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1185" w14:textId="186087F7" w:rsidR="003E138A" w:rsidRDefault="003E138A" w:rsidP="00325822">
      <w:pPr>
        <w:spacing w:line="276" w:lineRule="auto"/>
        <w:jc w:val="center"/>
        <w:rPr>
          <w:rFonts w:ascii="Arial" w:hAnsi="Arial" w:cs="Arial"/>
          <w:b/>
          <w:bCs/>
          <w:sz w:val="32"/>
          <w:szCs w:val="32"/>
        </w:rPr>
      </w:pPr>
      <w:bookmarkStart w:id="0" w:name="_Hlk213833909"/>
      <w:r w:rsidRPr="003E138A">
        <w:rPr>
          <w:rFonts w:ascii="Arial" w:hAnsi="Arial" w:cs="Arial"/>
          <w:b/>
          <w:bCs/>
          <w:sz w:val="32"/>
          <w:szCs w:val="32"/>
        </w:rPr>
        <w:t>Part One</w:t>
      </w:r>
    </w:p>
    <w:p w14:paraId="4A4CC79A" w14:textId="3C240F85" w:rsidR="003B2E07" w:rsidRPr="003B2E07" w:rsidRDefault="003B2E07" w:rsidP="00325822">
      <w:pPr>
        <w:spacing w:line="276" w:lineRule="auto"/>
        <w:jc w:val="center"/>
        <w:rPr>
          <w:rFonts w:ascii="Arial" w:hAnsi="Arial" w:cs="Arial"/>
          <w:b/>
          <w:bCs/>
          <w:sz w:val="28"/>
          <w:szCs w:val="28"/>
        </w:rPr>
      </w:pPr>
      <w:r w:rsidRPr="003B2E07">
        <w:rPr>
          <w:rFonts w:ascii="Arial" w:hAnsi="Arial" w:cs="Arial"/>
          <w:b/>
          <w:bCs/>
          <w:sz w:val="28"/>
          <w:szCs w:val="28"/>
        </w:rPr>
        <w:t>INTRODUCTION</w:t>
      </w:r>
    </w:p>
    <w:p w14:paraId="5EAD72D1" w14:textId="43CF31A7" w:rsidR="00F86CA5" w:rsidRDefault="006D2082" w:rsidP="00325822">
      <w:pPr>
        <w:spacing w:after="0" w:line="276" w:lineRule="auto"/>
        <w:jc w:val="both"/>
        <w:rPr>
          <w:rFonts w:ascii="Arial" w:hAnsi="Arial" w:cs="Arial"/>
          <w:b/>
          <w:bCs/>
          <w:sz w:val="24"/>
          <w:szCs w:val="24"/>
        </w:rPr>
      </w:pPr>
      <w:bookmarkStart w:id="1" w:name="_Hlk213834539"/>
      <w:bookmarkEnd w:id="0"/>
      <w:r>
        <w:rPr>
          <w:rFonts w:ascii="Arial" w:hAnsi="Arial" w:cs="Arial"/>
          <w:b/>
          <w:bCs/>
          <w:sz w:val="24"/>
          <w:szCs w:val="24"/>
        </w:rPr>
        <w:t xml:space="preserve">1.1 </w:t>
      </w:r>
      <w:r w:rsidR="003B2E07">
        <w:rPr>
          <w:rFonts w:ascii="Arial" w:hAnsi="Arial" w:cs="Arial"/>
          <w:b/>
          <w:bCs/>
          <w:sz w:val="24"/>
          <w:szCs w:val="24"/>
        </w:rPr>
        <w:t>Background</w:t>
      </w:r>
    </w:p>
    <w:bookmarkEnd w:id="1"/>
    <w:p w14:paraId="0619614B" w14:textId="77777777" w:rsidR="00DD7A64" w:rsidRDefault="00F86CA5" w:rsidP="00DD7A64">
      <w:pPr>
        <w:spacing w:after="0" w:line="276" w:lineRule="auto"/>
        <w:jc w:val="both"/>
        <w:rPr>
          <w:rFonts w:ascii="Arial" w:hAnsi="Arial" w:cs="Arial"/>
          <w:sz w:val="24"/>
          <w:szCs w:val="24"/>
        </w:rPr>
      </w:pPr>
      <w:r w:rsidRPr="00B24BF3">
        <w:rPr>
          <w:rFonts w:ascii="Arial" w:hAnsi="Arial" w:cs="Arial"/>
          <w:sz w:val="24"/>
          <w:szCs w:val="24"/>
        </w:rPr>
        <w:t xml:space="preserve">Audit is </w:t>
      </w:r>
      <w:r w:rsidR="00AD7A09">
        <w:rPr>
          <w:rFonts w:ascii="Arial" w:hAnsi="Arial" w:cs="Arial"/>
          <w:sz w:val="24"/>
          <w:szCs w:val="24"/>
        </w:rPr>
        <w:t>vital link in Nigeria’s</w:t>
      </w:r>
      <w:r w:rsidRPr="00B24BF3">
        <w:rPr>
          <w:rFonts w:ascii="Arial" w:hAnsi="Arial" w:cs="Arial"/>
          <w:sz w:val="24"/>
          <w:szCs w:val="24"/>
        </w:rPr>
        <w:t xml:space="preserve"> public finance management and fiscal governance </w:t>
      </w:r>
      <w:r w:rsidR="00AD7A09">
        <w:rPr>
          <w:rFonts w:ascii="Arial" w:hAnsi="Arial" w:cs="Arial"/>
          <w:sz w:val="24"/>
          <w:szCs w:val="24"/>
        </w:rPr>
        <w:t xml:space="preserve">chain </w:t>
      </w:r>
      <w:r w:rsidRPr="00B24BF3">
        <w:rPr>
          <w:rFonts w:ascii="Arial" w:hAnsi="Arial" w:cs="Arial"/>
          <w:sz w:val="24"/>
          <w:szCs w:val="24"/>
        </w:rPr>
        <w:t xml:space="preserve">which </w:t>
      </w:r>
      <w:r w:rsidR="00AD7A09">
        <w:rPr>
          <w:rFonts w:ascii="Arial" w:hAnsi="Arial" w:cs="Arial"/>
          <w:sz w:val="24"/>
          <w:szCs w:val="24"/>
        </w:rPr>
        <w:t>has</w:t>
      </w:r>
      <w:r w:rsidRPr="00B24BF3">
        <w:rPr>
          <w:rFonts w:ascii="Arial" w:hAnsi="Arial" w:cs="Arial"/>
          <w:sz w:val="24"/>
          <w:szCs w:val="24"/>
        </w:rPr>
        <w:t xml:space="preserve"> undergo</w:t>
      </w:r>
      <w:r w:rsidR="00AD7A09">
        <w:rPr>
          <w:rFonts w:ascii="Arial" w:hAnsi="Arial" w:cs="Arial"/>
          <w:sz w:val="24"/>
          <w:szCs w:val="24"/>
        </w:rPr>
        <w:t>ne</w:t>
      </w:r>
      <w:r w:rsidRPr="00B24BF3">
        <w:rPr>
          <w:rFonts w:ascii="Arial" w:hAnsi="Arial" w:cs="Arial"/>
          <w:sz w:val="24"/>
          <w:szCs w:val="24"/>
        </w:rPr>
        <w:t xml:space="preserve"> </w:t>
      </w:r>
      <w:r w:rsidR="00AD7A09">
        <w:rPr>
          <w:rFonts w:ascii="Arial" w:hAnsi="Arial" w:cs="Arial"/>
          <w:sz w:val="24"/>
          <w:szCs w:val="24"/>
        </w:rPr>
        <w:t xml:space="preserve">various </w:t>
      </w:r>
      <w:r w:rsidRPr="00B24BF3">
        <w:rPr>
          <w:rFonts w:ascii="Arial" w:hAnsi="Arial" w:cs="Arial"/>
          <w:sz w:val="24"/>
          <w:szCs w:val="24"/>
        </w:rPr>
        <w:t xml:space="preserve">legislative and policy reforms since the return to civil rule in 1999. The reforms include fiscal reforms in the Fiscal Responsibility Act 2007 which covers issues of budget formulation, medium term expenditure framework, budget execution and reporting, deficits, borrowing and debt management, public access to information and enforcement provisions. The Public Procurement Act 2007 provides for a competitive, accountable, transparent, value for money procurement process from the stages of planning, bid solicitation, review, evaluation, award of contracts, </w:t>
      </w:r>
      <w:proofErr w:type="spellStart"/>
      <w:r w:rsidRPr="00B24BF3">
        <w:rPr>
          <w:rFonts w:ascii="Arial" w:hAnsi="Arial" w:cs="Arial"/>
          <w:sz w:val="24"/>
          <w:szCs w:val="24"/>
        </w:rPr>
        <w:t>mobilisation</w:t>
      </w:r>
      <w:proofErr w:type="spellEnd"/>
      <w:r w:rsidRPr="00B24BF3">
        <w:rPr>
          <w:rFonts w:ascii="Arial" w:hAnsi="Arial" w:cs="Arial"/>
          <w:sz w:val="24"/>
          <w:szCs w:val="24"/>
        </w:rPr>
        <w:t xml:space="preserve"> fees, performance guarantees and project implementation. </w:t>
      </w:r>
    </w:p>
    <w:p w14:paraId="63A09F6C" w14:textId="77777777" w:rsidR="00DD7A64" w:rsidRDefault="00DD7A64" w:rsidP="00DD7A64">
      <w:pPr>
        <w:spacing w:after="0" w:line="276" w:lineRule="auto"/>
        <w:jc w:val="both"/>
        <w:rPr>
          <w:rFonts w:ascii="Arial" w:hAnsi="Arial" w:cs="Arial"/>
          <w:sz w:val="24"/>
          <w:szCs w:val="24"/>
        </w:rPr>
      </w:pPr>
    </w:p>
    <w:p w14:paraId="66DFB90A" w14:textId="16B61DC4" w:rsidR="00F86CA5" w:rsidRPr="000530FD" w:rsidRDefault="00F86CA5" w:rsidP="00DD7A64">
      <w:pPr>
        <w:spacing w:after="0" w:line="276" w:lineRule="auto"/>
        <w:jc w:val="both"/>
        <w:rPr>
          <w:rFonts w:ascii="Arial" w:hAnsi="Arial" w:cs="Arial"/>
          <w:sz w:val="24"/>
          <w:szCs w:val="24"/>
        </w:rPr>
      </w:pPr>
      <w:r w:rsidRPr="000530FD">
        <w:rPr>
          <w:rFonts w:ascii="Arial" w:hAnsi="Arial" w:cs="Arial"/>
          <w:sz w:val="24"/>
          <w:szCs w:val="24"/>
        </w:rPr>
        <w:t xml:space="preserve">Recent tax reforms </w:t>
      </w:r>
      <w:r w:rsidR="000530FD">
        <w:rPr>
          <w:rFonts w:ascii="Arial" w:hAnsi="Arial" w:cs="Arial"/>
          <w:sz w:val="24"/>
          <w:szCs w:val="24"/>
        </w:rPr>
        <w:t>seek</w:t>
      </w:r>
      <w:r w:rsidRPr="000530FD">
        <w:rPr>
          <w:rFonts w:ascii="Arial" w:hAnsi="Arial" w:cs="Arial"/>
          <w:sz w:val="24"/>
          <w:szCs w:val="24"/>
        </w:rPr>
        <w:t xml:space="preserve"> to streamline the tax system and management to make it more progressive, expand the tax net and increase revenues accruing from taxation. There was a Service Delivery Initiative providing a framework for Ministries, Departments and Agencies (MDAs) to set and work towards service delivery targets. The missing link in all these reforms at the federal level is the audit function which is virtually the last part of the budgeting process. It is impossible for these public finance management reforms to succeed if a critical component of the chain (auditing) is very weak.</w:t>
      </w:r>
    </w:p>
    <w:p w14:paraId="7B38A5FA" w14:textId="6B9DEE65" w:rsidR="00D60C4E" w:rsidRPr="000530FD" w:rsidRDefault="00F86CA5" w:rsidP="00325822">
      <w:pPr>
        <w:spacing w:line="276" w:lineRule="auto"/>
        <w:jc w:val="both"/>
        <w:rPr>
          <w:rFonts w:ascii="Arial" w:hAnsi="Arial" w:cs="Arial"/>
          <w:sz w:val="24"/>
          <w:szCs w:val="24"/>
        </w:rPr>
      </w:pPr>
      <w:bookmarkStart w:id="2" w:name="_Hlk213150285"/>
      <w:r w:rsidRPr="000530FD">
        <w:rPr>
          <w:rFonts w:ascii="Arial" w:hAnsi="Arial" w:cs="Arial"/>
          <w:sz w:val="24"/>
          <w:szCs w:val="24"/>
        </w:rPr>
        <w:t xml:space="preserve">The Audit Act of 1956 was not reproduced in the Laws of the Federation of Nigeria 1990 and by S.5 (1) of the Revised Edition (Laws of the Federation of Nigeria) Decree 1990, the Act ceased to be part of Nigerian law. However, no new audit law has been enacted at the federal level since then. </w:t>
      </w:r>
      <w:r w:rsidR="00D60C4E" w:rsidRPr="000530FD">
        <w:rPr>
          <w:rFonts w:ascii="Arial" w:hAnsi="Arial" w:cs="Arial"/>
          <w:color w:val="000000"/>
          <w:sz w:val="24"/>
          <w:szCs w:val="24"/>
        </w:rPr>
        <w:t>Beyond scanty constitutional provisions, there is no extant federal audit law.</w:t>
      </w:r>
      <w:r w:rsidR="00D60C4E" w:rsidRPr="000530FD">
        <w:rPr>
          <w:rFonts w:ascii="Arial" w:hAnsi="Arial" w:cs="Arial"/>
          <w:sz w:val="24"/>
          <w:szCs w:val="24"/>
        </w:rPr>
        <w:t xml:space="preserve"> The Constitution did not go into the definition of processes and procedures, </w:t>
      </w:r>
      <w:r w:rsidR="000530FD" w:rsidRPr="000530FD">
        <w:rPr>
          <w:rFonts w:ascii="Arial" w:hAnsi="Arial" w:cs="Arial"/>
          <w:sz w:val="24"/>
          <w:szCs w:val="24"/>
        </w:rPr>
        <w:t xml:space="preserve">powers, </w:t>
      </w:r>
      <w:r w:rsidR="00D60C4E" w:rsidRPr="000530FD">
        <w:rPr>
          <w:rFonts w:ascii="Arial" w:hAnsi="Arial" w:cs="Arial"/>
          <w:sz w:val="24"/>
          <w:szCs w:val="24"/>
        </w:rPr>
        <w:t xml:space="preserve">coverage, ambit and other details of the audit function. From a functional perspective, some extant audit challenges and issues can only be resolved by a constitutional amendment while others will be reformed through a new legislation. </w:t>
      </w:r>
    </w:p>
    <w:bookmarkEnd w:id="2"/>
    <w:p w14:paraId="2FCAA9E6" w14:textId="4AD8DE8F" w:rsidR="00F86CA5" w:rsidRPr="000530FD" w:rsidRDefault="00D60C4E" w:rsidP="00325822">
      <w:pPr>
        <w:spacing w:line="276" w:lineRule="auto"/>
        <w:jc w:val="both"/>
        <w:rPr>
          <w:rFonts w:ascii="Arial" w:hAnsi="Arial" w:cs="Arial"/>
          <w:sz w:val="24"/>
          <w:szCs w:val="24"/>
        </w:rPr>
      </w:pPr>
      <w:r w:rsidRPr="000530FD">
        <w:rPr>
          <w:rFonts w:ascii="Arial" w:hAnsi="Arial" w:cs="Arial"/>
          <w:sz w:val="24"/>
          <w:szCs w:val="24"/>
        </w:rPr>
        <w:t>The extant body of laws, subsidiary legislation and policies governing</w:t>
      </w:r>
      <w:r w:rsidR="00F86CA5" w:rsidRPr="000530FD">
        <w:rPr>
          <w:rFonts w:ascii="Arial" w:hAnsi="Arial" w:cs="Arial"/>
          <w:sz w:val="24"/>
          <w:szCs w:val="24"/>
        </w:rPr>
        <w:t xml:space="preserve"> </w:t>
      </w:r>
      <w:r w:rsidRPr="000530FD">
        <w:rPr>
          <w:rFonts w:ascii="Arial" w:hAnsi="Arial" w:cs="Arial"/>
          <w:sz w:val="24"/>
          <w:szCs w:val="24"/>
        </w:rPr>
        <w:t>federal a</w:t>
      </w:r>
      <w:r w:rsidR="00F86CA5" w:rsidRPr="000530FD">
        <w:rPr>
          <w:rFonts w:ascii="Arial" w:hAnsi="Arial" w:cs="Arial"/>
          <w:sz w:val="24"/>
          <w:szCs w:val="24"/>
        </w:rPr>
        <w:t xml:space="preserve">udit are no longer in tune with modern realities of best practices and comparative experiences in the audit function. The audit function has moved beyond financial, compliance and regularity audits. Issues of transparency, accountability, value for money and performance measurement, sustainable environmental practices, gender, information technology and forensic audits have been mainstreamed into the modern audit lexicon and practice. </w:t>
      </w:r>
    </w:p>
    <w:p w14:paraId="58E691E6" w14:textId="4EBD889C" w:rsidR="000C3F8D" w:rsidRDefault="00F86CA5" w:rsidP="00325822">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Contrary to the reform experience in fiscal responsibility and public procurement where the Federal Government reforme</w:t>
      </w:r>
      <w:r w:rsidR="002D7EF9">
        <w:rPr>
          <w:rFonts w:ascii="Arial" w:hAnsi="Arial" w:cs="Arial"/>
          <w:color w:val="000000"/>
          <w:sz w:val="24"/>
          <w:szCs w:val="24"/>
        </w:rPr>
        <w:t>d</w:t>
      </w:r>
      <w:r>
        <w:rPr>
          <w:rFonts w:ascii="Arial" w:hAnsi="Arial" w:cs="Arial"/>
          <w:color w:val="000000"/>
          <w:sz w:val="24"/>
          <w:szCs w:val="24"/>
        </w:rPr>
        <w:t xml:space="preserve"> its laws and policies and prepared model laws and policies to drive reforms at the subnational level, a</w:t>
      </w:r>
      <w:r w:rsidRPr="00F86CA5">
        <w:rPr>
          <w:rFonts w:ascii="Arial" w:hAnsi="Arial" w:cs="Arial"/>
          <w:color w:val="000000"/>
          <w:sz w:val="24"/>
          <w:szCs w:val="24"/>
        </w:rPr>
        <w:t xml:space="preserve">udit laws have been reformed at the state level under the World Bank </w:t>
      </w:r>
      <w:r w:rsidR="00D60C4E">
        <w:rPr>
          <w:rFonts w:ascii="Arial" w:hAnsi="Arial" w:cs="Arial"/>
          <w:color w:val="000000"/>
          <w:sz w:val="24"/>
          <w:szCs w:val="24"/>
        </w:rPr>
        <w:t xml:space="preserve">supported </w:t>
      </w:r>
      <w:r w:rsidR="00D60C4E" w:rsidRPr="00D60C4E">
        <w:rPr>
          <w:rFonts w:ascii="Arial" w:hAnsi="Arial" w:cs="Arial"/>
          <w:sz w:val="24"/>
          <w:szCs w:val="24"/>
        </w:rPr>
        <w:t xml:space="preserve">State Fiscal Transparency, Accountability </w:t>
      </w:r>
      <w:r w:rsidR="00D60C4E" w:rsidRPr="00D60C4E">
        <w:rPr>
          <w:rFonts w:ascii="Arial" w:hAnsi="Arial" w:cs="Arial"/>
          <w:sz w:val="24"/>
          <w:szCs w:val="24"/>
        </w:rPr>
        <w:lastRenderedPageBreak/>
        <w:t>and Sustainability Program</w:t>
      </w:r>
      <w:r w:rsidR="00D60C4E">
        <w:t xml:space="preserve"> (</w:t>
      </w:r>
      <w:r w:rsidRPr="00F86CA5">
        <w:rPr>
          <w:rFonts w:ascii="Arial" w:hAnsi="Arial" w:cs="Arial"/>
          <w:color w:val="000000"/>
          <w:sz w:val="24"/>
          <w:szCs w:val="24"/>
        </w:rPr>
        <w:t>STFAs</w:t>
      </w:r>
      <w:r w:rsidR="00D60C4E">
        <w:rPr>
          <w:rFonts w:ascii="Arial" w:hAnsi="Arial" w:cs="Arial"/>
          <w:color w:val="000000"/>
          <w:sz w:val="24"/>
          <w:szCs w:val="24"/>
        </w:rPr>
        <w:t>)</w:t>
      </w:r>
      <w:r w:rsidRPr="00F86CA5">
        <w:rPr>
          <w:rFonts w:ascii="Arial" w:hAnsi="Arial" w:cs="Arial"/>
          <w:color w:val="000000"/>
          <w:sz w:val="24"/>
          <w:szCs w:val="24"/>
        </w:rPr>
        <w:t xml:space="preserve"> </w:t>
      </w:r>
      <w:r>
        <w:rPr>
          <w:rFonts w:ascii="Arial" w:hAnsi="Arial" w:cs="Arial"/>
          <w:color w:val="000000"/>
          <w:sz w:val="24"/>
          <w:szCs w:val="24"/>
        </w:rPr>
        <w:t>while the federal reform stalled</w:t>
      </w:r>
      <w:bookmarkStart w:id="3" w:name="_Hlk213150397"/>
      <w:r w:rsidRPr="00F86CA5">
        <w:rPr>
          <w:rFonts w:ascii="Arial" w:hAnsi="Arial" w:cs="Arial"/>
          <w:color w:val="000000"/>
          <w:sz w:val="24"/>
          <w:szCs w:val="24"/>
        </w:rPr>
        <w:t>.</w:t>
      </w:r>
      <w:r w:rsidR="002D7EF9">
        <w:rPr>
          <w:rFonts w:ascii="Arial" w:hAnsi="Arial" w:cs="Arial"/>
          <w:color w:val="000000"/>
          <w:sz w:val="24"/>
          <w:szCs w:val="24"/>
        </w:rPr>
        <w:t xml:space="preserve"> On </w:t>
      </w:r>
      <w:r w:rsidR="000C3F8D">
        <w:rPr>
          <w:rFonts w:ascii="Arial" w:hAnsi="Arial" w:cs="Arial"/>
          <w:color w:val="000000"/>
          <w:sz w:val="24"/>
          <w:szCs w:val="24"/>
        </w:rPr>
        <w:t>four</w:t>
      </w:r>
      <w:r w:rsidR="002D7EF9">
        <w:rPr>
          <w:rFonts w:ascii="Arial" w:hAnsi="Arial" w:cs="Arial"/>
          <w:color w:val="000000"/>
          <w:sz w:val="24"/>
          <w:szCs w:val="24"/>
        </w:rPr>
        <w:t xml:space="preserve"> occasions, the National Assembly passed the Audit Reform Bill into law and thrice, successive Presidents did not give assent to the bill to become law. </w:t>
      </w:r>
      <w:r w:rsidRPr="00F86CA5">
        <w:rPr>
          <w:rFonts w:ascii="Arial" w:hAnsi="Arial" w:cs="Arial"/>
          <w:color w:val="000000"/>
          <w:sz w:val="24"/>
          <w:szCs w:val="24"/>
        </w:rPr>
        <w:t xml:space="preserve"> </w:t>
      </w:r>
      <w:bookmarkEnd w:id="3"/>
      <w:r w:rsidR="000C3F8D">
        <w:rPr>
          <w:rFonts w:ascii="Arial" w:hAnsi="Arial" w:cs="Arial"/>
          <w:color w:val="000000"/>
          <w:sz w:val="24"/>
          <w:szCs w:val="24"/>
        </w:rPr>
        <w:t>The Auditor General stated in the 2018 Audit Report:</w:t>
      </w:r>
      <w:r w:rsidR="000C3F8D">
        <w:rPr>
          <w:rStyle w:val="FootnoteReference"/>
          <w:rFonts w:ascii="Arial" w:hAnsi="Arial" w:cs="Arial"/>
          <w:color w:val="000000"/>
          <w:sz w:val="24"/>
          <w:szCs w:val="24"/>
        </w:rPr>
        <w:footnoteReference w:id="1"/>
      </w:r>
    </w:p>
    <w:p w14:paraId="06B6E083" w14:textId="77777777" w:rsidR="004948F5" w:rsidRDefault="004948F5" w:rsidP="00325822">
      <w:pPr>
        <w:autoSpaceDE w:val="0"/>
        <w:autoSpaceDN w:val="0"/>
        <w:adjustRightInd w:val="0"/>
        <w:spacing w:after="0" w:line="276" w:lineRule="auto"/>
        <w:ind w:left="720"/>
        <w:jc w:val="both"/>
        <w:rPr>
          <w:rFonts w:ascii="Arial" w:hAnsi="Arial" w:cs="Arial"/>
          <w:i/>
          <w:iCs/>
          <w:sz w:val="24"/>
          <w:szCs w:val="24"/>
        </w:rPr>
      </w:pPr>
    </w:p>
    <w:p w14:paraId="11EF12DF" w14:textId="1BB1953C" w:rsidR="000530FD" w:rsidRPr="000C3F8D" w:rsidRDefault="000C3F8D" w:rsidP="00325822">
      <w:pPr>
        <w:autoSpaceDE w:val="0"/>
        <w:autoSpaceDN w:val="0"/>
        <w:adjustRightInd w:val="0"/>
        <w:spacing w:after="0" w:line="276" w:lineRule="auto"/>
        <w:ind w:left="720"/>
        <w:jc w:val="both"/>
        <w:rPr>
          <w:rFonts w:ascii="Arial" w:hAnsi="Arial" w:cs="Arial"/>
          <w:i/>
          <w:iCs/>
          <w:sz w:val="24"/>
          <w:szCs w:val="24"/>
          <w:u w:val="single"/>
        </w:rPr>
      </w:pPr>
      <w:r w:rsidRPr="000C3F8D">
        <w:rPr>
          <w:rFonts w:ascii="Arial" w:hAnsi="Arial" w:cs="Arial"/>
          <w:i/>
          <w:iCs/>
          <w:sz w:val="24"/>
          <w:szCs w:val="24"/>
        </w:rPr>
        <w:t xml:space="preserve">The Audit Bill was passed by the two chambers of the National Assembly and subsequently submitted for presidential assent in January 2019. Assent is yet to be granted at the time of this report, and efforts to put a separate bill through the legislative process have commenced. </w:t>
      </w:r>
      <w:r w:rsidRPr="000C3F8D">
        <w:rPr>
          <w:rFonts w:ascii="Arial" w:hAnsi="Arial" w:cs="Arial"/>
          <w:i/>
          <w:iCs/>
          <w:sz w:val="24"/>
          <w:szCs w:val="24"/>
          <w:u w:val="single"/>
        </w:rPr>
        <w:t>This will be the fourth effort to achieve an Audit law for Nigeria.</w:t>
      </w:r>
      <w:r>
        <w:rPr>
          <w:rStyle w:val="FootnoteReference"/>
          <w:rFonts w:ascii="Arial" w:hAnsi="Arial" w:cs="Arial"/>
          <w:i/>
          <w:iCs/>
          <w:sz w:val="24"/>
          <w:szCs w:val="24"/>
          <w:u w:val="single"/>
        </w:rPr>
        <w:footnoteReference w:id="2"/>
      </w:r>
    </w:p>
    <w:p w14:paraId="56C32657" w14:textId="77777777" w:rsidR="000C3F8D" w:rsidRDefault="000C3F8D" w:rsidP="00325822">
      <w:pPr>
        <w:autoSpaceDE w:val="0"/>
        <w:autoSpaceDN w:val="0"/>
        <w:adjustRightInd w:val="0"/>
        <w:spacing w:after="0" w:line="276" w:lineRule="auto"/>
        <w:rPr>
          <w:rFonts w:ascii="Arial" w:hAnsi="Arial" w:cs="Arial"/>
          <w:color w:val="000000"/>
          <w:sz w:val="24"/>
          <w:szCs w:val="24"/>
        </w:rPr>
      </w:pPr>
    </w:p>
    <w:p w14:paraId="6820C564" w14:textId="4C684B77" w:rsidR="00A3113A" w:rsidRDefault="000C3F8D" w:rsidP="00325822">
      <w:pPr>
        <w:spacing w:line="276" w:lineRule="auto"/>
        <w:jc w:val="both"/>
        <w:rPr>
          <w:rFonts w:ascii="Arial" w:hAnsi="Arial" w:cs="Arial"/>
          <w:color w:val="000000"/>
          <w:sz w:val="24"/>
          <w:szCs w:val="24"/>
        </w:rPr>
      </w:pPr>
      <w:r>
        <w:rPr>
          <w:rFonts w:ascii="Arial" w:hAnsi="Arial" w:cs="Arial"/>
          <w:color w:val="000000"/>
          <w:sz w:val="24"/>
          <w:szCs w:val="24"/>
        </w:rPr>
        <w:t xml:space="preserve">And the presidential assent never came. </w:t>
      </w:r>
      <w:r w:rsidR="00A3113A">
        <w:rPr>
          <w:rFonts w:ascii="Arial" w:hAnsi="Arial" w:cs="Arial"/>
          <w:color w:val="000000"/>
          <w:sz w:val="24"/>
          <w:szCs w:val="24"/>
        </w:rPr>
        <w:t>As at 2025, there is a pending Audit Bill which has been passed by the House of Representatives but awaits the concurrence of the Senate before forwarding for presidential assent.</w:t>
      </w:r>
    </w:p>
    <w:p w14:paraId="6B8DBFD8" w14:textId="28F207C4" w:rsidR="00F86CA5" w:rsidRDefault="00F86CA5" w:rsidP="00325822">
      <w:pPr>
        <w:spacing w:line="276" w:lineRule="auto"/>
        <w:jc w:val="both"/>
        <w:rPr>
          <w:rFonts w:ascii="Arial" w:hAnsi="Arial" w:cs="Arial"/>
          <w:color w:val="000000"/>
          <w:sz w:val="24"/>
          <w:szCs w:val="24"/>
        </w:rPr>
      </w:pPr>
      <w:bookmarkStart w:id="4" w:name="_Hlk213150468"/>
      <w:r>
        <w:rPr>
          <w:rFonts w:ascii="Arial" w:hAnsi="Arial" w:cs="Arial"/>
          <w:color w:val="000000"/>
          <w:sz w:val="24"/>
          <w:szCs w:val="24"/>
        </w:rPr>
        <w:t xml:space="preserve">The federal audit practice is </w:t>
      </w:r>
      <w:r w:rsidR="0050550B">
        <w:rPr>
          <w:rFonts w:ascii="Arial" w:hAnsi="Arial" w:cs="Arial"/>
          <w:color w:val="000000"/>
          <w:sz w:val="24"/>
          <w:szCs w:val="24"/>
        </w:rPr>
        <w:t>exposed to a lot of challenges</w:t>
      </w:r>
      <w:r w:rsidR="006D0EA3">
        <w:rPr>
          <w:rFonts w:ascii="Arial" w:hAnsi="Arial" w:cs="Arial"/>
          <w:color w:val="000000"/>
          <w:sz w:val="24"/>
          <w:szCs w:val="24"/>
        </w:rPr>
        <w:t xml:space="preserve"> including </w:t>
      </w:r>
      <w:r w:rsidR="006D0EA3" w:rsidRPr="006D0EA3">
        <w:rPr>
          <w:rFonts w:ascii="Arial" w:eastAsia="Times New Roman" w:hAnsi="Arial" w:cs="Arial"/>
          <w:sz w:val="24"/>
          <w:szCs w:val="24"/>
        </w:rPr>
        <w:t xml:space="preserve">institutional inertia, outdated laws, lack of independence, </w:t>
      </w:r>
      <w:r w:rsidR="006D0EA3">
        <w:rPr>
          <w:rFonts w:ascii="Arial" w:eastAsia="Times New Roman" w:hAnsi="Arial" w:cs="Arial"/>
          <w:sz w:val="24"/>
          <w:szCs w:val="24"/>
        </w:rPr>
        <w:t xml:space="preserve">poor funding, inadequate human resources, untimely audit reports </w:t>
      </w:r>
      <w:r w:rsidR="006D0EA3" w:rsidRPr="006D0EA3">
        <w:rPr>
          <w:rFonts w:ascii="Arial" w:eastAsia="Times New Roman" w:hAnsi="Arial" w:cs="Arial"/>
          <w:sz w:val="24"/>
          <w:szCs w:val="24"/>
        </w:rPr>
        <w:t>and poor enforcement mechanisms.</w:t>
      </w:r>
      <w:r w:rsidR="006D0EA3">
        <w:rPr>
          <w:rFonts w:ascii="Arial" w:eastAsia="Times New Roman" w:hAnsi="Arial" w:cs="Arial"/>
          <w:sz w:val="24"/>
          <w:szCs w:val="24"/>
        </w:rPr>
        <w:t xml:space="preserve"> </w:t>
      </w:r>
      <w:r w:rsidR="006D0EA3" w:rsidRPr="006D0EA3">
        <w:rPr>
          <w:rFonts w:ascii="Arial" w:hAnsi="Arial" w:cs="Arial"/>
          <w:color w:val="000000"/>
          <w:sz w:val="24"/>
          <w:szCs w:val="24"/>
        </w:rPr>
        <w:t>The current audit practice has become a frustrating exercise in report writing. The Au</w:t>
      </w:r>
      <w:r w:rsidR="00D60C4E">
        <w:rPr>
          <w:rFonts w:ascii="Arial" w:hAnsi="Arial" w:cs="Arial"/>
          <w:color w:val="000000"/>
          <w:sz w:val="24"/>
          <w:szCs w:val="24"/>
        </w:rPr>
        <w:t xml:space="preserve">ditor </w:t>
      </w:r>
      <w:r w:rsidR="006D0EA3" w:rsidRPr="006D0EA3">
        <w:rPr>
          <w:rFonts w:ascii="Arial" w:hAnsi="Arial" w:cs="Arial"/>
          <w:color w:val="000000"/>
          <w:sz w:val="24"/>
          <w:szCs w:val="24"/>
        </w:rPr>
        <w:t>G</w:t>
      </w:r>
      <w:r w:rsidR="00D60C4E">
        <w:rPr>
          <w:rFonts w:ascii="Arial" w:hAnsi="Arial" w:cs="Arial"/>
          <w:color w:val="000000"/>
          <w:sz w:val="24"/>
          <w:szCs w:val="24"/>
        </w:rPr>
        <w:t>eneral</w:t>
      </w:r>
      <w:r w:rsidR="006D0EA3" w:rsidRPr="006D0EA3">
        <w:rPr>
          <w:rFonts w:ascii="Arial" w:hAnsi="Arial" w:cs="Arial"/>
          <w:color w:val="000000"/>
          <w:sz w:val="24"/>
          <w:szCs w:val="24"/>
        </w:rPr>
        <w:t xml:space="preserve"> produces a report which is sent to the P</w:t>
      </w:r>
      <w:r w:rsidR="006D0EA3">
        <w:rPr>
          <w:rFonts w:ascii="Arial" w:hAnsi="Arial" w:cs="Arial"/>
          <w:color w:val="000000"/>
          <w:sz w:val="24"/>
          <w:szCs w:val="24"/>
        </w:rPr>
        <w:t xml:space="preserve">ublic </w:t>
      </w:r>
      <w:r w:rsidR="006D0EA3" w:rsidRPr="006D0EA3">
        <w:rPr>
          <w:rFonts w:ascii="Arial" w:hAnsi="Arial" w:cs="Arial"/>
          <w:color w:val="000000"/>
          <w:sz w:val="24"/>
          <w:szCs w:val="24"/>
        </w:rPr>
        <w:t>A</w:t>
      </w:r>
      <w:r w:rsidR="006D0EA3">
        <w:rPr>
          <w:rFonts w:ascii="Arial" w:hAnsi="Arial" w:cs="Arial"/>
          <w:color w:val="000000"/>
          <w:sz w:val="24"/>
          <w:szCs w:val="24"/>
        </w:rPr>
        <w:t xml:space="preserve">ccounts </w:t>
      </w:r>
      <w:r w:rsidR="006D0EA3" w:rsidRPr="006D0EA3">
        <w:rPr>
          <w:rFonts w:ascii="Arial" w:hAnsi="Arial" w:cs="Arial"/>
          <w:color w:val="000000"/>
          <w:sz w:val="24"/>
          <w:szCs w:val="24"/>
        </w:rPr>
        <w:t>C</w:t>
      </w:r>
      <w:r w:rsidR="006D0EA3">
        <w:rPr>
          <w:rFonts w:ascii="Arial" w:hAnsi="Arial" w:cs="Arial"/>
          <w:color w:val="000000"/>
          <w:sz w:val="24"/>
          <w:szCs w:val="24"/>
        </w:rPr>
        <w:t>ommittee (PAC)</w:t>
      </w:r>
      <w:r w:rsidR="006D0EA3" w:rsidRPr="006D0EA3">
        <w:rPr>
          <w:rFonts w:ascii="Arial" w:hAnsi="Arial" w:cs="Arial"/>
          <w:color w:val="000000"/>
          <w:sz w:val="24"/>
          <w:szCs w:val="24"/>
        </w:rPr>
        <w:t xml:space="preserve"> of </w:t>
      </w:r>
      <w:r w:rsidR="006D0EA3">
        <w:rPr>
          <w:rFonts w:ascii="Arial" w:hAnsi="Arial" w:cs="Arial"/>
          <w:color w:val="000000"/>
          <w:sz w:val="24"/>
          <w:szCs w:val="24"/>
        </w:rPr>
        <w:t>the National Assembly (</w:t>
      </w:r>
      <w:r w:rsidR="006D0EA3" w:rsidRPr="006D0EA3">
        <w:rPr>
          <w:rFonts w:ascii="Arial" w:hAnsi="Arial" w:cs="Arial"/>
          <w:color w:val="000000"/>
          <w:sz w:val="24"/>
          <w:szCs w:val="24"/>
        </w:rPr>
        <w:t>NASS</w:t>
      </w:r>
      <w:r w:rsidR="006D0EA3">
        <w:rPr>
          <w:rFonts w:ascii="Arial" w:hAnsi="Arial" w:cs="Arial"/>
          <w:color w:val="000000"/>
          <w:sz w:val="24"/>
          <w:szCs w:val="24"/>
        </w:rPr>
        <w:t>)</w:t>
      </w:r>
      <w:r w:rsidR="006D0EA3" w:rsidRPr="006D0EA3">
        <w:rPr>
          <w:rFonts w:ascii="Arial" w:hAnsi="Arial" w:cs="Arial"/>
          <w:color w:val="000000"/>
          <w:sz w:val="24"/>
          <w:szCs w:val="24"/>
        </w:rPr>
        <w:t xml:space="preserve"> who conducts hearings and investigations and produces another report. The first and second reports gather dust on the shelves and the recommendations are hardly implemented leading to the year after year repetition of financial breaches contrary to extant public finance management laws. Essentially, the follow-up on audit recommendations is very weak and not effective; accounting officers of Ministries, Departments and Agencies (MDAs) ignore audit queries</w:t>
      </w:r>
      <w:r w:rsidR="006D0EA3">
        <w:rPr>
          <w:rFonts w:ascii="Arial" w:hAnsi="Arial" w:cs="Arial"/>
          <w:color w:val="000000"/>
          <w:sz w:val="24"/>
          <w:szCs w:val="24"/>
        </w:rPr>
        <w:t xml:space="preserve">, etc. All these </w:t>
      </w:r>
      <w:r w:rsidR="0050550B">
        <w:rPr>
          <w:rFonts w:ascii="Arial" w:hAnsi="Arial" w:cs="Arial"/>
          <w:color w:val="000000"/>
          <w:sz w:val="24"/>
          <w:szCs w:val="24"/>
        </w:rPr>
        <w:t>lead to loss of</w:t>
      </w:r>
      <w:r w:rsidRPr="00F86CA5">
        <w:rPr>
          <w:rFonts w:ascii="Arial" w:hAnsi="Arial" w:cs="Arial"/>
          <w:color w:val="000000"/>
          <w:sz w:val="24"/>
          <w:szCs w:val="24"/>
        </w:rPr>
        <w:t xml:space="preserve"> resources and leakages as </w:t>
      </w:r>
      <w:r w:rsidR="006D0EA3">
        <w:rPr>
          <w:rFonts w:ascii="Arial" w:hAnsi="Arial" w:cs="Arial"/>
          <w:color w:val="000000"/>
          <w:sz w:val="24"/>
          <w:szCs w:val="24"/>
        </w:rPr>
        <w:t xml:space="preserve">a </w:t>
      </w:r>
      <w:r w:rsidRPr="00F86CA5">
        <w:rPr>
          <w:rFonts w:ascii="Arial" w:hAnsi="Arial" w:cs="Arial"/>
          <w:color w:val="000000"/>
          <w:sz w:val="24"/>
          <w:szCs w:val="24"/>
        </w:rPr>
        <w:t>result of the weak audit system</w:t>
      </w:r>
      <w:bookmarkEnd w:id="4"/>
      <w:r w:rsidR="006D0EA3">
        <w:rPr>
          <w:rFonts w:ascii="Arial" w:hAnsi="Arial" w:cs="Arial"/>
          <w:color w:val="000000"/>
          <w:sz w:val="24"/>
          <w:szCs w:val="24"/>
        </w:rPr>
        <w:t>.</w:t>
      </w:r>
      <w:r w:rsidRPr="00F86CA5">
        <w:rPr>
          <w:rFonts w:ascii="Arial" w:hAnsi="Arial" w:cs="Arial"/>
          <w:color w:val="000000"/>
          <w:sz w:val="24"/>
          <w:szCs w:val="24"/>
        </w:rPr>
        <w:t xml:space="preserve"> </w:t>
      </w:r>
    </w:p>
    <w:p w14:paraId="1993BFE3" w14:textId="4D9F84E4" w:rsidR="000530FD" w:rsidRDefault="000530FD" w:rsidP="00325822">
      <w:pPr>
        <w:spacing w:line="276" w:lineRule="auto"/>
        <w:jc w:val="both"/>
        <w:rPr>
          <w:rFonts w:ascii="Arial" w:hAnsi="Arial"/>
          <w:sz w:val="24"/>
          <w:szCs w:val="24"/>
        </w:rPr>
      </w:pPr>
      <w:r w:rsidRPr="000530FD">
        <w:rPr>
          <w:rFonts w:ascii="Arial" w:hAnsi="Arial"/>
          <w:sz w:val="24"/>
          <w:szCs w:val="24"/>
        </w:rPr>
        <w:t>The Lima Declaration of Guidelines on Auditing Precepts</w:t>
      </w:r>
      <w:r w:rsidRPr="000530FD">
        <w:rPr>
          <w:rStyle w:val="FootnoteReference"/>
          <w:rFonts w:ascii="Arial" w:hAnsi="Arial"/>
          <w:sz w:val="24"/>
          <w:szCs w:val="24"/>
        </w:rPr>
        <w:footnoteReference w:id="3"/>
      </w:r>
      <w:r w:rsidRPr="000530FD">
        <w:rPr>
          <w:rFonts w:ascii="Arial" w:hAnsi="Arial"/>
          <w:sz w:val="24"/>
          <w:szCs w:val="24"/>
        </w:rPr>
        <w:t xml:space="preserve"> states that the concept and establishment of audit is inherent in public financial administration as the management of public funds represents a trust. Audit is not an end in itself but an indispensable part of a regulatory system whose aim is to reveal deviations from accepted standards and violations of the principles of legality, efficiency, effectiveness and economy of financial management early enough to make it possible to take corrective action in individual cases, to make those accountable to accept responsibility, to obtain compensation, or to take steps to prevent - or at least render more difficult such breaches. Within this context, the Nigerian audit environment </w:t>
      </w:r>
      <w:r>
        <w:rPr>
          <w:rFonts w:ascii="Arial" w:hAnsi="Arial"/>
          <w:sz w:val="24"/>
          <w:szCs w:val="24"/>
        </w:rPr>
        <w:t>fails to respond to these fundamental benchmarks.</w:t>
      </w:r>
    </w:p>
    <w:p w14:paraId="7BB9F571" w14:textId="706AFDAE" w:rsidR="00DD7A64" w:rsidRDefault="00DD7A64" w:rsidP="00325822">
      <w:pPr>
        <w:spacing w:line="276" w:lineRule="auto"/>
        <w:jc w:val="both"/>
        <w:rPr>
          <w:rFonts w:ascii="Arial" w:hAnsi="Arial"/>
          <w:sz w:val="24"/>
          <w:szCs w:val="24"/>
        </w:rPr>
      </w:pPr>
    </w:p>
    <w:p w14:paraId="48A82327" w14:textId="584D63E3" w:rsidR="00DD7A64" w:rsidRDefault="00DD7A64" w:rsidP="00DD7A64">
      <w:pPr>
        <w:spacing w:line="276" w:lineRule="auto"/>
        <w:jc w:val="both"/>
        <w:rPr>
          <w:rFonts w:ascii="Arial" w:hAnsi="Arial"/>
          <w:sz w:val="24"/>
          <w:szCs w:val="24"/>
        </w:rPr>
      </w:pPr>
      <w:r w:rsidRPr="00BC28E6">
        <w:rPr>
          <w:rFonts w:ascii="Arial" w:hAnsi="Arial"/>
          <w:sz w:val="24"/>
          <w:szCs w:val="24"/>
        </w:rPr>
        <w:t xml:space="preserve">In summary, Nigeria’s public finance </w:t>
      </w:r>
      <w:r>
        <w:rPr>
          <w:rFonts w:ascii="Arial" w:hAnsi="Arial"/>
          <w:sz w:val="24"/>
          <w:szCs w:val="24"/>
        </w:rPr>
        <w:t xml:space="preserve">management </w:t>
      </w:r>
      <w:r w:rsidRPr="00BC28E6">
        <w:rPr>
          <w:rFonts w:ascii="Arial" w:hAnsi="Arial"/>
          <w:sz w:val="24"/>
          <w:szCs w:val="24"/>
        </w:rPr>
        <w:t>reforms have addressed several dimensions of fiscal gov</w:t>
      </w:r>
      <w:r>
        <w:rPr>
          <w:rFonts w:ascii="Arial" w:hAnsi="Arial"/>
          <w:sz w:val="24"/>
          <w:szCs w:val="24"/>
        </w:rPr>
        <w:t xml:space="preserve">ernance, yet the audit function, </w:t>
      </w:r>
      <w:r w:rsidRPr="00BC28E6">
        <w:rPr>
          <w:rFonts w:ascii="Arial" w:hAnsi="Arial"/>
          <w:sz w:val="24"/>
          <w:szCs w:val="24"/>
        </w:rPr>
        <w:t>the critical accounta</w:t>
      </w:r>
      <w:r>
        <w:rPr>
          <w:rFonts w:ascii="Arial" w:hAnsi="Arial"/>
          <w:sz w:val="24"/>
          <w:szCs w:val="24"/>
        </w:rPr>
        <w:t xml:space="preserve">bility link in the reform chain, </w:t>
      </w:r>
      <w:r w:rsidRPr="00BC28E6">
        <w:rPr>
          <w:rFonts w:ascii="Arial" w:hAnsi="Arial"/>
          <w:sz w:val="24"/>
          <w:szCs w:val="24"/>
        </w:rPr>
        <w:t>remains underdeveloped. The absence of a modern audit law, weak enforcement, and delayed oversight continue to undermine</w:t>
      </w:r>
      <w:r>
        <w:rPr>
          <w:rFonts w:ascii="Arial" w:hAnsi="Arial"/>
          <w:sz w:val="24"/>
          <w:szCs w:val="24"/>
        </w:rPr>
        <w:t xml:space="preserve"> accountability,</w:t>
      </w:r>
      <w:r w:rsidRPr="00BC28E6">
        <w:rPr>
          <w:rFonts w:ascii="Arial" w:hAnsi="Arial"/>
          <w:sz w:val="24"/>
          <w:szCs w:val="24"/>
        </w:rPr>
        <w:t xml:space="preserve"> transparency and efficiency in the management of public funds</w:t>
      </w:r>
    </w:p>
    <w:p w14:paraId="5392FAB0" w14:textId="75597A9D" w:rsidR="00DD7A64" w:rsidRPr="000530FD" w:rsidRDefault="00DD7A64" w:rsidP="00DD7A64">
      <w:pPr>
        <w:spacing w:line="276" w:lineRule="auto"/>
        <w:jc w:val="both"/>
        <w:rPr>
          <w:rFonts w:ascii="Arial" w:hAnsi="Arial"/>
          <w:sz w:val="24"/>
          <w:szCs w:val="24"/>
        </w:rPr>
      </w:pPr>
      <w:r w:rsidRPr="001633CB">
        <w:rPr>
          <w:rFonts w:ascii="Arial" w:hAnsi="Arial" w:cs="Arial"/>
          <w:sz w:val="24"/>
        </w:rPr>
        <w:t>The following section outlines the rationale and scope of the Audit Opportunities Assessment Study within this reform context.</w:t>
      </w:r>
    </w:p>
    <w:p w14:paraId="0359D7F6" w14:textId="63470E5D" w:rsidR="006D0EA3" w:rsidRPr="006D0EA3" w:rsidRDefault="006D2082" w:rsidP="00325822">
      <w:pPr>
        <w:spacing w:after="0" w:line="276" w:lineRule="auto"/>
        <w:jc w:val="both"/>
        <w:rPr>
          <w:rFonts w:ascii="Arial" w:hAnsi="Arial" w:cs="Arial"/>
          <w:b/>
          <w:bCs/>
          <w:color w:val="000000"/>
          <w:sz w:val="24"/>
          <w:szCs w:val="24"/>
        </w:rPr>
      </w:pPr>
      <w:bookmarkStart w:id="5" w:name="_Hlk213834561"/>
      <w:r>
        <w:rPr>
          <w:rFonts w:ascii="Arial" w:hAnsi="Arial" w:cs="Arial"/>
          <w:b/>
          <w:bCs/>
          <w:color w:val="000000"/>
          <w:sz w:val="24"/>
          <w:szCs w:val="24"/>
        </w:rPr>
        <w:t xml:space="preserve">1.2 </w:t>
      </w:r>
      <w:r w:rsidR="006D0EA3" w:rsidRPr="006D0EA3">
        <w:rPr>
          <w:rFonts w:ascii="Arial" w:hAnsi="Arial" w:cs="Arial"/>
          <w:b/>
          <w:bCs/>
          <w:color w:val="000000"/>
          <w:sz w:val="24"/>
          <w:szCs w:val="24"/>
        </w:rPr>
        <w:t>Audit Opportunities Assessment Study</w:t>
      </w:r>
    </w:p>
    <w:bookmarkEnd w:id="5"/>
    <w:p w14:paraId="1474A53E" w14:textId="74376AD5" w:rsidR="00517BD9" w:rsidRDefault="00F86CA5" w:rsidP="00325822">
      <w:pPr>
        <w:spacing w:after="0" w:line="276" w:lineRule="auto"/>
        <w:jc w:val="both"/>
        <w:rPr>
          <w:rFonts w:ascii="Arial" w:hAnsi="Arial" w:cs="Arial"/>
          <w:sz w:val="24"/>
          <w:szCs w:val="24"/>
        </w:rPr>
      </w:pPr>
      <w:r w:rsidRPr="00F86CA5">
        <w:rPr>
          <w:rFonts w:ascii="Arial" w:hAnsi="Arial" w:cs="Arial"/>
          <w:color w:val="000000"/>
          <w:sz w:val="24"/>
          <w:szCs w:val="24"/>
        </w:rPr>
        <w:t>The Audit Opportunities Assessment Study is a systemic study to show the financial and other resources lost to the weak audit regime, how the wea</w:t>
      </w:r>
      <w:r w:rsidR="0050550B">
        <w:rPr>
          <w:rFonts w:ascii="Arial" w:hAnsi="Arial" w:cs="Arial"/>
          <w:color w:val="000000"/>
          <w:sz w:val="24"/>
          <w:szCs w:val="24"/>
        </w:rPr>
        <w:t>k</w:t>
      </w:r>
      <w:r w:rsidRPr="00F86CA5">
        <w:rPr>
          <w:rFonts w:ascii="Arial" w:hAnsi="Arial" w:cs="Arial"/>
          <w:color w:val="000000"/>
          <w:sz w:val="24"/>
          <w:szCs w:val="24"/>
        </w:rPr>
        <w:t xml:space="preserve"> system sets back the anti-corruption campaign, the risks in the system, opportunity costs and the inherent benefits </w:t>
      </w:r>
      <w:r w:rsidR="0050550B">
        <w:rPr>
          <w:rFonts w:ascii="Arial" w:hAnsi="Arial" w:cs="Arial"/>
          <w:color w:val="000000"/>
          <w:sz w:val="24"/>
          <w:szCs w:val="24"/>
        </w:rPr>
        <w:t>of</w:t>
      </w:r>
      <w:r w:rsidRPr="00F86CA5">
        <w:rPr>
          <w:rFonts w:ascii="Arial" w:hAnsi="Arial" w:cs="Arial"/>
          <w:color w:val="000000"/>
          <w:sz w:val="24"/>
          <w:szCs w:val="24"/>
        </w:rPr>
        <w:t xml:space="preserve"> a reformed audit system. </w:t>
      </w:r>
      <w:r w:rsidR="00DD7A64" w:rsidRPr="00BD2C30">
        <w:rPr>
          <w:rFonts w:ascii="Arial" w:hAnsi="Arial" w:cs="Arial"/>
          <w:color w:val="000000"/>
          <w:sz w:val="24"/>
          <w:szCs w:val="24"/>
        </w:rPr>
        <w:t xml:space="preserve">This </w:t>
      </w:r>
      <w:r w:rsidR="00DD7A64">
        <w:rPr>
          <w:rFonts w:ascii="Arial" w:hAnsi="Arial" w:cs="Arial"/>
          <w:color w:val="000000"/>
          <w:sz w:val="24"/>
          <w:szCs w:val="24"/>
        </w:rPr>
        <w:t>S</w:t>
      </w:r>
      <w:r w:rsidR="00DD7A64" w:rsidRPr="00BD2C30">
        <w:rPr>
          <w:rFonts w:ascii="Arial" w:hAnsi="Arial" w:cs="Arial"/>
          <w:color w:val="000000"/>
          <w:sz w:val="24"/>
          <w:szCs w:val="24"/>
        </w:rPr>
        <w:t>tudy therefore treats the systemic weaknesses and institutional inertia in the audit process as opportunities for transformation. By identifying gaps and proposing practical pathways, it aims to reposition the federal audit system as an instrument of fiscal discipline, transparency, and sustainable governance</w:t>
      </w:r>
      <w:r w:rsidR="00DD7A64">
        <w:rPr>
          <w:rFonts w:ascii="Arial" w:hAnsi="Arial" w:cs="Arial"/>
          <w:color w:val="000000"/>
          <w:sz w:val="24"/>
          <w:szCs w:val="24"/>
        </w:rPr>
        <w:t xml:space="preserve">. </w:t>
      </w:r>
      <w:r w:rsidRPr="00F86CA5">
        <w:rPr>
          <w:rFonts w:ascii="Arial" w:hAnsi="Arial" w:cs="Arial"/>
          <w:color w:val="000000"/>
          <w:sz w:val="24"/>
          <w:szCs w:val="24"/>
        </w:rPr>
        <w:t xml:space="preserve">This activity seeks to provide a nuanced context for audit reforms at the federal level and deepening of ongoing reforms at the subnational level. </w:t>
      </w:r>
      <w:r w:rsidR="0050550B">
        <w:rPr>
          <w:rFonts w:ascii="Arial" w:hAnsi="Arial" w:cs="Arial"/>
          <w:color w:val="000000"/>
          <w:sz w:val="24"/>
          <w:szCs w:val="24"/>
        </w:rPr>
        <w:t>The recommendations are</w:t>
      </w:r>
      <w:r w:rsidRPr="00F86CA5">
        <w:rPr>
          <w:rFonts w:ascii="Arial" w:hAnsi="Arial" w:cs="Arial"/>
          <w:color w:val="000000"/>
          <w:sz w:val="24"/>
          <w:szCs w:val="24"/>
        </w:rPr>
        <w:t xml:space="preserve"> based on fit and good practices emanating from </w:t>
      </w:r>
      <w:r w:rsidR="0050550B">
        <w:rPr>
          <w:rFonts w:ascii="Arial" w:hAnsi="Arial" w:cs="Arial"/>
          <w:color w:val="000000"/>
          <w:sz w:val="24"/>
          <w:szCs w:val="24"/>
        </w:rPr>
        <w:t xml:space="preserve">comparative experience and jurisprudence emerging from </w:t>
      </w:r>
      <w:r w:rsidRPr="00F86CA5">
        <w:rPr>
          <w:rFonts w:ascii="Arial" w:hAnsi="Arial" w:cs="Arial"/>
          <w:color w:val="000000"/>
          <w:sz w:val="24"/>
          <w:szCs w:val="24"/>
        </w:rPr>
        <w:t>t</w:t>
      </w:r>
      <w:r w:rsidRPr="00F86CA5">
        <w:rPr>
          <w:rFonts w:ascii="Arial" w:hAnsi="Arial" w:cs="Arial"/>
          <w:sz w:val="24"/>
          <w:szCs w:val="24"/>
        </w:rPr>
        <w:t xml:space="preserve">he International Organization of Supreme Audit Institutions </w:t>
      </w:r>
      <w:r w:rsidRPr="00FB423C">
        <w:rPr>
          <w:rFonts w:ascii="Arial" w:hAnsi="Arial" w:cs="Arial"/>
          <w:i/>
          <w:iCs/>
          <w:sz w:val="24"/>
          <w:szCs w:val="24"/>
        </w:rPr>
        <w:t>(</w:t>
      </w:r>
      <w:r w:rsidRPr="00FB423C">
        <w:rPr>
          <w:rStyle w:val="Emphasis"/>
          <w:rFonts w:ascii="Arial" w:hAnsi="Arial" w:cs="Arial"/>
          <w:i w:val="0"/>
          <w:iCs w:val="0"/>
          <w:sz w:val="24"/>
          <w:szCs w:val="24"/>
        </w:rPr>
        <w:t>INTOSAI</w:t>
      </w:r>
      <w:r w:rsidRPr="00FB423C">
        <w:rPr>
          <w:rFonts w:ascii="Arial" w:hAnsi="Arial" w:cs="Arial"/>
          <w:i/>
          <w:iCs/>
          <w:sz w:val="24"/>
          <w:szCs w:val="24"/>
        </w:rPr>
        <w:t>).</w:t>
      </w:r>
      <w:r w:rsidRPr="00F86CA5">
        <w:rPr>
          <w:rFonts w:ascii="Arial" w:hAnsi="Arial" w:cs="Arial"/>
          <w:sz w:val="24"/>
          <w:szCs w:val="24"/>
        </w:rPr>
        <w:t xml:space="preserve"> </w:t>
      </w:r>
    </w:p>
    <w:p w14:paraId="00AE4773" w14:textId="77777777" w:rsidR="00517BD9" w:rsidRDefault="00517BD9" w:rsidP="00325822">
      <w:pPr>
        <w:spacing w:after="0" w:line="276" w:lineRule="auto"/>
        <w:jc w:val="both"/>
        <w:rPr>
          <w:rFonts w:ascii="Arial" w:hAnsi="Arial" w:cs="Arial"/>
          <w:sz w:val="24"/>
          <w:szCs w:val="24"/>
        </w:rPr>
      </w:pPr>
    </w:p>
    <w:p w14:paraId="40A90401" w14:textId="59F3FFEF" w:rsidR="002D7EF9" w:rsidRDefault="002D7EF9" w:rsidP="00325822">
      <w:pPr>
        <w:spacing w:after="0" w:line="276" w:lineRule="auto"/>
        <w:jc w:val="both"/>
        <w:rPr>
          <w:rFonts w:ascii="Arial" w:hAnsi="Arial" w:cs="Arial"/>
          <w:sz w:val="24"/>
          <w:szCs w:val="24"/>
        </w:rPr>
      </w:pPr>
      <w:r>
        <w:rPr>
          <w:rFonts w:ascii="Arial" w:hAnsi="Arial" w:cs="Arial"/>
          <w:sz w:val="24"/>
          <w:szCs w:val="24"/>
        </w:rPr>
        <w:t>The study treats challenges and weaknesses in the system as opportunities for reform, to develop the public finance management system and the learn from previous failings.</w:t>
      </w:r>
    </w:p>
    <w:p w14:paraId="1107B46E" w14:textId="77777777" w:rsidR="00517BD9" w:rsidRPr="00DD7A64" w:rsidRDefault="00517BD9" w:rsidP="00325822">
      <w:pPr>
        <w:spacing w:line="276" w:lineRule="auto"/>
        <w:jc w:val="both"/>
        <w:rPr>
          <w:rFonts w:ascii="Arial" w:hAnsi="Arial" w:cs="Arial"/>
          <w:b/>
          <w:bCs/>
          <w:sz w:val="16"/>
          <w:szCs w:val="16"/>
        </w:rPr>
      </w:pPr>
    </w:p>
    <w:p w14:paraId="4F1D1567" w14:textId="38F7AF2A" w:rsidR="002D7EF9" w:rsidRDefault="006D2082" w:rsidP="00325822">
      <w:pPr>
        <w:spacing w:after="0" w:line="276" w:lineRule="auto"/>
        <w:jc w:val="both"/>
        <w:rPr>
          <w:rFonts w:ascii="Arial" w:hAnsi="Arial" w:cs="Arial"/>
          <w:b/>
          <w:bCs/>
          <w:sz w:val="24"/>
          <w:szCs w:val="24"/>
        </w:rPr>
      </w:pPr>
      <w:bookmarkStart w:id="6" w:name="_Hlk213834630"/>
      <w:r>
        <w:rPr>
          <w:rFonts w:ascii="Arial" w:hAnsi="Arial" w:cs="Arial"/>
          <w:b/>
          <w:bCs/>
          <w:sz w:val="24"/>
          <w:szCs w:val="24"/>
        </w:rPr>
        <w:t xml:space="preserve">1.3 </w:t>
      </w:r>
      <w:r w:rsidR="002D7EF9" w:rsidRPr="006D0EA3">
        <w:rPr>
          <w:rFonts w:ascii="Arial" w:hAnsi="Arial" w:cs="Arial"/>
          <w:b/>
          <w:bCs/>
          <w:sz w:val="24"/>
          <w:szCs w:val="24"/>
        </w:rPr>
        <w:t>Objectives</w:t>
      </w:r>
      <w:r>
        <w:rPr>
          <w:rFonts w:ascii="Arial" w:hAnsi="Arial" w:cs="Arial"/>
          <w:b/>
          <w:bCs/>
          <w:sz w:val="24"/>
          <w:szCs w:val="24"/>
        </w:rPr>
        <w:t xml:space="preserve"> of the Study</w:t>
      </w:r>
    </w:p>
    <w:bookmarkEnd w:id="6"/>
    <w:p w14:paraId="43C70128" w14:textId="77777777" w:rsidR="00517BD9" w:rsidRDefault="00FF3C2A" w:rsidP="00325822">
      <w:pPr>
        <w:spacing w:after="0" w:line="276" w:lineRule="auto"/>
        <w:jc w:val="both"/>
        <w:rPr>
          <w:rFonts w:ascii="Arial" w:hAnsi="Arial" w:cs="Arial"/>
          <w:iCs/>
          <w:sz w:val="24"/>
          <w:szCs w:val="24"/>
        </w:rPr>
      </w:pPr>
      <w:r w:rsidRPr="00FF3C2A">
        <w:rPr>
          <w:rFonts w:ascii="Arial" w:hAnsi="Arial" w:cs="Arial"/>
          <w:iCs/>
          <w:sz w:val="24"/>
          <w:szCs w:val="24"/>
        </w:rPr>
        <w:t xml:space="preserve">The </w:t>
      </w:r>
      <w:r w:rsidR="00406E0D" w:rsidRPr="00406E0D">
        <w:rPr>
          <w:rFonts w:ascii="Arial" w:hAnsi="Arial" w:cs="Arial"/>
          <w:color w:val="000000"/>
          <w:sz w:val="24"/>
          <w:szCs w:val="24"/>
        </w:rPr>
        <w:t>Audit Opportunities Assessment Study</w:t>
      </w:r>
      <w:r w:rsidRPr="00FF3C2A">
        <w:rPr>
          <w:rFonts w:ascii="Arial" w:hAnsi="Arial" w:cs="Arial"/>
          <w:iCs/>
          <w:sz w:val="24"/>
          <w:szCs w:val="24"/>
        </w:rPr>
        <w:t xml:space="preserve"> is implemented as part of a </w:t>
      </w:r>
      <w:proofErr w:type="spellStart"/>
      <w:r w:rsidRPr="00FF3C2A">
        <w:rPr>
          <w:rFonts w:ascii="Arial" w:hAnsi="Arial" w:cs="Arial"/>
          <w:iCs/>
          <w:sz w:val="24"/>
          <w:szCs w:val="24"/>
        </w:rPr>
        <w:t>programme</w:t>
      </w:r>
      <w:proofErr w:type="spellEnd"/>
      <w:r w:rsidRPr="00FF3C2A">
        <w:rPr>
          <w:rFonts w:ascii="Arial" w:hAnsi="Arial" w:cs="Arial"/>
          <w:iCs/>
          <w:sz w:val="24"/>
          <w:szCs w:val="24"/>
        </w:rPr>
        <w:t xml:space="preserve"> </w:t>
      </w:r>
      <w:r w:rsidR="00AE388B">
        <w:rPr>
          <w:rFonts w:ascii="Arial" w:hAnsi="Arial" w:cs="Arial"/>
          <w:iCs/>
          <w:sz w:val="24"/>
          <w:szCs w:val="24"/>
        </w:rPr>
        <w:t>–</w:t>
      </w:r>
      <w:r w:rsidRPr="00FF3C2A">
        <w:rPr>
          <w:rFonts w:ascii="Arial" w:hAnsi="Arial" w:cs="Arial"/>
          <w:iCs/>
          <w:sz w:val="24"/>
          <w:szCs w:val="24"/>
        </w:rPr>
        <w:t xml:space="preserve"> </w:t>
      </w:r>
      <w:r w:rsidR="00AE388B">
        <w:rPr>
          <w:rFonts w:ascii="Arial" w:hAnsi="Arial" w:cs="Arial"/>
          <w:iCs/>
          <w:sz w:val="24"/>
          <w:szCs w:val="24"/>
        </w:rPr>
        <w:t>“</w:t>
      </w:r>
      <w:r w:rsidRPr="00FF3C2A">
        <w:rPr>
          <w:rFonts w:ascii="Arial" w:hAnsi="Arial" w:cs="Arial"/>
          <w:iCs/>
          <w:color w:val="000000"/>
          <w:sz w:val="24"/>
          <w:szCs w:val="24"/>
        </w:rPr>
        <w:t>Improving the Effectiveness of Anti-Corruption Processes and Reforms</w:t>
      </w:r>
      <w:r w:rsidR="00AE388B">
        <w:rPr>
          <w:rFonts w:ascii="Arial" w:hAnsi="Arial" w:cs="Arial"/>
          <w:iCs/>
          <w:color w:val="000000"/>
          <w:sz w:val="24"/>
          <w:szCs w:val="24"/>
        </w:rPr>
        <w:t>”</w:t>
      </w:r>
      <w:r w:rsidRPr="00FF3C2A">
        <w:rPr>
          <w:rFonts w:ascii="Arial" w:hAnsi="Arial" w:cs="Arial"/>
          <w:iCs/>
          <w:color w:val="000000"/>
          <w:sz w:val="24"/>
          <w:szCs w:val="24"/>
        </w:rPr>
        <w:t xml:space="preserve">, </w:t>
      </w:r>
      <w:r w:rsidRPr="00FF3C2A">
        <w:rPr>
          <w:rFonts w:ascii="Arial" w:hAnsi="Arial" w:cs="Arial"/>
          <w:iCs/>
          <w:sz w:val="24"/>
          <w:szCs w:val="24"/>
        </w:rPr>
        <w:t>w</w:t>
      </w:r>
      <w:r>
        <w:rPr>
          <w:rFonts w:ascii="Arial" w:hAnsi="Arial" w:cs="Arial"/>
          <w:iCs/>
          <w:sz w:val="24"/>
          <w:szCs w:val="24"/>
        </w:rPr>
        <w:t xml:space="preserve">hose </w:t>
      </w:r>
      <w:r w:rsidRPr="00FF3C2A">
        <w:rPr>
          <w:rFonts w:ascii="Arial" w:hAnsi="Arial" w:cs="Arial"/>
          <w:iCs/>
          <w:sz w:val="24"/>
          <w:szCs w:val="24"/>
        </w:rPr>
        <w:t xml:space="preserve">goal is to contribute to increased effectiveness of anti-corruption laws, policies, interventions and strategies for the entrenchment of reforms at national and subnational levels. This would lead to increased compliance with anti-corruption laws. Anti-corruption laws and policies are not an end in themselves but they are expected to lead to systemic change, enhanced compliance and </w:t>
      </w:r>
      <w:proofErr w:type="spellStart"/>
      <w:r w:rsidRPr="00FF3C2A">
        <w:rPr>
          <w:rFonts w:ascii="Arial" w:hAnsi="Arial" w:cs="Arial"/>
          <w:iCs/>
          <w:sz w:val="24"/>
          <w:szCs w:val="24"/>
        </w:rPr>
        <w:t>behavioural</w:t>
      </w:r>
      <w:proofErr w:type="spellEnd"/>
      <w:r w:rsidRPr="00FF3C2A">
        <w:rPr>
          <w:rFonts w:ascii="Arial" w:hAnsi="Arial" w:cs="Arial"/>
          <w:iCs/>
          <w:sz w:val="24"/>
          <w:szCs w:val="24"/>
        </w:rPr>
        <w:t xml:space="preserve"> change in society, making it possible for increased prevention of corruption, corrective action in individual cases, detection and prosecution of offenders and to make more difficult, future breaches of the law.</w:t>
      </w:r>
    </w:p>
    <w:p w14:paraId="1D9EBF18" w14:textId="77777777" w:rsidR="00517BD9" w:rsidRDefault="00517BD9" w:rsidP="00325822">
      <w:pPr>
        <w:spacing w:after="0" w:line="276" w:lineRule="auto"/>
        <w:jc w:val="both"/>
        <w:rPr>
          <w:rFonts w:ascii="Arial" w:hAnsi="Arial" w:cs="Arial"/>
          <w:iCs/>
          <w:sz w:val="24"/>
          <w:szCs w:val="24"/>
        </w:rPr>
      </w:pPr>
    </w:p>
    <w:p w14:paraId="73259AB9" w14:textId="44842C27" w:rsidR="00FF3C2A" w:rsidRPr="00406E0D" w:rsidRDefault="00FF3C2A" w:rsidP="00325822">
      <w:pPr>
        <w:spacing w:after="0" w:line="276" w:lineRule="auto"/>
        <w:jc w:val="both"/>
        <w:rPr>
          <w:rFonts w:ascii="Arial" w:hAnsi="Arial" w:cs="Arial"/>
          <w:sz w:val="24"/>
          <w:szCs w:val="24"/>
        </w:rPr>
      </w:pPr>
      <w:r w:rsidRPr="00406E0D">
        <w:rPr>
          <w:rFonts w:ascii="Arial" w:hAnsi="Arial" w:cs="Arial"/>
          <w:sz w:val="24"/>
          <w:szCs w:val="24"/>
        </w:rPr>
        <w:t>The objectives of the study are to:</w:t>
      </w:r>
    </w:p>
    <w:p w14:paraId="71B3AEA2" w14:textId="68258F43" w:rsidR="006D0EA3" w:rsidRDefault="00FF3C2A" w:rsidP="00325822">
      <w:pPr>
        <w:pStyle w:val="ListParagraph"/>
        <w:numPr>
          <w:ilvl w:val="0"/>
          <w:numId w:val="4"/>
        </w:numPr>
        <w:spacing w:line="276" w:lineRule="auto"/>
        <w:jc w:val="both"/>
        <w:rPr>
          <w:rFonts w:ascii="Arial" w:hAnsi="Arial" w:cs="Arial"/>
          <w:sz w:val="24"/>
          <w:szCs w:val="24"/>
        </w:rPr>
      </w:pPr>
      <w:r>
        <w:rPr>
          <w:rFonts w:ascii="Arial" w:hAnsi="Arial" w:cs="Arial"/>
          <w:sz w:val="24"/>
          <w:szCs w:val="24"/>
        </w:rPr>
        <w:t>H</w:t>
      </w:r>
      <w:r w:rsidR="006D0EA3" w:rsidRPr="00FF3C2A">
        <w:rPr>
          <w:rFonts w:ascii="Arial" w:hAnsi="Arial" w:cs="Arial"/>
          <w:sz w:val="24"/>
          <w:szCs w:val="24"/>
        </w:rPr>
        <w:t>ighlight the challenges</w:t>
      </w:r>
      <w:r w:rsidR="00FB7787">
        <w:rPr>
          <w:rFonts w:ascii="Arial" w:hAnsi="Arial" w:cs="Arial"/>
          <w:sz w:val="24"/>
          <w:szCs w:val="24"/>
        </w:rPr>
        <w:t xml:space="preserve"> and </w:t>
      </w:r>
      <w:r w:rsidR="00FB7787" w:rsidRPr="00FF3C2A">
        <w:rPr>
          <w:rFonts w:ascii="Arial" w:hAnsi="Arial" w:cs="Arial"/>
          <w:sz w:val="24"/>
          <w:szCs w:val="24"/>
        </w:rPr>
        <w:t>binding constraints</w:t>
      </w:r>
      <w:r w:rsidR="006D0EA3" w:rsidRPr="00FF3C2A">
        <w:rPr>
          <w:rFonts w:ascii="Arial" w:hAnsi="Arial" w:cs="Arial"/>
          <w:sz w:val="24"/>
          <w:szCs w:val="24"/>
        </w:rPr>
        <w:t xml:space="preserve"> in the federal audit system to provide empirical evidence for reforms</w:t>
      </w:r>
      <w:r w:rsidR="00DD7A64">
        <w:rPr>
          <w:rFonts w:ascii="Arial" w:hAnsi="Arial" w:cs="Arial"/>
          <w:sz w:val="24"/>
          <w:szCs w:val="24"/>
        </w:rPr>
        <w:t xml:space="preserve">. This involves identifying and </w:t>
      </w:r>
      <w:proofErr w:type="spellStart"/>
      <w:r w:rsidR="00DD7A64">
        <w:rPr>
          <w:rFonts w:ascii="Arial" w:hAnsi="Arial" w:cs="Arial"/>
          <w:sz w:val="24"/>
          <w:szCs w:val="24"/>
        </w:rPr>
        <w:t>analysing</w:t>
      </w:r>
      <w:proofErr w:type="spellEnd"/>
      <w:r w:rsidR="00DD7A64">
        <w:rPr>
          <w:rFonts w:ascii="Arial" w:hAnsi="Arial" w:cs="Arial"/>
          <w:sz w:val="24"/>
          <w:szCs w:val="24"/>
        </w:rPr>
        <w:t xml:space="preserve"> the </w:t>
      </w:r>
      <w:r w:rsidR="00DD7A64">
        <w:rPr>
          <w:rFonts w:ascii="Arial" w:hAnsi="Arial" w:cs="Arial"/>
          <w:sz w:val="24"/>
          <w:szCs w:val="24"/>
        </w:rPr>
        <w:lastRenderedPageBreak/>
        <w:t>key challenges in Nigeria’s federal audit system and their impact on fiscal accountability</w:t>
      </w:r>
      <w:r w:rsidR="006D0EA3" w:rsidRPr="00FF3C2A">
        <w:rPr>
          <w:rFonts w:ascii="Arial" w:hAnsi="Arial" w:cs="Arial"/>
          <w:sz w:val="24"/>
          <w:szCs w:val="24"/>
        </w:rPr>
        <w:t>;</w:t>
      </w:r>
    </w:p>
    <w:p w14:paraId="03F5F441" w14:textId="77777777" w:rsidR="00770171" w:rsidRPr="00770171" w:rsidRDefault="00770171" w:rsidP="00770171">
      <w:pPr>
        <w:pStyle w:val="ListParagraph"/>
        <w:spacing w:line="276" w:lineRule="auto"/>
        <w:jc w:val="both"/>
        <w:rPr>
          <w:rFonts w:ascii="Arial" w:hAnsi="Arial" w:cs="Arial"/>
          <w:sz w:val="18"/>
          <w:szCs w:val="18"/>
        </w:rPr>
      </w:pPr>
    </w:p>
    <w:p w14:paraId="1147418E" w14:textId="7F8CDE23" w:rsidR="00FF3C2A" w:rsidRDefault="00FB7787" w:rsidP="00325822">
      <w:pPr>
        <w:pStyle w:val="ListParagraph"/>
        <w:numPr>
          <w:ilvl w:val="0"/>
          <w:numId w:val="4"/>
        </w:numPr>
        <w:spacing w:line="276" w:lineRule="auto"/>
        <w:jc w:val="both"/>
        <w:rPr>
          <w:rFonts w:ascii="Arial" w:hAnsi="Arial" w:cs="Arial"/>
          <w:sz w:val="24"/>
          <w:szCs w:val="24"/>
        </w:rPr>
      </w:pPr>
      <w:r>
        <w:rPr>
          <w:rFonts w:ascii="Arial" w:hAnsi="Arial" w:cs="Arial"/>
          <w:sz w:val="24"/>
          <w:szCs w:val="24"/>
        </w:rPr>
        <w:t>Frame these challenges as reform opportunities, highlighting pathways for strengthening audit institutions and</w:t>
      </w:r>
      <w:r w:rsidR="00FF3C2A" w:rsidRPr="00FF3C2A">
        <w:rPr>
          <w:rFonts w:ascii="Arial" w:hAnsi="Arial" w:cs="Arial"/>
          <w:sz w:val="24"/>
          <w:szCs w:val="24"/>
        </w:rPr>
        <w:t xml:space="preserve"> drive federal reform initiatives;</w:t>
      </w:r>
    </w:p>
    <w:p w14:paraId="5A32E404" w14:textId="77777777" w:rsidR="00FB7787" w:rsidRPr="00FF3C2A" w:rsidRDefault="00FB7787" w:rsidP="00FB7787">
      <w:pPr>
        <w:pStyle w:val="ListParagraph"/>
        <w:spacing w:line="276" w:lineRule="auto"/>
        <w:jc w:val="both"/>
        <w:rPr>
          <w:rFonts w:ascii="Arial" w:hAnsi="Arial" w:cs="Arial"/>
          <w:sz w:val="24"/>
          <w:szCs w:val="24"/>
        </w:rPr>
      </w:pPr>
    </w:p>
    <w:p w14:paraId="6BABE687" w14:textId="7D77FF5F" w:rsidR="002D7EF9" w:rsidRPr="00FF3C2A" w:rsidRDefault="00FB7787" w:rsidP="00325822">
      <w:pPr>
        <w:pStyle w:val="ListParagraph"/>
        <w:numPr>
          <w:ilvl w:val="0"/>
          <w:numId w:val="4"/>
        </w:numPr>
        <w:spacing w:line="276" w:lineRule="auto"/>
        <w:jc w:val="both"/>
        <w:rPr>
          <w:rFonts w:ascii="Arial" w:hAnsi="Arial" w:cs="Arial"/>
          <w:sz w:val="24"/>
          <w:szCs w:val="24"/>
        </w:rPr>
      </w:pPr>
      <w:r>
        <w:rPr>
          <w:rFonts w:ascii="Arial" w:hAnsi="Arial" w:cs="Arial"/>
          <w:sz w:val="24"/>
          <w:szCs w:val="24"/>
        </w:rPr>
        <w:t>Provide evidence-based recommendations to inform legislative, institutional and policy actions for audit reform</w:t>
      </w:r>
      <w:r w:rsidR="00FF3C2A" w:rsidRPr="00FF3C2A">
        <w:rPr>
          <w:rFonts w:ascii="Arial" w:hAnsi="Arial" w:cs="Arial"/>
          <w:sz w:val="24"/>
          <w:szCs w:val="24"/>
        </w:rPr>
        <w:t>.</w:t>
      </w:r>
      <w:r w:rsidR="006D0EA3" w:rsidRPr="00FF3C2A">
        <w:rPr>
          <w:rFonts w:ascii="Arial" w:hAnsi="Arial" w:cs="Arial"/>
          <w:sz w:val="24"/>
          <w:szCs w:val="24"/>
        </w:rPr>
        <w:t xml:space="preserve">  </w:t>
      </w:r>
    </w:p>
    <w:p w14:paraId="5466F3CC" w14:textId="19B2532F" w:rsidR="00FB7787" w:rsidRDefault="00FB7787" w:rsidP="00FB7787">
      <w:pPr>
        <w:spacing w:before="40" w:after="40" w:line="276" w:lineRule="auto"/>
        <w:jc w:val="both"/>
        <w:rPr>
          <w:rFonts w:ascii="Arial" w:hAnsi="Arial" w:cs="Arial"/>
          <w:iCs/>
          <w:sz w:val="24"/>
          <w:szCs w:val="24"/>
        </w:rPr>
      </w:pPr>
      <w:r w:rsidRPr="00FB7787">
        <w:rPr>
          <w:rFonts w:ascii="Arial" w:hAnsi="Arial" w:cs="Arial"/>
          <w:iCs/>
          <w:sz w:val="24"/>
          <w:szCs w:val="24"/>
        </w:rPr>
        <w:t>Together, these objectives provide an evidence-based foundation for understanding the systemic constraints and opportunities that shape Nigeria’s audit governance</w:t>
      </w:r>
      <w:r>
        <w:rPr>
          <w:rFonts w:ascii="Arial" w:hAnsi="Arial" w:cs="Arial"/>
          <w:iCs/>
          <w:sz w:val="24"/>
          <w:szCs w:val="24"/>
        </w:rPr>
        <w:t>. These objectives lead to three key research questions.</w:t>
      </w:r>
    </w:p>
    <w:p w14:paraId="3811078B" w14:textId="4342EFB4" w:rsidR="00FB7787" w:rsidRDefault="00FB7787" w:rsidP="00FB7787">
      <w:pPr>
        <w:pStyle w:val="ListParagraph"/>
        <w:numPr>
          <w:ilvl w:val="0"/>
          <w:numId w:val="37"/>
        </w:numPr>
        <w:rPr>
          <w:rFonts w:ascii="Arial" w:hAnsi="Arial" w:cs="Arial"/>
          <w:sz w:val="24"/>
          <w:szCs w:val="24"/>
        </w:rPr>
      </w:pPr>
      <w:r w:rsidRPr="00FB7787">
        <w:rPr>
          <w:rFonts w:ascii="Arial" w:hAnsi="Arial" w:cs="Arial"/>
          <w:sz w:val="24"/>
          <w:szCs w:val="24"/>
        </w:rPr>
        <w:t>What are the structural and legal weaknesses in Nigeria’s federal audit framework?</w:t>
      </w:r>
    </w:p>
    <w:p w14:paraId="79F2B19E" w14:textId="77777777" w:rsidR="00FB7787" w:rsidRPr="00FB7787" w:rsidRDefault="00FB7787" w:rsidP="00FB7787">
      <w:pPr>
        <w:pStyle w:val="ListParagraph"/>
        <w:rPr>
          <w:rFonts w:ascii="Arial" w:hAnsi="Arial" w:cs="Arial"/>
          <w:sz w:val="24"/>
          <w:szCs w:val="24"/>
        </w:rPr>
      </w:pPr>
    </w:p>
    <w:p w14:paraId="005B2329" w14:textId="6E94E372" w:rsidR="00FB7787" w:rsidRDefault="00FB7787" w:rsidP="00FB7787">
      <w:pPr>
        <w:pStyle w:val="ListParagraph"/>
        <w:numPr>
          <w:ilvl w:val="0"/>
          <w:numId w:val="37"/>
        </w:numPr>
        <w:rPr>
          <w:rFonts w:ascii="Arial" w:hAnsi="Arial" w:cs="Arial"/>
          <w:sz w:val="24"/>
          <w:szCs w:val="24"/>
        </w:rPr>
      </w:pPr>
      <w:r w:rsidRPr="00FB7787">
        <w:rPr>
          <w:rFonts w:ascii="Arial" w:hAnsi="Arial" w:cs="Arial"/>
          <w:sz w:val="24"/>
          <w:szCs w:val="24"/>
        </w:rPr>
        <w:t>How do these weaknesses affect fiscal transparency and anti-corruption outcomes?</w:t>
      </w:r>
    </w:p>
    <w:p w14:paraId="05BEF165" w14:textId="77777777" w:rsidR="00FB7787" w:rsidRPr="00FB7787" w:rsidRDefault="00FB7787" w:rsidP="00FB7787">
      <w:pPr>
        <w:pStyle w:val="ListParagraph"/>
        <w:rPr>
          <w:rFonts w:ascii="Arial" w:hAnsi="Arial" w:cs="Arial"/>
          <w:sz w:val="24"/>
          <w:szCs w:val="24"/>
        </w:rPr>
      </w:pPr>
    </w:p>
    <w:p w14:paraId="43609032" w14:textId="77777777" w:rsidR="00FB7787" w:rsidRPr="00FB7787" w:rsidRDefault="00FB7787" w:rsidP="00FB7787">
      <w:pPr>
        <w:pStyle w:val="ListParagraph"/>
        <w:numPr>
          <w:ilvl w:val="0"/>
          <w:numId w:val="37"/>
        </w:numPr>
        <w:rPr>
          <w:rFonts w:ascii="Arial" w:hAnsi="Arial" w:cs="Arial"/>
          <w:sz w:val="24"/>
          <w:szCs w:val="24"/>
        </w:rPr>
      </w:pPr>
      <w:r w:rsidRPr="00FB7787">
        <w:rPr>
          <w:rFonts w:ascii="Arial" w:hAnsi="Arial" w:cs="Arial"/>
          <w:sz w:val="24"/>
          <w:szCs w:val="24"/>
        </w:rPr>
        <w:t>What practical reforms can strengthen the independence and effectiveness of the audit function?</w:t>
      </w:r>
    </w:p>
    <w:p w14:paraId="3E971213" w14:textId="4D544F4D" w:rsidR="0050550B" w:rsidRPr="0050550B" w:rsidRDefault="006D2082" w:rsidP="00325822">
      <w:pPr>
        <w:spacing w:after="0" w:line="276" w:lineRule="auto"/>
        <w:jc w:val="both"/>
        <w:rPr>
          <w:rFonts w:ascii="Arial" w:hAnsi="Arial" w:cs="Arial"/>
          <w:b/>
          <w:bCs/>
          <w:iCs/>
          <w:sz w:val="24"/>
          <w:szCs w:val="24"/>
        </w:rPr>
      </w:pPr>
      <w:bookmarkStart w:id="7" w:name="_Hlk213834702"/>
      <w:r>
        <w:rPr>
          <w:rFonts w:ascii="Arial" w:hAnsi="Arial" w:cs="Arial"/>
          <w:b/>
          <w:bCs/>
          <w:iCs/>
          <w:sz w:val="24"/>
          <w:szCs w:val="24"/>
        </w:rPr>
        <w:t>1.4</w:t>
      </w:r>
      <w:r w:rsidR="00FF3C2A">
        <w:rPr>
          <w:rFonts w:ascii="Arial" w:hAnsi="Arial" w:cs="Arial"/>
          <w:b/>
          <w:bCs/>
          <w:iCs/>
          <w:sz w:val="24"/>
          <w:szCs w:val="24"/>
        </w:rPr>
        <w:t xml:space="preserve"> </w:t>
      </w:r>
      <w:r w:rsidR="0050550B" w:rsidRPr="0050550B">
        <w:rPr>
          <w:rFonts w:ascii="Arial" w:hAnsi="Arial" w:cs="Arial"/>
          <w:b/>
          <w:bCs/>
          <w:iCs/>
          <w:sz w:val="24"/>
          <w:szCs w:val="24"/>
        </w:rPr>
        <w:t>Methodology</w:t>
      </w:r>
    </w:p>
    <w:bookmarkEnd w:id="7"/>
    <w:p w14:paraId="5E780549" w14:textId="50E8044D" w:rsidR="003E138A" w:rsidRDefault="003E138A" w:rsidP="00325822">
      <w:pPr>
        <w:spacing w:after="0" w:line="276" w:lineRule="auto"/>
        <w:jc w:val="both"/>
        <w:rPr>
          <w:rFonts w:ascii="Arial" w:hAnsi="Arial" w:cs="Arial"/>
          <w:iCs/>
          <w:sz w:val="24"/>
          <w:szCs w:val="24"/>
        </w:rPr>
      </w:pPr>
      <w:r>
        <w:rPr>
          <w:rFonts w:ascii="Arial" w:eastAsia="Calibri" w:hAnsi="Arial" w:cs="Arial"/>
          <w:sz w:val="24"/>
          <w:szCs w:val="24"/>
        </w:rPr>
        <w:t xml:space="preserve">The methodology for the Assessment involves inter alia </w:t>
      </w:r>
      <w:r w:rsidRPr="00C579D5">
        <w:rPr>
          <w:rFonts w:ascii="Arial" w:hAnsi="Arial" w:cs="Arial"/>
          <w:iCs/>
          <w:sz w:val="24"/>
          <w:szCs w:val="24"/>
        </w:rPr>
        <w:t xml:space="preserve">desk review of </w:t>
      </w:r>
      <w:r>
        <w:rPr>
          <w:rFonts w:ascii="Arial" w:hAnsi="Arial" w:cs="Arial"/>
          <w:iCs/>
          <w:sz w:val="24"/>
          <w:szCs w:val="24"/>
        </w:rPr>
        <w:t>Nigeria’s</w:t>
      </w:r>
      <w:r w:rsidRPr="00C579D5">
        <w:rPr>
          <w:rFonts w:ascii="Arial" w:hAnsi="Arial" w:cs="Arial"/>
          <w:iCs/>
          <w:sz w:val="24"/>
          <w:szCs w:val="24"/>
        </w:rPr>
        <w:t xml:space="preserve"> </w:t>
      </w:r>
      <w:r>
        <w:rPr>
          <w:rFonts w:ascii="Arial" w:hAnsi="Arial" w:cs="Arial"/>
          <w:iCs/>
          <w:sz w:val="24"/>
          <w:szCs w:val="24"/>
        </w:rPr>
        <w:t xml:space="preserve">audit standards, institutional practices </w:t>
      </w:r>
      <w:r w:rsidRPr="00C579D5">
        <w:rPr>
          <w:rFonts w:ascii="Arial" w:hAnsi="Arial" w:cs="Arial"/>
          <w:iCs/>
          <w:sz w:val="24"/>
          <w:szCs w:val="24"/>
        </w:rPr>
        <w:t xml:space="preserve">and </w:t>
      </w:r>
      <w:r>
        <w:rPr>
          <w:rFonts w:ascii="Arial" w:hAnsi="Arial" w:cs="Arial"/>
          <w:iCs/>
          <w:sz w:val="24"/>
          <w:szCs w:val="24"/>
        </w:rPr>
        <w:t xml:space="preserve">fit and good </w:t>
      </w:r>
      <w:r w:rsidRPr="00C579D5">
        <w:rPr>
          <w:rFonts w:ascii="Arial" w:hAnsi="Arial" w:cs="Arial"/>
          <w:iCs/>
          <w:sz w:val="24"/>
          <w:szCs w:val="24"/>
        </w:rPr>
        <w:t xml:space="preserve">emerging literature and jurisprudence on </w:t>
      </w:r>
      <w:r>
        <w:rPr>
          <w:rFonts w:ascii="Arial" w:hAnsi="Arial" w:cs="Arial"/>
          <w:iCs/>
          <w:sz w:val="24"/>
          <w:szCs w:val="24"/>
        </w:rPr>
        <w:t>audit;</w:t>
      </w:r>
      <w:r w:rsidRPr="00C579D5">
        <w:rPr>
          <w:rFonts w:ascii="Arial" w:hAnsi="Arial" w:cs="Arial"/>
          <w:iCs/>
          <w:sz w:val="24"/>
          <w:szCs w:val="24"/>
        </w:rPr>
        <w:t xml:space="preserve"> distribut</w:t>
      </w:r>
      <w:r>
        <w:rPr>
          <w:rFonts w:ascii="Arial" w:hAnsi="Arial" w:cs="Arial"/>
          <w:iCs/>
          <w:sz w:val="24"/>
          <w:szCs w:val="24"/>
        </w:rPr>
        <w:t>ion, retrieval and</w:t>
      </w:r>
      <w:r w:rsidRPr="00C579D5">
        <w:rPr>
          <w:rFonts w:ascii="Arial" w:hAnsi="Arial" w:cs="Arial"/>
          <w:iCs/>
          <w:sz w:val="24"/>
          <w:szCs w:val="24"/>
        </w:rPr>
        <w:t xml:space="preserve"> analys</w:t>
      </w:r>
      <w:r>
        <w:rPr>
          <w:rFonts w:ascii="Arial" w:hAnsi="Arial" w:cs="Arial"/>
          <w:iCs/>
          <w:sz w:val="24"/>
          <w:szCs w:val="24"/>
        </w:rPr>
        <w:t>is of</w:t>
      </w:r>
      <w:r w:rsidRPr="00C579D5">
        <w:rPr>
          <w:rFonts w:ascii="Arial" w:hAnsi="Arial" w:cs="Arial"/>
          <w:iCs/>
          <w:sz w:val="24"/>
          <w:szCs w:val="24"/>
        </w:rPr>
        <w:t xml:space="preserve"> questionnaires </w:t>
      </w:r>
      <w:r>
        <w:rPr>
          <w:rFonts w:ascii="Arial" w:hAnsi="Arial" w:cs="Arial"/>
          <w:iCs/>
          <w:sz w:val="24"/>
          <w:szCs w:val="24"/>
        </w:rPr>
        <w:t>from</w:t>
      </w:r>
      <w:r w:rsidRPr="00C579D5">
        <w:rPr>
          <w:rFonts w:ascii="Arial" w:hAnsi="Arial" w:cs="Arial"/>
          <w:iCs/>
          <w:sz w:val="24"/>
          <w:szCs w:val="24"/>
        </w:rPr>
        <w:t xml:space="preserve"> M</w:t>
      </w:r>
      <w:r>
        <w:rPr>
          <w:rFonts w:ascii="Arial" w:hAnsi="Arial" w:cs="Arial"/>
          <w:iCs/>
          <w:sz w:val="24"/>
          <w:szCs w:val="24"/>
        </w:rPr>
        <w:t xml:space="preserve">inistries, </w:t>
      </w:r>
      <w:r w:rsidRPr="00C579D5">
        <w:rPr>
          <w:rFonts w:ascii="Arial" w:hAnsi="Arial" w:cs="Arial"/>
          <w:iCs/>
          <w:sz w:val="24"/>
          <w:szCs w:val="24"/>
        </w:rPr>
        <w:t>D</w:t>
      </w:r>
      <w:r>
        <w:rPr>
          <w:rFonts w:ascii="Arial" w:hAnsi="Arial" w:cs="Arial"/>
          <w:iCs/>
          <w:sz w:val="24"/>
          <w:szCs w:val="24"/>
        </w:rPr>
        <w:t xml:space="preserve">epartments and </w:t>
      </w:r>
      <w:r w:rsidRPr="00C579D5">
        <w:rPr>
          <w:rFonts w:ascii="Arial" w:hAnsi="Arial" w:cs="Arial"/>
          <w:iCs/>
          <w:sz w:val="24"/>
          <w:szCs w:val="24"/>
        </w:rPr>
        <w:t>A</w:t>
      </w:r>
      <w:r>
        <w:rPr>
          <w:rFonts w:ascii="Arial" w:hAnsi="Arial" w:cs="Arial"/>
          <w:iCs/>
          <w:sz w:val="24"/>
          <w:szCs w:val="24"/>
        </w:rPr>
        <w:t>gencies</w:t>
      </w:r>
      <w:r w:rsidRPr="00C579D5">
        <w:rPr>
          <w:rFonts w:ascii="Arial" w:hAnsi="Arial" w:cs="Arial"/>
          <w:iCs/>
          <w:sz w:val="24"/>
          <w:szCs w:val="24"/>
        </w:rPr>
        <w:t xml:space="preserve"> and stakeholders</w:t>
      </w:r>
      <w:r>
        <w:rPr>
          <w:rFonts w:ascii="Arial" w:hAnsi="Arial" w:cs="Arial"/>
          <w:iCs/>
          <w:sz w:val="24"/>
          <w:szCs w:val="24"/>
        </w:rPr>
        <w:t>;</w:t>
      </w:r>
      <w:r w:rsidRPr="00C579D5">
        <w:rPr>
          <w:rFonts w:ascii="Arial" w:hAnsi="Arial" w:cs="Arial"/>
          <w:iCs/>
          <w:sz w:val="24"/>
          <w:szCs w:val="24"/>
        </w:rPr>
        <w:t xml:space="preserve"> </w:t>
      </w:r>
      <w:r>
        <w:rPr>
          <w:rFonts w:ascii="Arial" w:hAnsi="Arial" w:cs="Arial"/>
          <w:iCs/>
          <w:sz w:val="24"/>
          <w:szCs w:val="24"/>
        </w:rPr>
        <w:t xml:space="preserve">key informant </w:t>
      </w:r>
      <w:r w:rsidRPr="00C579D5">
        <w:rPr>
          <w:rFonts w:ascii="Arial" w:hAnsi="Arial" w:cs="Arial"/>
          <w:iCs/>
          <w:sz w:val="24"/>
          <w:szCs w:val="24"/>
        </w:rPr>
        <w:t>interviews, focused group discussions and a validation meeting</w:t>
      </w:r>
      <w:r>
        <w:rPr>
          <w:rFonts w:ascii="Arial" w:hAnsi="Arial" w:cs="Arial"/>
          <w:iCs/>
          <w:sz w:val="24"/>
          <w:szCs w:val="24"/>
        </w:rPr>
        <w:t xml:space="preserve"> - all leading to documentation and a published report. </w:t>
      </w:r>
      <w:r>
        <w:rPr>
          <w:rFonts w:ascii="Arial" w:eastAsia="Calibri" w:hAnsi="Arial" w:cs="Arial"/>
          <w:sz w:val="24"/>
          <w:szCs w:val="24"/>
        </w:rPr>
        <w:t xml:space="preserve">The Assessment mainstreamed a political economy analysis encapsulating an </w:t>
      </w:r>
      <w:r w:rsidRPr="002F463D">
        <w:rPr>
          <w:rFonts w:ascii="Arial" w:eastAsia="Calibri" w:hAnsi="Arial" w:cs="Arial"/>
          <w:sz w:val="24"/>
          <w:szCs w:val="24"/>
        </w:rPr>
        <w:t>u</w:t>
      </w:r>
      <w:r w:rsidRPr="002F463D">
        <w:rPr>
          <w:rFonts w:ascii="Arial" w:eastAsia="Times New Roman" w:hAnsi="Arial" w:cs="Arial"/>
          <w:sz w:val="24"/>
          <w:szCs w:val="24"/>
        </w:rPr>
        <w:t xml:space="preserve">nderstanding of </w:t>
      </w:r>
      <w:r>
        <w:rPr>
          <w:rFonts w:ascii="Arial" w:eastAsia="Times New Roman" w:hAnsi="Arial" w:cs="Arial"/>
          <w:sz w:val="24"/>
          <w:szCs w:val="24"/>
        </w:rPr>
        <w:t xml:space="preserve">the </w:t>
      </w:r>
      <w:r w:rsidRPr="002F463D">
        <w:rPr>
          <w:rFonts w:ascii="Arial" w:eastAsia="Times New Roman" w:hAnsi="Arial" w:cs="Arial"/>
          <w:sz w:val="24"/>
          <w:szCs w:val="24"/>
        </w:rPr>
        <w:t>audit function</w:t>
      </w:r>
      <w:r>
        <w:rPr>
          <w:rFonts w:ascii="Arial" w:eastAsia="Times New Roman" w:hAnsi="Arial" w:cs="Arial"/>
          <w:sz w:val="24"/>
          <w:szCs w:val="24"/>
        </w:rPr>
        <w:t xml:space="preserve"> </w:t>
      </w:r>
      <w:r w:rsidRPr="002F463D">
        <w:rPr>
          <w:rFonts w:ascii="Arial" w:eastAsia="Times New Roman" w:hAnsi="Arial" w:cs="Arial"/>
          <w:sz w:val="24"/>
          <w:szCs w:val="24"/>
        </w:rPr>
        <w:t>-</w:t>
      </w:r>
      <w:r>
        <w:rPr>
          <w:rFonts w:ascii="Arial" w:eastAsia="Times New Roman" w:hAnsi="Arial" w:cs="Arial"/>
          <w:sz w:val="24"/>
          <w:szCs w:val="24"/>
        </w:rPr>
        <w:t xml:space="preserve"> </w:t>
      </w:r>
      <w:r w:rsidRPr="002F463D">
        <w:rPr>
          <w:rFonts w:ascii="Arial" w:eastAsia="Times New Roman" w:hAnsi="Arial" w:cs="Arial"/>
          <w:sz w:val="24"/>
          <w:szCs w:val="24"/>
        </w:rPr>
        <w:t>s</w:t>
      </w:r>
      <w:r w:rsidRPr="00EB18EE">
        <w:rPr>
          <w:rFonts w:ascii="Arial" w:eastAsia="Times New Roman" w:hAnsi="Arial" w:cs="Arial"/>
          <w:sz w:val="24"/>
          <w:szCs w:val="24"/>
        </w:rPr>
        <w:t xml:space="preserve">takeholders </w:t>
      </w:r>
      <w:r w:rsidRPr="002F463D">
        <w:rPr>
          <w:rFonts w:ascii="Arial" w:eastAsia="Times New Roman" w:hAnsi="Arial" w:cs="Arial"/>
          <w:sz w:val="24"/>
          <w:szCs w:val="24"/>
        </w:rPr>
        <w:t>and p</w:t>
      </w:r>
      <w:r w:rsidRPr="00EB18EE">
        <w:rPr>
          <w:rFonts w:ascii="Arial" w:eastAsia="Times New Roman" w:hAnsi="Arial" w:cs="Arial"/>
          <w:sz w:val="24"/>
          <w:szCs w:val="24"/>
        </w:rPr>
        <w:t xml:space="preserve">ower </w:t>
      </w:r>
      <w:r w:rsidRPr="002F463D">
        <w:rPr>
          <w:rFonts w:ascii="Arial" w:eastAsia="Times New Roman" w:hAnsi="Arial" w:cs="Arial"/>
          <w:sz w:val="24"/>
          <w:szCs w:val="24"/>
        </w:rPr>
        <w:t>d</w:t>
      </w:r>
      <w:r w:rsidRPr="00EB18EE">
        <w:rPr>
          <w:rFonts w:ascii="Arial" w:eastAsia="Times New Roman" w:hAnsi="Arial" w:cs="Arial"/>
          <w:sz w:val="24"/>
          <w:szCs w:val="24"/>
        </w:rPr>
        <w:t>ynamics</w:t>
      </w:r>
      <w:r w:rsidRPr="002F463D">
        <w:rPr>
          <w:rFonts w:ascii="Arial" w:eastAsia="Times New Roman" w:hAnsi="Arial" w:cs="Arial"/>
          <w:sz w:val="24"/>
          <w:szCs w:val="24"/>
        </w:rPr>
        <w:t>, legal and institutional issues, context and history, economic and financial aspects, operational challenges, political econom</w:t>
      </w:r>
      <w:r>
        <w:rPr>
          <w:rFonts w:ascii="Arial" w:eastAsia="Times New Roman" w:hAnsi="Arial" w:cs="Arial"/>
          <w:sz w:val="24"/>
          <w:szCs w:val="24"/>
        </w:rPr>
        <w:t>y</w:t>
      </w:r>
      <w:r w:rsidRPr="002F463D">
        <w:rPr>
          <w:rFonts w:ascii="Arial" w:eastAsia="Times New Roman" w:hAnsi="Arial" w:cs="Arial"/>
          <w:sz w:val="24"/>
          <w:szCs w:val="24"/>
        </w:rPr>
        <w:t xml:space="preserve"> dynamics and opportunities for reform.</w:t>
      </w:r>
    </w:p>
    <w:p w14:paraId="5ECCAD61" w14:textId="77777777" w:rsidR="0002595A" w:rsidRDefault="0002595A" w:rsidP="0002595A">
      <w:pPr>
        <w:spacing w:after="0" w:line="276" w:lineRule="auto"/>
        <w:jc w:val="both"/>
        <w:rPr>
          <w:rFonts w:ascii="Arial" w:hAnsi="Arial" w:cs="Arial"/>
          <w:iCs/>
          <w:sz w:val="24"/>
          <w:szCs w:val="24"/>
        </w:rPr>
      </w:pPr>
    </w:p>
    <w:p w14:paraId="53044056" w14:textId="0AD9C0F8" w:rsidR="0002595A" w:rsidRDefault="0002595A" w:rsidP="0002595A">
      <w:pPr>
        <w:spacing w:after="0" w:line="276" w:lineRule="auto"/>
        <w:jc w:val="both"/>
        <w:rPr>
          <w:rFonts w:ascii="Arial" w:hAnsi="Arial" w:cs="Arial"/>
          <w:iCs/>
          <w:sz w:val="24"/>
          <w:szCs w:val="24"/>
        </w:rPr>
      </w:pPr>
      <w:r w:rsidRPr="00C524AF">
        <w:rPr>
          <w:rFonts w:ascii="Arial" w:hAnsi="Arial" w:cs="Arial"/>
          <w:iCs/>
          <w:sz w:val="24"/>
          <w:szCs w:val="24"/>
        </w:rPr>
        <w:t>Data from desk reviews, questionnaires, and key informant interviews were triangulated to ensure validity and accuracy. The study adopted a mixed-methods approach combining qualitative insights from interviews and focus group discussions with quantitative assessment of audit performance indicators. This ensured a comprehensive understanding of both formal audit processes and informal institutional practices</w:t>
      </w:r>
    </w:p>
    <w:p w14:paraId="2BDF0842" w14:textId="77777777" w:rsidR="00F27186" w:rsidRPr="00F27186" w:rsidRDefault="00F27186" w:rsidP="00F27186">
      <w:pPr>
        <w:spacing w:line="276" w:lineRule="auto"/>
        <w:rPr>
          <w:rFonts w:ascii="Arial" w:hAnsi="Arial" w:cs="Arial"/>
          <w:bCs/>
          <w:sz w:val="14"/>
        </w:rPr>
      </w:pPr>
    </w:p>
    <w:p w14:paraId="721EF307" w14:textId="1E3F18BE" w:rsidR="00F27186" w:rsidRPr="001633CB" w:rsidRDefault="00F27186" w:rsidP="00F27186">
      <w:pPr>
        <w:spacing w:line="276" w:lineRule="auto"/>
        <w:jc w:val="both"/>
        <w:rPr>
          <w:rFonts w:ascii="Arial" w:hAnsi="Arial" w:cs="Arial"/>
          <w:bCs/>
          <w:sz w:val="24"/>
          <w:szCs w:val="32"/>
        </w:rPr>
      </w:pPr>
      <w:r w:rsidRPr="001633CB">
        <w:rPr>
          <w:rFonts w:ascii="Arial" w:hAnsi="Arial" w:cs="Arial"/>
          <w:bCs/>
          <w:sz w:val="24"/>
          <w:szCs w:val="32"/>
        </w:rPr>
        <w:t xml:space="preserve">Overall, Part One sets the analytical foundation for understanding the state of Nigeria’s federal audit system. By situating the audit function within the broader framework of fiscal governance reforms, it underscores both the urgency and opportunity </w:t>
      </w:r>
      <w:r w:rsidRPr="002747EA">
        <w:rPr>
          <w:rFonts w:ascii="Arial" w:hAnsi="Arial" w:cs="Arial"/>
          <w:bCs/>
          <w:sz w:val="24"/>
          <w:szCs w:val="32"/>
        </w:rPr>
        <w:t>for systemic transformation</w:t>
      </w:r>
      <w:r w:rsidR="00BC2B5D">
        <w:rPr>
          <w:rFonts w:ascii="Arial" w:hAnsi="Arial" w:cs="Arial"/>
          <w:bCs/>
          <w:sz w:val="24"/>
          <w:szCs w:val="32"/>
        </w:rPr>
        <w:t>.</w:t>
      </w:r>
    </w:p>
    <w:p w14:paraId="75543B80" w14:textId="75A4E372" w:rsidR="00A3113A" w:rsidRDefault="00A3113A" w:rsidP="00325822">
      <w:pPr>
        <w:spacing w:line="276" w:lineRule="auto"/>
        <w:jc w:val="both"/>
        <w:rPr>
          <w:rFonts w:ascii="Arial" w:hAnsi="Arial" w:cs="Arial"/>
          <w:b/>
          <w:bCs/>
          <w:sz w:val="24"/>
          <w:szCs w:val="24"/>
        </w:rPr>
      </w:pPr>
    </w:p>
    <w:p w14:paraId="51B695FB" w14:textId="77777777" w:rsidR="00BC2B5D" w:rsidRDefault="00BC2B5D" w:rsidP="00325822">
      <w:pPr>
        <w:spacing w:line="276" w:lineRule="auto"/>
        <w:jc w:val="both"/>
        <w:rPr>
          <w:rFonts w:ascii="Arial" w:hAnsi="Arial" w:cs="Arial"/>
          <w:b/>
          <w:bCs/>
          <w:sz w:val="24"/>
          <w:szCs w:val="24"/>
        </w:rPr>
      </w:pPr>
    </w:p>
    <w:p w14:paraId="707B6F6F" w14:textId="3659C731" w:rsidR="00F86CA5" w:rsidRDefault="006D2082" w:rsidP="00D46C8B">
      <w:pPr>
        <w:spacing w:after="0" w:line="276" w:lineRule="auto"/>
        <w:jc w:val="both"/>
        <w:rPr>
          <w:rFonts w:ascii="Arial" w:hAnsi="Arial" w:cs="Arial"/>
          <w:b/>
          <w:bCs/>
          <w:sz w:val="24"/>
          <w:szCs w:val="24"/>
        </w:rPr>
      </w:pPr>
      <w:bookmarkStart w:id="8" w:name="_Hlk213834730"/>
      <w:r>
        <w:rPr>
          <w:rFonts w:ascii="Arial" w:hAnsi="Arial" w:cs="Arial"/>
          <w:b/>
          <w:bCs/>
          <w:sz w:val="24"/>
          <w:szCs w:val="24"/>
        </w:rPr>
        <w:t xml:space="preserve">1.5 </w:t>
      </w:r>
      <w:r w:rsidR="00406E0D">
        <w:rPr>
          <w:rFonts w:ascii="Arial" w:hAnsi="Arial" w:cs="Arial"/>
          <w:b/>
          <w:bCs/>
          <w:sz w:val="24"/>
          <w:szCs w:val="24"/>
        </w:rPr>
        <w:t>Limitation</w:t>
      </w:r>
      <w:r w:rsidR="003E138A">
        <w:rPr>
          <w:rFonts w:ascii="Arial" w:hAnsi="Arial" w:cs="Arial"/>
          <w:b/>
          <w:bCs/>
          <w:sz w:val="24"/>
          <w:szCs w:val="24"/>
        </w:rPr>
        <w:t>s</w:t>
      </w:r>
    </w:p>
    <w:bookmarkEnd w:id="8"/>
    <w:p w14:paraId="7A827A3B" w14:textId="54CF2BE9" w:rsidR="0002595A" w:rsidRPr="0002595A" w:rsidRDefault="0002595A" w:rsidP="0002595A">
      <w:pPr>
        <w:spacing w:line="276" w:lineRule="auto"/>
        <w:jc w:val="both"/>
        <w:rPr>
          <w:rFonts w:ascii="Arial" w:hAnsi="Arial" w:cs="Arial"/>
          <w:sz w:val="24"/>
          <w:szCs w:val="24"/>
        </w:rPr>
      </w:pPr>
      <w:r w:rsidRPr="0002595A">
        <w:rPr>
          <w:rFonts w:ascii="Arial" w:hAnsi="Arial" w:cs="Arial"/>
          <w:sz w:val="24"/>
          <w:szCs w:val="24"/>
        </w:rPr>
        <w:t>The Assessment encountered challenges in accessing complete audit records and timely responses from some Ministries, Departments and Agencies (MDAs). In several cases, official documents were unavailable, incomplete, or restricted. Despite these limitations, the study’s triangulated approach ensured sufficient evidence for credible analysis and policy recommendations.</w:t>
      </w:r>
    </w:p>
    <w:p w14:paraId="1C3D4F44" w14:textId="77777777" w:rsidR="00BC2B5D" w:rsidRDefault="00BC2B5D" w:rsidP="00325822">
      <w:pPr>
        <w:spacing w:line="276" w:lineRule="auto"/>
        <w:jc w:val="center"/>
        <w:rPr>
          <w:rFonts w:ascii="Arial" w:hAnsi="Arial" w:cs="Arial"/>
          <w:b/>
          <w:bCs/>
          <w:sz w:val="32"/>
          <w:szCs w:val="32"/>
        </w:rPr>
      </w:pPr>
    </w:p>
    <w:p w14:paraId="3839D6D1" w14:textId="77777777" w:rsidR="00BC2B5D" w:rsidRDefault="00BC2B5D" w:rsidP="00325822">
      <w:pPr>
        <w:spacing w:line="276" w:lineRule="auto"/>
        <w:jc w:val="center"/>
        <w:rPr>
          <w:rFonts w:ascii="Arial" w:hAnsi="Arial" w:cs="Arial"/>
          <w:b/>
          <w:bCs/>
          <w:sz w:val="32"/>
          <w:szCs w:val="32"/>
        </w:rPr>
      </w:pPr>
    </w:p>
    <w:p w14:paraId="081EF6FC" w14:textId="77777777" w:rsidR="00BC2B5D" w:rsidRDefault="00BC2B5D" w:rsidP="00325822">
      <w:pPr>
        <w:spacing w:line="276" w:lineRule="auto"/>
        <w:jc w:val="center"/>
        <w:rPr>
          <w:rFonts w:ascii="Arial" w:hAnsi="Arial" w:cs="Arial"/>
          <w:b/>
          <w:bCs/>
          <w:sz w:val="32"/>
          <w:szCs w:val="32"/>
        </w:rPr>
      </w:pPr>
    </w:p>
    <w:p w14:paraId="42C8B885" w14:textId="77777777" w:rsidR="00BC2B5D" w:rsidRDefault="00BC2B5D" w:rsidP="00325822">
      <w:pPr>
        <w:spacing w:line="276" w:lineRule="auto"/>
        <w:jc w:val="center"/>
        <w:rPr>
          <w:rFonts w:ascii="Arial" w:hAnsi="Arial" w:cs="Arial"/>
          <w:b/>
          <w:bCs/>
          <w:sz w:val="32"/>
          <w:szCs w:val="32"/>
        </w:rPr>
      </w:pPr>
    </w:p>
    <w:p w14:paraId="3BDF6769" w14:textId="77777777" w:rsidR="00BC2B5D" w:rsidRDefault="00BC2B5D" w:rsidP="00325822">
      <w:pPr>
        <w:spacing w:line="276" w:lineRule="auto"/>
        <w:jc w:val="center"/>
        <w:rPr>
          <w:rFonts w:ascii="Arial" w:hAnsi="Arial" w:cs="Arial"/>
          <w:b/>
          <w:bCs/>
          <w:sz w:val="32"/>
          <w:szCs w:val="32"/>
        </w:rPr>
      </w:pPr>
    </w:p>
    <w:p w14:paraId="7B53EA2B" w14:textId="77777777" w:rsidR="00BC2B5D" w:rsidRDefault="00BC2B5D" w:rsidP="00325822">
      <w:pPr>
        <w:spacing w:line="276" w:lineRule="auto"/>
        <w:jc w:val="center"/>
        <w:rPr>
          <w:rFonts w:ascii="Arial" w:hAnsi="Arial" w:cs="Arial"/>
          <w:b/>
          <w:bCs/>
          <w:sz w:val="32"/>
          <w:szCs w:val="32"/>
        </w:rPr>
      </w:pPr>
    </w:p>
    <w:p w14:paraId="2F265FC0" w14:textId="77777777" w:rsidR="00BC2B5D" w:rsidRDefault="00BC2B5D" w:rsidP="00325822">
      <w:pPr>
        <w:spacing w:line="276" w:lineRule="auto"/>
        <w:jc w:val="center"/>
        <w:rPr>
          <w:rFonts w:ascii="Arial" w:hAnsi="Arial" w:cs="Arial"/>
          <w:b/>
          <w:bCs/>
          <w:sz w:val="32"/>
          <w:szCs w:val="32"/>
        </w:rPr>
      </w:pPr>
    </w:p>
    <w:p w14:paraId="5F510159" w14:textId="77777777" w:rsidR="00BC2B5D" w:rsidRDefault="00BC2B5D" w:rsidP="00325822">
      <w:pPr>
        <w:spacing w:line="276" w:lineRule="auto"/>
        <w:jc w:val="center"/>
        <w:rPr>
          <w:rFonts w:ascii="Arial" w:hAnsi="Arial" w:cs="Arial"/>
          <w:b/>
          <w:bCs/>
          <w:sz w:val="32"/>
          <w:szCs w:val="32"/>
        </w:rPr>
      </w:pPr>
    </w:p>
    <w:p w14:paraId="3BB14FC6" w14:textId="77777777" w:rsidR="00BC2B5D" w:rsidRDefault="00BC2B5D" w:rsidP="00325822">
      <w:pPr>
        <w:spacing w:line="276" w:lineRule="auto"/>
        <w:jc w:val="center"/>
        <w:rPr>
          <w:rFonts w:ascii="Arial" w:hAnsi="Arial" w:cs="Arial"/>
          <w:b/>
          <w:bCs/>
          <w:sz w:val="32"/>
          <w:szCs w:val="32"/>
        </w:rPr>
      </w:pPr>
    </w:p>
    <w:p w14:paraId="01A51B11" w14:textId="77777777" w:rsidR="00BC2B5D" w:rsidRDefault="00BC2B5D" w:rsidP="00325822">
      <w:pPr>
        <w:spacing w:line="276" w:lineRule="auto"/>
        <w:jc w:val="center"/>
        <w:rPr>
          <w:rFonts w:ascii="Arial" w:hAnsi="Arial" w:cs="Arial"/>
          <w:b/>
          <w:bCs/>
          <w:sz w:val="32"/>
          <w:szCs w:val="32"/>
        </w:rPr>
      </w:pPr>
    </w:p>
    <w:p w14:paraId="08EE1F16" w14:textId="77777777" w:rsidR="00BC2B5D" w:rsidRDefault="00BC2B5D" w:rsidP="00325822">
      <w:pPr>
        <w:spacing w:line="276" w:lineRule="auto"/>
        <w:jc w:val="center"/>
        <w:rPr>
          <w:rFonts w:ascii="Arial" w:hAnsi="Arial" w:cs="Arial"/>
          <w:b/>
          <w:bCs/>
          <w:sz w:val="32"/>
          <w:szCs w:val="32"/>
        </w:rPr>
      </w:pPr>
    </w:p>
    <w:p w14:paraId="3E65C100" w14:textId="77777777" w:rsidR="00BC2B5D" w:rsidRDefault="00BC2B5D" w:rsidP="00325822">
      <w:pPr>
        <w:spacing w:line="276" w:lineRule="auto"/>
        <w:jc w:val="center"/>
        <w:rPr>
          <w:rFonts w:ascii="Arial" w:hAnsi="Arial" w:cs="Arial"/>
          <w:b/>
          <w:bCs/>
          <w:sz w:val="32"/>
          <w:szCs w:val="32"/>
        </w:rPr>
      </w:pPr>
    </w:p>
    <w:p w14:paraId="7588EF97" w14:textId="77777777" w:rsidR="00BC2B5D" w:rsidRDefault="00BC2B5D" w:rsidP="00325822">
      <w:pPr>
        <w:spacing w:line="276" w:lineRule="auto"/>
        <w:jc w:val="center"/>
        <w:rPr>
          <w:rFonts w:ascii="Arial" w:hAnsi="Arial" w:cs="Arial"/>
          <w:b/>
          <w:bCs/>
          <w:sz w:val="32"/>
          <w:szCs w:val="32"/>
        </w:rPr>
      </w:pPr>
    </w:p>
    <w:p w14:paraId="724A9BB7" w14:textId="77777777" w:rsidR="00BC2B5D" w:rsidRDefault="00BC2B5D" w:rsidP="00325822">
      <w:pPr>
        <w:spacing w:line="276" w:lineRule="auto"/>
        <w:jc w:val="center"/>
        <w:rPr>
          <w:rFonts w:ascii="Arial" w:hAnsi="Arial" w:cs="Arial"/>
          <w:b/>
          <w:bCs/>
          <w:sz w:val="32"/>
          <w:szCs w:val="32"/>
        </w:rPr>
      </w:pPr>
    </w:p>
    <w:p w14:paraId="6BD03DB3" w14:textId="77777777" w:rsidR="00BC2B5D" w:rsidRDefault="00BC2B5D" w:rsidP="00325822">
      <w:pPr>
        <w:spacing w:line="276" w:lineRule="auto"/>
        <w:jc w:val="center"/>
        <w:rPr>
          <w:rFonts w:ascii="Arial" w:hAnsi="Arial" w:cs="Arial"/>
          <w:b/>
          <w:bCs/>
          <w:sz w:val="32"/>
          <w:szCs w:val="32"/>
        </w:rPr>
      </w:pPr>
    </w:p>
    <w:p w14:paraId="468DEA98" w14:textId="77777777" w:rsidR="00BC2B5D" w:rsidRDefault="00BC2B5D" w:rsidP="00325822">
      <w:pPr>
        <w:spacing w:line="276" w:lineRule="auto"/>
        <w:jc w:val="center"/>
        <w:rPr>
          <w:rFonts w:ascii="Arial" w:hAnsi="Arial" w:cs="Arial"/>
          <w:b/>
          <w:bCs/>
          <w:sz w:val="32"/>
          <w:szCs w:val="32"/>
        </w:rPr>
      </w:pPr>
    </w:p>
    <w:p w14:paraId="02856315" w14:textId="77777777" w:rsidR="00BC2B5D" w:rsidRDefault="00BC2B5D" w:rsidP="00325822">
      <w:pPr>
        <w:spacing w:line="276" w:lineRule="auto"/>
        <w:jc w:val="center"/>
        <w:rPr>
          <w:rFonts w:ascii="Arial" w:hAnsi="Arial" w:cs="Arial"/>
          <w:b/>
          <w:bCs/>
          <w:sz w:val="32"/>
          <w:szCs w:val="32"/>
        </w:rPr>
      </w:pPr>
    </w:p>
    <w:p w14:paraId="5D27F287" w14:textId="77777777" w:rsidR="003B2E07" w:rsidRDefault="003B2E07" w:rsidP="00325822">
      <w:pPr>
        <w:spacing w:line="276" w:lineRule="auto"/>
        <w:jc w:val="center"/>
        <w:rPr>
          <w:rFonts w:ascii="Arial" w:hAnsi="Arial" w:cs="Arial"/>
          <w:b/>
          <w:bCs/>
          <w:sz w:val="32"/>
          <w:szCs w:val="32"/>
        </w:rPr>
      </w:pPr>
    </w:p>
    <w:p w14:paraId="390022DC" w14:textId="4E74427F" w:rsidR="00F86CA5" w:rsidRPr="003E138A" w:rsidRDefault="00F86CA5" w:rsidP="00325822">
      <w:pPr>
        <w:spacing w:line="276" w:lineRule="auto"/>
        <w:jc w:val="center"/>
        <w:rPr>
          <w:rFonts w:ascii="Arial" w:hAnsi="Arial" w:cs="Arial"/>
          <w:b/>
          <w:bCs/>
          <w:sz w:val="32"/>
          <w:szCs w:val="32"/>
        </w:rPr>
      </w:pPr>
      <w:bookmarkStart w:id="9" w:name="_Hlk213834768"/>
      <w:r w:rsidRPr="003E138A">
        <w:rPr>
          <w:rFonts w:ascii="Arial" w:hAnsi="Arial" w:cs="Arial"/>
          <w:b/>
          <w:bCs/>
          <w:sz w:val="32"/>
          <w:szCs w:val="32"/>
        </w:rPr>
        <w:t>Part Two</w:t>
      </w:r>
    </w:p>
    <w:p w14:paraId="760FB304" w14:textId="5546362D" w:rsidR="002C6DD8" w:rsidRPr="001D53C1" w:rsidRDefault="002C6DD8" w:rsidP="00325822">
      <w:pPr>
        <w:spacing w:line="276" w:lineRule="auto"/>
        <w:jc w:val="center"/>
        <w:rPr>
          <w:rFonts w:ascii="Arial" w:hAnsi="Arial" w:cs="Arial"/>
          <w:b/>
          <w:bCs/>
          <w:sz w:val="28"/>
          <w:szCs w:val="28"/>
        </w:rPr>
      </w:pPr>
      <w:r w:rsidRPr="001D53C1">
        <w:rPr>
          <w:rFonts w:ascii="Arial" w:hAnsi="Arial" w:cs="Arial"/>
          <w:b/>
          <w:bCs/>
          <w:sz w:val="28"/>
          <w:szCs w:val="28"/>
        </w:rPr>
        <w:t>LEGAL PROVISIONS</w:t>
      </w:r>
    </w:p>
    <w:p w14:paraId="31AB7973" w14:textId="1A583C54" w:rsidR="006D4AE5" w:rsidRPr="006D4AE5" w:rsidRDefault="006D2082" w:rsidP="00325822">
      <w:pPr>
        <w:spacing w:after="0" w:line="276" w:lineRule="auto"/>
        <w:jc w:val="both"/>
        <w:rPr>
          <w:rFonts w:ascii="Arial" w:hAnsi="Arial" w:cs="Arial"/>
          <w:b/>
          <w:bCs/>
          <w:sz w:val="24"/>
          <w:szCs w:val="24"/>
        </w:rPr>
      </w:pPr>
      <w:bookmarkStart w:id="10" w:name="_Hlk213834852"/>
      <w:bookmarkEnd w:id="9"/>
      <w:r>
        <w:rPr>
          <w:rFonts w:ascii="Arial" w:hAnsi="Arial" w:cs="Arial"/>
          <w:b/>
          <w:bCs/>
          <w:sz w:val="24"/>
          <w:szCs w:val="24"/>
        </w:rPr>
        <w:t xml:space="preserve">2.1 </w:t>
      </w:r>
      <w:r w:rsidR="006D4AE5" w:rsidRPr="006D4AE5">
        <w:rPr>
          <w:rFonts w:ascii="Arial" w:hAnsi="Arial" w:cs="Arial"/>
          <w:b/>
          <w:bCs/>
          <w:sz w:val="24"/>
          <w:szCs w:val="24"/>
        </w:rPr>
        <w:t xml:space="preserve">Categories of </w:t>
      </w:r>
      <w:r w:rsidR="006D4AE5">
        <w:rPr>
          <w:rFonts w:ascii="Arial" w:hAnsi="Arial" w:cs="Arial"/>
          <w:b/>
          <w:bCs/>
          <w:sz w:val="24"/>
          <w:szCs w:val="24"/>
        </w:rPr>
        <w:t>L</w:t>
      </w:r>
      <w:r w:rsidR="006D4AE5" w:rsidRPr="006D4AE5">
        <w:rPr>
          <w:rFonts w:ascii="Arial" w:hAnsi="Arial" w:cs="Arial"/>
          <w:b/>
          <w:bCs/>
          <w:sz w:val="24"/>
          <w:szCs w:val="24"/>
        </w:rPr>
        <w:t>egal Sources</w:t>
      </w:r>
    </w:p>
    <w:bookmarkEnd w:id="10"/>
    <w:p w14:paraId="760C6862" w14:textId="059BEAE0" w:rsidR="00517BD9" w:rsidRDefault="00DE073E" w:rsidP="00325822">
      <w:pPr>
        <w:spacing w:after="0" w:line="276" w:lineRule="auto"/>
        <w:jc w:val="both"/>
        <w:rPr>
          <w:rFonts w:ascii="Arial" w:hAnsi="Arial" w:cs="Arial"/>
          <w:sz w:val="24"/>
          <w:szCs w:val="24"/>
        </w:rPr>
      </w:pPr>
      <w:r>
        <w:rPr>
          <w:rFonts w:ascii="Arial" w:hAnsi="Arial" w:cs="Arial"/>
          <w:sz w:val="24"/>
          <w:szCs w:val="24"/>
        </w:rPr>
        <w:t>In Nigeria</w:t>
      </w:r>
      <w:r w:rsidR="00654402">
        <w:rPr>
          <w:rFonts w:ascii="Arial" w:hAnsi="Arial" w:cs="Arial"/>
          <w:sz w:val="24"/>
          <w:szCs w:val="24"/>
        </w:rPr>
        <w:t>, p</w:t>
      </w:r>
      <w:r w:rsidR="00654402" w:rsidRPr="00654402">
        <w:rPr>
          <w:rFonts w:ascii="Arial" w:hAnsi="Arial" w:cs="Arial"/>
          <w:sz w:val="24"/>
          <w:szCs w:val="24"/>
        </w:rPr>
        <w:t xml:space="preserve">rovisions governing the </w:t>
      </w:r>
      <w:r w:rsidR="00654402">
        <w:rPr>
          <w:rFonts w:ascii="Arial" w:hAnsi="Arial" w:cs="Arial"/>
          <w:sz w:val="24"/>
          <w:szCs w:val="24"/>
        </w:rPr>
        <w:t>a</w:t>
      </w:r>
      <w:r w:rsidR="00654402" w:rsidRPr="00654402">
        <w:rPr>
          <w:rFonts w:ascii="Arial" w:hAnsi="Arial" w:cs="Arial"/>
          <w:sz w:val="24"/>
          <w:szCs w:val="24"/>
        </w:rPr>
        <w:t xml:space="preserve">udit function </w:t>
      </w:r>
      <w:r w:rsidR="00E930D9">
        <w:rPr>
          <w:rFonts w:ascii="Arial" w:hAnsi="Arial" w:cs="Arial"/>
          <w:sz w:val="24"/>
          <w:szCs w:val="24"/>
        </w:rPr>
        <w:t>are</w:t>
      </w:r>
      <w:r w:rsidR="00654402" w:rsidRPr="00654402">
        <w:rPr>
          <w:rFonts w:ascii="Arial" w:hAnsi="Arial" w:cs="Arial"/>
          <w:sz w:val="24"/>
          <w:szCs w:val="24"/>
        </w:rPr>
        <w:t xml:space="preserve"> found in the </w:t>
      </w:r>
      <w:r w:rsidR="00654402">
        <w:rPr>
          <w:rFonts w:ascii="Arial" w:hAnsi="Arial" w:cs="Arial"/>
          <w:sz w:val="24"/>
          <w:szCs w:val="24"/>
        </w:rPr>
        <w:t>C</w:t>
      </w:r>
      <w:r w:rsidR="00654402" w:rsidRPr="00654402">
        <w:rPr>
          <w:rFonts w:ascii="Arial" w:hAnsi="Arial" w:cs="Arial"/>
          <w:sz w:val="24"/>
          <w:szCs w:val="24"/>
        </w:rPr>
        <w:t>onstitution</w:t>
      </w:r>
      <w:r>
        <w:rPr>
          <w:rFonts w:ascii="Arial" w:hAnsi="Arial" w:cs="Arial"/>
          <w:sz w:val="24"/>
          <w:szCs w:val="24"/>
        </w:rPr>
        <w:t xml:space="preserve"> and</w:t>
      </w:r>
      <w:r w:rsidR="00654402" w:rsidRPr="00654402">
        <w:rPr>
          <w:rFonts w:ascii="Arial" w:hAnsi="Arial" w:cs="Arial"/>
          <w:sz w:val="24"/>
          <w:szCs w:val="24"/>
        </w:rPr>
        <w:t xml:space="preserve"> in more </w:t>
      </w:r>
      <w:proofErr w:type="spellStart"/>
      <w:r w:rsidR="00654402" w:rsidRPr="00654402">
        <w:rPr>
          <w:rFonts w:ascii="Arial" w:hAnsi="Arial" w:cs="Arial"/>
          <w:sz w:val="24"/>
          <w:szCs w:val="24"/>
        </w:rPr>
        <w:t>generalised</w:t>
      </w:r>
      <w:proofErr w:type="spellEnd"/>
      <w:r w:rsidR="00654402" w:rsidRPr="00654402">
        <w:rPr>
          <w:rFonts w:ascii="Arial" w:hAnsi="Arial" w:cs="Arial"/>
          <w:sz w:val="24"/>
          <w:szCs w:val="24"/>
        </w:rPr>
        <w:t xml:space="preserve"> public finance management laws. Furthermore, provisions </w:t>
      </w:r>
      <w:r>
        <w:rPr>
          <w:rFonts w:ascii="Arial" w:hAnsi="Arial" w:cs="Arial"/>
          <w:sz w:val="24"/>
          <w:szCs w:val="24"/>
        </w:rPr>
        <w:t>are found</w:t>
      </w:r>
      <w:r w:rsidR="00654402" w:rsidRPr="00654402">
        <w:rPr>
          <w:rFonts w:ascii="Arial" w:hAnsi="Arial" w:cs="Arial"/>
          <w:sz w:val="24"/>
          <w:szCs w:val="24"/>
        </w:rPr>
        <w:t xml:space="preserve"> in subsidiary legislation for </w:t>
      </w:r>
      <w:r w:rsidR="00E930D9">
        <w:rPr>
          <w:rFonts w:ascii="Arial" w:hAnsi="Arial" w:cs="Arial"/>
          <w:sz w:val="24"/>
          <w:szCs w:val="24"/>
        </w:rPr>
        <w:t>the</w:t>
      </w:r>
      <w:r w:rsidR="00654402" w:rsidRPr="00654402">
        <w:rPr>
          <w:rFonts w:ascii="Arial" w:hAnsi="Arial" w:cs="Arial"/>
          <w:sz w:val="24"/>
          <w:szCs w:val="24"/>
        </w:rPr>
        <w:t xml:space="preserve"> regulation</w:t>
      </w:r>
      <w:r w:rsidR="00E930D9">
        <w:rPr>
          <w:rFonts w:ascii="Arial" w:hAnsi="Arial" w:cs="Arial"/>
          <w:sz w:val="24"/>
          <w:szCs w:val="24"/>
        </w:rPr>
        <w:t xml:space="preserve"> of public finance management</w:t>
      </w:r>
      <w:r w:rsidR="00654402" w:rsidRPr="00654402">
        <w:rPr>
          <w:rFonts w:ascii="Arial" w:hAnsi="Arial" w:cs="Arial"/>
          <w:sz w:val="24"/>
          <w:szCs w:val="24"/>
        </w:rPr>
        <w:t xml:space="preserve">. </w:t>
      </w:r>
      <w:r w:rsidR="006D4AE5">
        <w:rPr>
          <w:rFonts w:ascii="Arial" w:hAnsi="Arial" w:cs="Arial"/>
          <w:sz w:val="24"/>
          <w:szCs w:val="24"/>
        </w:rPr>
        <w:t xml:space="preserve">Overall, the constitution is usually a framework setting out general principles which is to be a supplemented by a specific detailed legislation. The full embodiment of these audit principles in the constitution sends a message of the importance attached to the audit function considering the position of the constitution as the </w:t>
      </w:r>
      <w:proofErr w:type="spellStart"/>
      <w:r w:rsidR="006D4AE5" w:rsidRPr="004948F5">
        <w:rPr>
          <w:rFonts w:ascii="Arial" w:hAnsi="Arial" w:cs="Arial"/>
          <w:i/>
          <w:iCs/>
          <w:sz w:val="24"/>
          <w:szCs w:val="24"/>
        </w:rPr>
        <w:t>grundnorm</w:t>
      </w:r>
      <w:proofErr w:type="spellEnd"/>
      <w:r w:rsidR="006D4AE5">
        <w:rPr>
          <w:rFonts w:ascii="Arial" w:hAnsi="Arial" w:cs="Arial"/>
          <w:sz w:val="24"/>
          <w:szCs w:val="24"/>
        </w:rPr>
        <w:t>.</w:t>
      </w:r>
    </w:p>
    <w:p w14:paraId="7FC596A6" w14:textId="77777777" w:rsidR="00517BD9" w:rsidRDefault="00517BD9" w:rsidP="00325822">
      <w:pPr>
        <w:spacing w:after="0" w:line="276" w:lineRule="auto"/>
        <w:jc w:val="both"/>
        <w:rPr>
          <w:rFonts w:ascii="Arial" w:hAnsi="Arial" w:cs="Arial"/>
          <w:sz w:val="24"/>
          <w:szCs w:val="24"/>
        </w:rPr>
      </w:pPr>
    </w:p>
    <w:p w14:paraId="34C7788D" w14:textId="550D716F" w:rsidR="006D4AE5" w:rsidRPr="008417E9" w:rsidRDefault="006D4AE5" w:rsidP="00325822">
      <w:pPr>
        <w:spacing w:after="0" w:line="276" w:lineRule="auto"/>
        <w:jc w:val="both"/>
        <w:rPr>
          <w:rFonts w:ascii="Arial" w:hAnsi="Arial" w:cs="Arial"/>
          <w:sz w:val="24"/>
          <w:szCs w:val="24"/>
        </w:rPr>
      </w:pPr>
      <w:r>
        <w:rPr>
          <w:rFonts w:ascii="Arial" w:hAnsi="Arial" w:cs="Arial"/>
          <w:sz w:val="24"/>
          <w:szCs w:val="24"/>
        </w:rPr>
        <w:t xml:space="preserve">The case of </w:t>
      </w:r>
      <w:r w:rsidRPr="00A061A8">
        <w:rPr>
          <w:rFonts w:ascii="Arial" w:hAnsi="Arial" w:cs="Arial"/>
          <w:bCs/>
          <w:i/>
          <w:iCs/>
          <w:sz w:val="24"/>
          <w:szCs w:val="24"/>
        </w:rPr>
        <w:t xml:space="preserve">Best Njoku V Chief Mike </w:t>
      </w:r>
      <w:proofErr w:type="spellStart"/>
      <w:r w:rsidRPr="00A061A8">
        <w:rPr>
          <w:rFonts w:ascii="Arial" w:hAnsi="Arial" w:cs="Arial"/>
          <w:bCs/>
          <w:i/>
          <w:iCs/>
          <w:sz w:val="24"/>
          <w:szCs w:val="24"/>
        </w:rPr>
        <w:t>Inhenatu</w:t>
      </w:r>
      <w:proofErr w:type="spellEnd"/>
      <w:r w:rsidR="00A061A8">
        <w:rPr>
          <w:rStyle w:val="FootnoteReference"/>
          <w:rFonts w:ascii="Arial" w:hAnsi="Arial" w:cs="Arial"/>
          <w:bCs/>
          <w:i/>
          <w:iCs/>
          <w:sz w:val="24"/>
          <w:szCs w:val="24"/>
        </w:rPr>
        <w:footnoteReference w:id="4"/>
      </w:r>
      <w:r w:rsidRPr="00A061A8">
        <w:rPr>
          <w:rFonts w:ascii="Arial" w:hAnsi="Arial" w:cs="Arial"/>
          <w:bCs/>
          <w:sz w:val="24"/>
          <w:szCs w:val="24"/>
        </w:rPr>
        <w:t xml:space="preserve"> </w:t>
      </w:r>
      <w:r w:rsidRPr="008417E9">
        <w:rPr>
          <w:rFonts w:ascii="Arial" w:hAnsi="Arial" w:cs="Arial"/>
          <w:sz w:val="24"/>
          <w:szCs w:val="24"/>
        </w:rPr>
        <w:t>described the nature of a subsidiary legislation thus:</w:t>
      </w:r>
    </w:p>
    <w:p w14:paraId="63687AB5" w14:textId="77777777" w:rsidR="006D4AE5" w:rsidRPr="00433E4B" w:rsidRDefault="006D4AE5" w:rsidP="00325822">
      <w:pPr>
        <w:spacing w:line="276" w:lineRule="auto"/>
        <w:ind w:left="720"/>
        <w:jc w:val="both"/>
        <w:rPr>
          <w:rFonts w:ascii="Arial" w:hAnsi="Arial" w:cs="Arial"/>
          <w:i/>
          <w:sz w:val="24"/>
          <w:szCs w:val="24"/>
        </w:rPr>
      </w:pPr>
      <w:r w:rsidRPr="00433E4B">
        <w:rPr>
          <w:rFonts w:ascii="Arial" w:hAnsi="Arial" w:cs="Arial"/>
          <w:i/>
          <w:sz w:val="24"/>
          <w:szCs w:val="24"/>
        </w:rPr>
        <w:t>“A subsidiary legislation or enactment is one that was subsequently made or enacte</w:t>
      </w:r>
      <w:r>
        <w:rPr>
          <w:rFonts w:ascii="Arial" w:hAnsi="Arial" w:cs="Arial"/>
          <w:i/>
          <w:sz w:val="24"/>
          <w:szCs w:val="24"/>
        </w:rPr>
        <w:t>d</w:t>
      </w:r>
      <w:r w:rsidRPr="00433E4B">
        <w:rPr>
          <w:rFonts w:ascii="Arial" w:hAnsi="Arial" w:cs="Arial"/>
          <w:i/>
          <w:sz w:val="24"/>
          <w:szCs w:val="24"/>
        </w:rPr>
        <w:t xml:space="preserve"> under or pursuant to the power conferred by the principal legis</w:t>
      </w:r>
      <w:r>
        <w:rPr>
          <w:rFonts w:ascii="Arial" w:hAnsi="Arial" w:cs="Arial"/>
          <w:i/>
          <w:sz w:val="24"/>
          <w:szCs w:val="24"/>
        </w:rPr>
        <w:t>la</w:t>
      </w:r>
      <w:r w:rsidRPr="00433E4B">
        <w:rPr>
          <w:rFonts w:ascii="Arial" w:hAnsi="Arial" w:cs="Arial"/>
          <w:i/>
          <w:sz w:val="24"/>
          <w:szCs w:val="24"/>
        </w:rPr>
        <w:t>tion or enactment. It derives its force of efficacy from the principal legislation to which it is therefore secondary or complimentary”</w:t>
      </w:r>
    </w:p>
    <w:p w14:paraId="3A386884" w14:textId="1AC77B2A" w:rsidR="006D4AE5" w:rsidRDefault="006D4AE5" w:rsidP="00325822">
      <w:pPr>
        <w:spacing w:line="276" w:lineRule="auto"/>
        <w:jc w:val="both"/>
        <w:rPr>
          <w:rFonts w:ascii="Arial" w:hAnsi="Arial" w:cs="Arial"/>
          <w:sz w:val="24"/>
          <w:szCs w:val="24"/>
        </w:rPr>
      </w:pPr>
      <w:r>
        <w:rPr>
          <w:rFonts w:ascii="Arial" w:hAnsi="Arial" w:cs="Arial"/>
          <w:sz w:val="24"/>
          <w:szCs w:val="24"/>
        </w:rPr>
        <w:t xml:space="preserve">By the authority of </w:t>
      </w:r>
      <w:proofErr w:type="spellStart"/>
      <w:r w:rsidRPr="00A061A8">
        <w:rPr>
          <w:rFonts w:ascii="Arial" w:hAnsi="Arial" w:cs="Arial"/>
          <w:bCs/>
          <w:i/>
          <w:iCs/>
          <w:sz w:val="24"/>
          <w:szCs w:val="24"/>
        </w:rPr>
        <w:t>Omatsaye</w:t>
      </w:r>
      <w:proofErr w:type="spellEnd"/>
      <w:r w:rsidRPr="00A061A8">
        <w:rPr>
          <w:rFonts w:ascii="Arial" w:hAnsi="Arial" w:cs="Arial"/>
          <w:bCs/>
          <w:i/>
          <w:iCs/>
          <w:sz w:val="24"/>
          <w:szCs w:val="24"/>
        </w:rPr>
        <w:t xml:space="preserve"> V. FRN</w:t>
      </w:r>
      <w:r w:rsidR="00A061A8">
        <w:rPr>
          <w:rStyle w:val="FootnoteReference"/>
          <w:rFonts w:ascii="Arial" w:hAnsi="Arial" w:cs="Arial"/>
          <w:bCs/>
          <w:sz w:val="24"/>
          <w:szCs w:val="24"/>
        </w:rPr>
        <w:footnoteReference w:id="5"/>
      </w:r>
      <w:r w:rsidR="00A061A8">
        <w:rPr>
          <w:rFonts w:ascii="Arial" w:hAnsi="Arial" w:cs="Arial"/>
          <w:bCs/>
          <w:sz w:val="24"/>
          <w:szCs w:val="24"/>
        </w:rPr>
        <w:t xml:space="preserve"> </w:t>
      </w:r>
      <w:r w:rsidRPr="008417E9">
        <w:rPr>
          <w:rFonts w:ascii="Arial" w:hAnsi="Arial" w:cs="Arial"/>
          <w:sz w:val="24"/>
          <w:szCs w:val="24"/>
        </w:rPr>
        <w:t>and other relevant decided cases</w:t>
      </w:r>
      <w:r>
        <w:rPr>
          <w:rFonts w:ascii="Arial" w:hAnsi="Arial" w:cs="Arial"/>
          <w:sz w:val="24"/>
          <w:szCs w:val="24"/>
        </w:rPr>
        <w:t>, the following can be distilled on the qualities of a subsidiary legislation:</w:t>
      </w:r>
    </w:p>
    <w:p w14:paraId="210E65F9" w14:textId="77777777" w:rsidR="006D4AE5" w:rsidRDefault="006D4AE5" w:rsidP="00325822">
      <w:pPr>
        <w:pStyle w:val="ListParagraph"/>
        <w:numPr>
          <w:ilvl w:val="0"/>
          <w:numId w:val="3"/>
        </w:numPr>
        <w:spacing w:line="276" w:lineRule="auto"/>
        <w:jc w:val="both"/>
        <w:rPr>
          <w:rFonts w:ascii="Arial" w:hAnsi="Arial" w:cs="Arial"/>
          <w:sz w:val="24"/>
          <w:szCs w:val="24"/>
        </w:rPr>
      </w:pPr>
      <w:r w:rsidRPr="00BC5B64">
        <w:rPr>
          <w:rFonts w:ascii="Arial" w:hAnsi="Arial" w:cs="Arial"/>
          <w:sz w:val="24"/>
          <w:szCs w:val="24"/>
        </w:rPr>
        <w:t>It must be made pursuant to or in the exercise of powers granted by a principal legislation</w:t>
      </w:r>
      <w:r>
        <w:rPr>
          <w:rFonts w:ascii="Arial" w:hAnsi="Arial" w:cs="Arial"/>
          <w:sz w:val="24"/>
          <w:szCs w:val="24"/>
        </w:rPr>
        <w:t xml:space="preserve"> and it must clearly show where the power is derived from.</w:t>
      </w:r>
    </w:p>
    <w:p w14:paraId="406AC904" w14:textId="77777777" w:rsidR="006D4AE5" w:rsidRPr="00BC5B64" w:rsidRDefault="006D4AE5" w:rsidP="00325822">
      <w:pPr>
        <w:pStyle w:val="ListParagraph"/>
        <w:spacing w:line="276" w:lineRule="auto"/>
        <w:jc w:val="both"/>
        <w:rPr>
          <w:rFonts w:ascii="Arial" w:hAnsi="Arial" w:cs="Arial"/>
          <w:sz w:val="24"/>
          <w:szCs w:val="24"/>
        </w:rPr>
      </w:pPr>
    </w:p>
    <w:p w14:paraId="5BAE63D6" w14:textId="77777777" w:rsidR="006D4AE5" w:rsidRDefault="006D4AE5" w:rsidP="00325822">
      <w:pPr>
        <w:pStyle w:val="ListParagraph"/>
        <w:numPr>
          <w:ilvl w:val="0"/>
          <w:numId w:val="3"/>
        </w:numPr>
        <w:spacing w:line="276" w:lineRule="auto"/>
        <w:jc w:val="both"/>
        <w:rPr>
          <w:rFonts w:ascii="Arial" w:hAnsi="Arial" w:cs="Arial"/>
          <w:sz w:val="24"/>
          <w:szCs w:val="24"/>
        </w:rPr>
      </w:pPr>
      <w:r w:rsidRPr="00BC5B64">
        <w:rPr>
          <w:rFonts w:ascii="Arial" w:hAnsi="Arial" w:cs="Arial"/>
          <w:sz w:val="24"/>
          <w:szCs w:val="24"/>
        </w:rPr>
        <w:t xml:space="preserve">It must be made by the appropriate authority </w:t>
      </w:r>
      <w:proofErr w:type="spellStart"/>
      <w:r w:rsidRPr="00BC5B64">
        <w:rPr>
          <w:rFonts w:ascii="Arial" w:hAnsi="Arial" w:cs="Arial"/>
          <w:sz w:val="24"/>
          <w:szCs w:val="24"/>
        </w:rPr>
        <w:t>recognised</w:t>
      </w:r>
      <w:proofErr w:type="spellEnd"/>
      <w:r w:rsidRPr="00BC5B64">
        <w:rPr>
          <w:rFonts w:ascii="Arial" w:hAnsi="Arial" w:cs="Arial"/>
          <w:sz w:val="24"/>
          <w:szCs w:val="24"/>
        </w:rPr>
        <w:t xml:space="preserve"> in the principal legislation and to which the legislature has granted the power to make a subsidiary legislation.</w:t>
      </w:r>
    </w:p>
    <w:p w14:paraId="4C38EA39" w14:textId="77777777" w:rsidR="006D4AE5" w:rsidRPr="00BC5B64" w:rsidRDefault="006D4AE5" w:rsidP="00325822">
      <w:pPr>
        <w:pStyle w:val="ListParagraph"/>
        <w:spacing w:line="276" w:lineRule="auto"/>
        <w:rPr>
          <w:rFonts w:ascii="Arial" w:hAnsi="Arial" w:cs="Arial"/>
          <w:sz w:val="24"/>
          <w:szCs w:val="24"/>
        </w:rPr>
      </w:pPr>
    </w:p>
    <w:p w14:paraId="3E7E729C" w14:textId="5674B5C4" w:rsidR="006D4AE5" w:rsidRDefault="006D4AE5" w:rsidP="00325822">
      <w:pPr>
        <w:pStyle w:val="ListParagraph"/>
        <w:numPr>
          <w:ilvl w:val="0"/>
          <w:numId w:val="3"/>
        </w:numPr>
        <w:spacing w:line="276" w:lineRule="auto"/>
        <w:jc w:val="both"/>
        <w:rPr>
          <w:rFonts w:ascii="Arial" w:hAnsi="Arial" w:cs="Arial"/>
          <w:sz w:val="24"/>
          <w:szCs w:val="24"/>
        </w:rPr>
      </w:pPr>
      <w:r w:rsidRPr="00BC5B64">
        <w:rPr>
          <w:rFonts w:ascii="Arial" w:hAnsi="Arial" w:cs="Arial"/>
          <w:sz w:val="24"/>
          <w:szCs w:val="24"/>
        </w:rPr>
        <w:t>A person or authority with delegated power to make a subsidiary legislation cannot delegate</w:t>
      </w:r>
      <w:r>
        <w:rPr>
          <w:rFonts w:ascii="Arial" w:hAnsi="Arial" w:cs="Arial"/>
          <w:sz w:val="24"/>
          <w:szCs w:val="24"/>
        </w:rPr>
        <w:t xml:space="preserve"> s</w:t>
      </w:r>
      <w:r w:rsidRPr="00BC5B64">
        <w:rPr>
          <w:rFonts w:ascii="Arial" w:hAnsi="Arial" w:cs="Arial"/>
          <w:sz w:val="24"/>
          <w:szCs w:val="24"/>
        </w:rPr>
        <w:t xml:space="preserve">uch authority unless there is express </w:t>
      </w:r>
      <w:proofErr w:type="spellStart"/>
      <w:r w:rsidRPr="00BC5B64">
        <w:rPr>
          <w:rFonts w:ascii="Arial" w:hAnsi="Arial" w:cs="Arial"/>
          <w:sz w:val="24"/>
          <w:szCs w:val="24"/>
        </w:rPr>
        <w:t>authorisation</w:t>
      </w:r>
      <w:proofErr w:type="spellEnd"/>
      <w:r w:rsidRPr="00BC5B64">
        <w:rPr>
          <w:rFonts w:ascii="Arial" w:hAnsi="Arial" w:cs="Arial"/>
          <w:sz w:val="24"/>
          <w:szCs w:val="24"/>
        </w:rPr>
        <w:t xml:space="preserve"> in the enabling law - </w:t>
      </w:r>
      <w:proofErr w:type="spellStart"/>
      <w:r w:rsidRPr="00A061A8">
        <w:rPr>
          <w:rFonts w:ascii="Arial" w:hAnsi="Arial" w:cs="Arial"/>
          <w:bCs/>
          <w:i/>
          <w:iCs/>
          <w:sz w:val="24"/>
          <w:szCs w:val="24"/>
        </w:rPr>
        <w:t>Bamgbose</w:t>
      </w:r>
      <w:proofErr w:type="spellEnd"/>
      <w:r w:rsidRPr="00A061A8">
        <w:rPr>
          <w:rFonts w:ascii="Arial" w:hAnsi="Arial" w:cs="Arial"/>
          <w:bCs/>
          <w:i/>
          <w:iCs/>
          <w:sz w:val="24"/>
          <w:szCs w:val="24"/>
        </w:rPr>
        <w:t xml:space="preserve"> V. University of Ilorin</w:t>
      </w:r>
      <w:r w:rsidR="00A061A8">
        <w:rPr>
          <w:rStyle w:val="FootnoteReference"/>
          <w:rFonts w:ascii="Arial" w:hAnsi="Arial" w:cs="Arial"/>
          <w:bCs/>
          <w:i/>
          <w:iCs/>
          <w:sz w:val="24"/>
          <w:szCs w:val="24"/>
        </w:rPr>
        <w:footnoteReference w:id="6"/>
      </w:r>
      <w:r w:rsidRPr="00BC5B64">
        <w:rPr>
          <w:rFonts w:ascii="Arial" w:hAnsi="Arial" w:cs="Arial"/>
          <w:sz w:val="24"/>
          <w:szCs w:val="24"/>
        </w:rPr>
        <w:t>.</w:t>
      </w:r>
    </w:p>
    <w:p w14:paraId="13FFA5B6" w14:textId="77777777" w:rsidR="006D4AE5" w:rsidRPr="008417E9" w:rsidRDefault="006D4AE5" w:rsidP="00325822">
      <w:pPr>
        <w:pStyle w:val="ListParagraph"/>
        <w:spacing w:line="276" w:lineRule="auto"/>
        <w:rPr>
          <w:rFonts w:ascii="Arial" w:hAnsi="Arial" w:cs="Arial"/>
          <w:sz w:val="24"/>
          <w:szCs w:val="24"/>
        </w:rPr>
      </w:pPr>
    </w:p>
    <w:p w14:paraId="51850531" w14:textId="77777777" w:rsidR="006D4AE5" w:rsidRPr="00BC5B64" w:rsidRDefault="006D4AE5" w:rsidP="00325822">
      <w:pPr>
        <w:pStyle w:val="ListParagraph"/>
        <w:numPr>
          <w:ilvl w:val="0"/>
          <w:numId w:val="3"/>
        </w:numPr>
        <w:spacing w:line="276" w:lineRule="auto"/>
        <w:jc w:val="both"/>
        <w:rPr>
          <w:rFonts w:ascii="Arial" w:hAnsi="Arial" w:cs="Arial"/>
          <w:sz w:val="24"/>
          <w:szCs w:val="24"/>
        </w:rPr>
      </w:pPr>
      <w:r>
        <w:rPr>
          <w:rFonts w:ascii="Arial" w:hAnsi="Arial" w:cs="Arial"/>
          <w:sz w:val="24"/>
          <w:szCs w:val="24"/>
        </w:rPr>
        <w:t>The subsidiary legislation must have a valid commencement date. The date must not be retroactive.</w:t>
      </w:r>
    </w:p>
    <w:p w14:paraId="5CEF7AF4" w14:textId="77777777" w:rsidR="00DE073E" w:rsidRDefault="006D4AE5" w:rsidP="00325822">
      <w:pPr>
        <w:spacing w:line="276" w:lineRule="auto"/>
        <w:jc w:val="both"/>
        <w:rPr>
          <w:rFonts w:ascii="Arial" w:hAnsi="Arial" w:cs="Arial"/>
          <w:sz w:val="24"/>
          <w:szCs w:val="24"/>
        </w:rPr>
      </w:pPr>
      <w:r>
        <w:rPr>
          <w:rFonts w:ascii="Arial" w:hAnsi="Arial" w:cs="Arial"/>
          <w:sz w:val="24"/>
          <w:szCs w:val="24"/>
        </w:rPr>
        <w:t xml:space="preserve"> </w:t>
      </w:r>
    </w:p>
    <w:p w14:paraId="682A4E2A" w14:textId="6A4CC8C4" w:rsidR="002C6DD8" w:rsidRPr="00B24BF3" w:rsidRDefault="006D2082" w:rsidP="00325822">
      <w:pPr>
        <w:spacing w:after="0" w:line="276" w:lineRule="auto"/>
        <w:jc w:val="both"/>
        <w:rPr>
          <w:rFonts w:ascii="Arial" w:hAnsi="Arial" w:cs="Arial"/>
          <w:b/>
          <w:bCs/>
          <w:sz w:val="24"/>
          <w:szCs w:val="24"/>
        </w:rPr>
      </w:pPr>
      <w:bookmarkStart w:id="11" w:name="_Hlk213834881"/>
      <w:r>
        <w:rPr>
          <w:rFonts w:ascii="Arial" w:hAnsi="Arial" w:cs="Arial"/>
          <w:b/>
          <w:bCs/>
          <w:sz w:val="24"/>
          <w:szCs w:val="24"/>
        </w:rPr>
        <w:lastRenderedPageBreak/>
        <w:t xml:space="preserve">2.2 </w:t>
      </w:r>
      <w:r w:rsidR="002C6DD8" w:rsidRPr="00B24BF3">
        <w:rPr>
          <w:rFonts w:ascii="Arial" w:hAnsi="Arial" w:cs="Arial"/>
          <w:b/>
          <w:bCs/>
          <w:sz w:val="24"/>
          <w:szCs w:val="24"/>
        </w:rPr>
        <w:t>Creation of Office and Appointment Procedure</w:t>
      </w:r>
    </w:p>
    <w:bookmarkEnd w:id="11"/>
    <w:p w14:paraId="6C8BD881" w14:textId="74D3C0D4" w:rsidR="00646943" w:rsidRPr="00B24BF3" w:rsidRDefault="00503354" w:rsidP="00325822">
      <w:pPr>
        <w:spacing w:after="0" w:line="276" w:lineRule="auto"/>
        <w:jc w:val="both"/>
        <w:rPr>
          <w:rFonts w:ascii="Arial" w:hAnsi="Arial" w:cs="Arial"/>
          <w:sz w:val="24"/>
          <w:szCs w:val="24"/>
        </w:rPr>
      </w:pPr>
      <w:r w:rsidRPr="00B24BF3">
        <w:rPr>
          <w:rFonts w:ascii="Arial" w:hAnsi="Arial" w:cs="Arial"/>
          <w:sz w:val="24"/>
          <w:szCs w:val="24"/>
        </w:rPr>
        <w:t xml:space="preserve">The Constitution of the Federal Republic of Nigeria 1999 (as amended) (Constitution) </w:t>
      </w:r>
      <w:r w:rsidR="00D26059">
        <w:rPr>
          <w:rFonts w:ascii="Arial" w:hAnsi="Arial" w:cs="Arial"/>
          <w:sz w:val="24"/>
          <w:szCs w:val="24"/>
        </w:rPr>
        <w:t>is</w:t>
      </w:r>
      <w:r w:rsidR="0082550A" w:rsidRPr="00B24BF3">
        <w:rPr>
          <w:rFonts w:ascii="Arial" w:hAnsi="Arial" w:cs="Arial"/>
          <w:sz w:val="24"/>
          <w:szCs w:val="24"/>
        </w:rPr>
        <w:t xml:space="preserve"> the fundamental and supreme law of Nigeria.</w:t>
      </w:r>
      <w:r w:rsidR="0082550A" w:rsidRPr="00B24BF3">
        <w:rPr>
          <w:rStyle w:val="FootnoteReference"/>
          <w:rFonts w:ascii="Arial" w:hAnsi="Arial" w:cs="Arial"/>
          <w:sz w:val="24"/>
          <w:szCs w:val="24"/>
        </w:rPr>
        <w:footnoteReference w:id="7"/>
      </w:r>
      <w:r w:rsidR="0082550A" w:rsidRPr="00B24BF3">
        <w:rPr>
          <w:rFonts w:ascii="Arial" w:hAnsi="Arial" w:cs="Arial"/>
          <w:sz w:val="24"/>
          <w:szCs w:val="24"/>
        </w:rPr>
        <w:t xml:space="preserve"> It </w:t>
      </w:r>
      <w:r w:rsidRPr="00B24BF3">
        <w:rPr>
          <w:rFonts w:ascii="Arial" w:hAnsi="Arial" w:cs="Arial"/>
          <w:sz w:val="24"/>
          <w:szCs w:val="24"/>
        </w:rPr>
        <w:t>creates the office of the Auditor General for the Federation as the Federation of Nigeria’s Supreme Audit Institution (SAI) at the federal level.</w:t>
      </w:r>
      <w:r w:rsidR="00DA18B8" w:rsidRPr="00B24BF3">
        <w:rPr>
          <w:rFonts w:ascii="Arial" w:hAnsi="Arial" w:cs="Arial"/>
          <w:sz w:val="24"/>
          <w:szCs w:val="24"/>
        </w:rPr>
        <w:t xml:space="preserve"> </w:t>
      </w:r>
    </w:p>
    <w:p w14:paraId="0C14144B" w14:textId="77777777" w:rsidR="00C145E6" w:rsidRPr="00C145E6" w:rsidRDefault="00C145E6" w:rsidP="00325822">
      <w:pPr>
        <w:spacing w:line="276" w:lineRule="auto"/>
        <w:jc w:val="both"/>
        <w:rPr>
          <w:rFonts w:ascii="Arial" w:hAnsi="Arial" w:cs="Arial"/>
          <w:sz w:val="16"/>
          <w:szCs w:val="16"/>
        </w:rPr>
      </w:pPr>
    </w:p>
    <w:p w14:paraId="5C112C44" w14:textId="43CC34D8" w:rsidR="00503354" w:rsidRPr="00B24BF3" w:rsidRDefault="00503354" w:rsidP="00325822">
      <w:pPr>
        <w:spacing w:line="276" w:lineRule="auto"/>
        <w:jc w:val="both"/>
        <w:rPr>
          <w:rFonts w:ascii="Arial" w:hAnsi="Arial" w:cs="Arial"/>
          <w:sz w:val="24"/>
          <w:szCs w:val="24"/>
        </w:rPr>
      </w:pPr>
      <w:r w:rsidRPr="00B24BF3">
        <w:rPr>
          <w:rFonts w:ascii="Arial" w:hAnsi="Arial" w:cs="Arial"/>
          <w:sz w:val="24"/>
          <w:szCs w:val="24"/>
        </w:rPr>
        <w:t>By S.85 (1):</w:t>
      </w:r>
    </w:p>
    <w:p w14:paraId="3E0FBCE8" w14:textId="0E2D313E" w:rsidR="00503354" w:rsidRPr="00B24BF3" w:rsidRDefault="00503354" w:rsidP="00325822">
      <w:pPr>
        <w:spacing w:line="276" w:lineRule="auto"/>
        <w:ind w:left="720"/>
        <w:jc w:val="both"/>
        <w:rPr>
          <w:rFonts w:ascii="Arial" w:hAnsi="Arial" w:cs="Arial"/>
          <w:i/>
          <w:iCs/>
          <w:sz w:val="24"/>
          <w:szCs w:val="24"/>
        </w:rPr>
      </w:pPr>
      <w:r w:rsidRPr="00B24BF3">
        <w:rPr>
          <w:rFonts w:ascii="Arial" w:hAnsi="Arial" w:cs="Arial"/>
          <w:i/>
          <w:iCs/>
          <w:sz w:val="24"/>
          <w:szCs w:val="24"/>
        </w:rPr>
        <w:t>There shall be an Auditor-General for the Federation who shall be appointed in accordance with the provisions of section 86 of this Constitution.</w:t>
      </w:r>
    </w:p>
    <w:p w14:paraId="16957EE1" w14:textId="508F6F13" w:rsidR="00D40C45" w:rsidRPr="00B24BF3" w:rsidRDefault="00D40C45" w:rsidP="00325822">
      <w:pPr>
        <w:spacing w:line="276" w:lineRule="auto"/>
        <w:jc w:val="both"/>
        <w:rPr>
          <w:rFonts w:ascii="Arial" w:hAnsi="Arial" w:cs="Arial"/>
          <w:sz w:val="24"/>
          <w:szCs w:val="24"/>
        </w:rPr>
      </w:pPr>
      <w:r w:rsidRPr="00B24BF3">
        <w:rPr>
          <w:rFonts w:ascii="Arial" w:hAnsi="Arial" w:cs="Arial"/>
          <w:sz w:val="24"/>
          <w:szCs w:val="24"/>
        </w:rPr>
        <w:t>It is imperative to pay attention to the title which is the “Auditor General for the Federation” and not “Auditor General of the Federation”. The designation imports greater autonomy and independence in the discharge of duties assigned by law.</w:t>
      </w:r>
      <w:r w:rsidR="00841998" w:rsidRPr="00B24BF3">
        <w:rPr>
          <w:rStyle w:val="FootnoteReference"/>
          <w:rFonts w:ascii="Arial" w:hAnsi="Arial" w:cs="Arial"/>
          <w:sz w:val="24"/>
          <w:szCs w:val="24"/>
        </w:rPr>
        <w:footnoteReference w:id="8"/>
      </w:r>
      <w:r w:rsidRPr="00B24BF3">
        <w:rPr>
          <w:rFonts w:ascii="Arial" w:hAnsi="Arial" w:cs="Arial"/>
          <w:sz w:val="24"/>
          <w:szCs w:val="24"/>
        </w:rPr>
        <w:t xml:space="preserve"> While the Auditor General is a public officer, he is not </w:t>
      </w:r>
      <w:proofErr w:type="spellStart"/>
      <w:r w:rsidRPr="00B24BF3">
        <w:rPr>
          <w:rFonts w:ascii="Arial" w:hAnsi="Arial" w:cs="Arial"/>
          <w:sz w:val="24"/>
          <w:szCs w:val="24"/>
        </w:rPr>
        <w:t>stricto</w:t>
      </w:r>
      <w:proofErr w:type="spellEnd"/>
      <w:r w:rsidRPr="00B24BF3">
        <w:rPr>
          <w:rFonts w:ascii="Arial" w:hAnsi="Arial" w:cs="Arial"/>
          <w:sz w:val="24"/>
          <w:szCs w:val="24"/>
        </w:rPr>
        <w:t xml:space="preserve"> </w:t>
      </w:r>
      <w:proofErr w:type="spellStart"/>
      <w:r w:rsidRPr="00B24BF3">
        <w:rPr>
          <w:rFonts w:ascii="Arial" w:hAnsi="Arial" w:cs="Arial"/>
          <w:sz w:val="24"/>
          <w:szCs w:val="24"/>
        </w:rPr>
        <w:t>sensu</w:t>
      </w:r>
      <w:proofErr w:type="spellEnd"/>
      <w:r w:rsidRPr="00B24BF3">
        <w:rPr>
          <w:rFonts w:ascii="Arial" w:hAnsi="Arial" w:cs="Arial"/>
          <w:sz w:val="24"/>
          <w:szCs w:val="24"/>
        </w:rPr>
        <w:t xml:space="preserve"> an employee of the Federal Government of Nigeria. The Auditor General is more of a hybrid between an employee and independent consultant, an independent expert, in a contract for service, rendering professional services under the ambit of the law. </w:t>
      </w:r>
    </w:p>
    <w:p w14:paraId="76C6C91F" w14:textId="208C7284" w:rsidR="00503354" w:rsidRPr="00B24BF3" w:rsidRDefault="00503354" w:rsidP="00325822">
      <w:pPr>
        <w:spacing w:line="276" w:lineRule="auto"/>
        <w:jc w:val="both"/>
        <w:rPr>
          <w:rFonts w:ascii="Arial" w:hAnsi="Arial" w:cs="Arial"/>
          <w:sz w:val="24"/>
          <w:szCs w:val="24"/>
        </w:rPr>
      </w:pPr>
      <w:r w:rsidRPr="00B24BF3">
        <w:rPr>
          <w:rFonts w:ascii="Arial" w:hAnsi="Arial" w:cs="Arial"/>
          <w:sz w:val="24"/>
          <w:szCs w:val="24"/>
        </w:rPr>
        <w:t>S.86 in stating the appointment procedure provides as follows:</w:t>
      </w:r>
    </w:p>
    <w:p w14:paraId="2CC06267" w14:textId="7EDA2EA3" w:rsidR="00503354" w:rsidRPr="00B24BF3" w:rsidRDefault="00503354" w:rsidP="00325822">
      <w:pPr>
        <w:spacing w:line="276" w:lineRule="auto"/>
        <w:ind w:left="720"/>
        <w:jc w:val="both"/>
        <w:rPr>
          <w:rFonts w:ascii="Arial" w:hAnsi="Arial" w:cs="Arial"/>
          <w:i/>
          <w:iCs/>
          <w:sz w:val="24"/>
          <w:szCs w:val="24"/>
        </w:rPr>
      </w:pPr>
      <w:r w:rsidRPr="00B24BF3">
        <w:rPr>
          <w:rFonts w:ascii="Arial" w:hAnsi="Arial" w:cs="Arial"/>
          <w:i/>
          <w:iCs/>
          <w:sz w:val="24"/>
          <w:szCs w:val="24"/>
        </w:rPr>
        <w:t xml:space="preserve">(1) The Auditor-General for the Federation shall be appointed by the President on the recommendation of the Federal Civil Service Commission, subject to confirmation </w:t>
      </w:r>
      <w:r w:rsidR="00DA18B8" w:rsidRPr="00B24BF3">
        <w:rPr>
          <w:rFonts w:ascii="Arial" w:hAnsi="Arial" w:cs="Arial"/>
          <w:i/>
          <w:iCs/>
          <w:sz w:val="24"/>
          <w:szCs w:val="24"/>
        </w:rPr>
        <w:t>by</w:t>
      </w:r>
      <w:r w:rsidRPr="00B24BF3">
        <w:rPr>
          <w:rFonts w:ascii="Arial" w:hAnsi="Arial" w:cs="Arial"/>
          <w:i/>
          <w:iCs/>
          <w:sz w:val="24"/>
          <w:szCs w:val="24"/>
        </w:rPr>
        <w:t xml:space="preserve"> the Senate.</w:t>
      </w:r>
    </w:p>
    <w:p w14:paraId="133C1F26" w14:textId="361A8BD7" w:rsidR="00DA18B8" w:rsidRPr="00B24BF3" w:rsidRDefault="00DA18B8" w:rsidP="00325822">
      <w:pPr>
        <w:spacing w:line="276" w:lineRule="auto"/>
        <w:ind w:left="720"/>
        <w:jc w:val="both"/>
        <w:rPr>
          <w:rFonts w:ascii="Arial" w:hAnsi="Arial" w:cs="Arial"/>
          <w:i/>
          <w:iCs/>
          <w:sz w:val="24"/>
          <w:szCs w:val="24"/>
        </w:rPr>
      </w:pPr>
      <w:r w:rsidRPr="00B24BF3">
        <w:rPr>
          <w:rFonts w:ascii="Arial" w:hAnsi="Arial" w:cs="Arial"/>
          <w:i/>
          <w:iCs/>
          <w:sz w:val="24"/>
          <w:szCs w:val="24"/>
        </w:rPr>
        <w:t>(2) The power to appoint persons to act in the office of the Auditor General shall vest in the President.</w:t>
      </w:r>
    </w:p>
    <w:p w14:paraId="5391B7FE" w14:textId="12FA1616" w:rsidR="00DA18B8" w:rsidRPr="00B24BF3" w:rsidRDefault="00DA18B8" w:rsidP="00325822">
      <w:pPr>
        <w:spacing w:line="276" w:lineRule="auto"/>
        <w:ind w:left="720"/>
        <w:jc w:val="both"/>
        <w:rPr>
          <w:rFonts w:ascii="Arial" w:hAnsi="Arial" w:cs="Arial"/>
          <w:i/>
          <w:iCs/>
          <w:sz w:val="24"/>
          <w:szCs w:val="24"/>
        </w:rPr>
      </w:pPr>
      <w:r w:rsidRPr="00B24BF3">
        <w:rPr>
          <w:rFonts w:ascii="Arial" w:hAnsi="Arial" w:cs="Arial"/>
          <w:i/>
          <w:iCs/>
          <w:sz w:val="24"/>
          <w:szCs w:val="24"/>
        </w:rPr>
        <w:t>(3) Except with the sanction of a resolution of the Senate, no person shall act in the office of the Auditor-General for a period exceeding six months.</w:t>
      </w:r>
    </w:p>
    <w:p w14:paraId="1F2DF381" w14:textId="23C97C0B" w:rsidR="00D40C45" w:rsidRPr="00B24BF3" w:rsidRDefault="00D40C45" w:rsidP="00325822">
      <w:pPr>
        <w:spacing w:line="276" w:lineRule="auto"/>
        <w:jc w:val="both"/>
        <w:rPr>
          <w:rFonts w:ascii="Arial" w:hAnsi="Arial" w:cs="Arial"/>
          <w:sz w:val="24"/>
          <w:szCs w:val="24"/>
        </w:rPr>
      </w:pPr>
      <w:r w:rsidRPr="00B24BF3">
        <w:rPr>
          <w:rFonts w:ascii="Arial" w:hAnsi="Arial" w:cs="Arial"/>
          <w:sz w:val="24"/>
          <w:szCs w:val="24"/>
        </w:rPr>
        <w:t>The appointment procedure recognizes the importance of the office, its duties</w:t>
      </w:r>
      <w:r w:rsidR="002C6DD8" w:rsidRPr="00B24BF3">
        <w:rPr>
          <w:rFonts w:ascii="Arial" w:hAnsi="Arial" w:cs="Arial"/>
          <w:sz w:val="24"/>
          <w:szCs w:val="24"/>
        </w:rPr>
        <w:t>,</w:t>
      </w:r>
      <w:r w:rsidRPr="00B24BF3">
        <w:rPr>
          <w:rFonts w:ascii="Arial" w:hAnsi="Arial" w:cs="Arial"/>
          <w:sz w:val="24"/>
          <w:szCs w:val="24"/>
        </w:rPr>
        <w:t xml:space="preserve"> functions</w:t>
      </w:r>
      <w:r w:rsidR="002C6DD8" w:rsidRPr="00B24BF3">
        <w:rPr>
          <w:rFonts w:ascii="Arial" w:hAnsi="Arial" w:cs="Arial"/>
          <w:sz w:val="24"/>
          <w:szCs w:val="24"/>
        </w:rPr>
        <w:t xml:space="preserve"> and contributions of a functioning of a democracy</w:t>
      </w:r>
      <w:r w:rsidRPr="00B24BF3">
        <w:rPr>
          <w:rFonts w:ascii="Arial" w:hAnsi="Arial" w:cs="Arial"/>
          <w:sz w:val="24"/>
          <w:szCs w:val="24"/>
        </w:rPr>
        <w:t>. This informs the requirement of the power to appoint being domiciled in executive while confirmation lies with the legislature. This is a demonstration of separation of powers ad checks and balances of a presidential system of governance.</w:t>
      </w:r>
    </w:p>
    <w:p w14:paraId="03A882D9" w14:textId="6D2850B8" w:rsidR="002C6DD8" w:rsidRPr="00B24BF3" w:rsidRDefault="006D2082" w:rsidP="00325822">
      <w:pPr>
        <w:spacing w:after="0" w:line="276" w:lineRule="auto"/>
        <w:jc w:val="both"/>
        <w:rPr>
          <w:rFonts w:ascii="Arial" w:hAnsi="Arial" w:cs="Arial"/>
          <w:b/>
          <w:bCs/>
          <w:sz w:val="24"/>
          <w:szCs w:val="24"/>
        </w:rPr>
      </w:pPr>
      <w:bookmarkStart w:id="12" w:name="_Hlk213834925"/>
      <w:r>
        <w:rPr>
          <w:rFonts w:ascii="Arial" w:hAnsi="Arial" w:cs="Arial"/>
          <w:b/>
          <w:bCs/>
          <w:sz w:val="24"/>
          <w:szCs w:val="24"/>
        </w:rPr>
        <w:t xml:space="preserve">2.3 </w:t>
      </w:r>
      <w:r w:rsidR="007128B2" w:rsidRPr="00B24BF3">
        <w:rPr>
          <w:rFonts w:ascii="Arial" w:hAnsi="Arial" w:cs="Arial"/>
          <w:b/>
          <w:bCs/>
          <w:sz w:val="24"/>
          <w:szCs w:val="24"/>
        </w:rPr>
        <w:t>Functions</w:t>
      </w:r>
      <w:r w:rsidR="0082550A" w:rsidRPr="00B24BF3">
        <w:rPr>
          <w:rFonts w:ascii="Arial" w:hAnsi="Arial" w:cs="Arial"/>
          <w:b/>
          <w:bCs/>
          <w:sz w:val="24"/>
          <w:szCs w:val="24"/>
        </w:rPr>
        <w:t>,</w:t>
      </w:r>
      <w:r w:rsidR="007128B2" w:rsidRPr="00B24BF3">
        <w:rPr>
          <w:rFonts w:ascii="Arial" w:hAnsi="Arial" w:cs="Arial"/>
          <w:b/>
          <w:bCs/>
          <w:sz w:val="24"/>
          <w:szCs w:val="24"/>
        </w:rPr>
        <w:t xml:space="preserve"> Powers</w:t>
      </w:r>
      <w:r w:rsidR="0082550A" w:rsidRPr="00B24BF3">
        <w:rPr>
          <w:rFonts w:ascii="Arial" w:hAnsi="Arial" w:cs="Arial"/>
          <w:b/>
          <w:bCs/>
          <w:sz w:val="24"/>
          <w:szCs w:val="24"/>
        </w:rPr>
        <w:t xml:space="preserve"> and Responsibilities</w:t>
      </w:r>
      <w:r w:rsidR="00770171">
        <w:rPr>
          <w:rFonts w:ascii="Arial" w:hAnsi="Arial" w:cs="Arial"/>
          <w:b/>
          <w:bCs/>
          <w:sz w:val="24"/>
          <w:szCs w:val="24"/>
        </w:rPr>
        <w:t xml:space="preserve"> of </w:t>
      </w:r>
      <w:proofErr w:type="spellStart"/>
      <w:r w:rsidR="00770171">
        <w:rPr>
          <w:rFonts w:ascii="Arial" w:hAnsi="Arial" w:cs="Arial"/>
          <w:b/>
          <w:bCs/>
          <w:sz w:val="24"/>
          <w:szCs w:val="24"/>
        </w:rPr>
        <w:t>AuGF</w:t>
      </w:r>
      <w:proofErr w:type="spellEnd"/>
    </w:p>
    <w:bookmarkEnd w:id="12"/>
    <w:p w14:paraId="6156E2AC" w14:textId="6A03C9C7" w:rsidR="007128B2" w:rsidRPr="00B24BF3" w:rsidRDefault="007128B2" w:rsidP="00325822">
      <w:pPr>
        <w:spacing w:after="0" w:line="276" w:lineRule="auto"/>
        <w:jc w:val="both"/>
        <w:rPr>
          <w:rFonts w:ascii="Arial" w:hAnsi="Arial" w:cs="Arial"/>
          <w:sz w:val="24"/>
          <w:szCs w:val="24"/>
        </w:rPr>
      </w:pPr>
      <w:r w:rsidRPr="00B24BF3">
        <w:rPr>
          <w:rFonts w:ascii="Arial" w:hAnsi="Arial" w:cs="Arial"/>
          <w:sz w:val="24"/>
          <w:szCs w:val="24"/>
        </w:rPr>
        <w:t xml:space="preserve">S.85 (2) and (3) lists the functions of the </w:t>
      </w:r>
      <w:bookmarkStart w:id="13" w:name="_Hlk213145759"/>
      <w:r w:rsidRPr="00B24BF3">
        <w:rPr>
          <w:rFonts w:ascii="Arial" w:hAnsi="Arial" w:cs="Arial"/>
          <w:sz w:val="24"/>
          <w:szCs w:val="24"/>
        </w:rPr>
        <w:t xml:space="preserve">Auditor-General for the Federation </w:t>
      </w:r>
      <w:r w:rsidR="0038166E" w:rsidRPr="00B24BF3">
        <w:rPr>
          <w:rFonts w:ascii="Arial" w:hAnsi="Arial" w:cs="Arial"/>
          <w:sz w:val="24"/>
          <w:szCs w:val="24"/>
        </w:rPr>
        <w:t>(</w:t>
      </w:r>
      <w:proofErr w:type="spellStart"/>
      <w:r w:rsidR="0038166E" w:rsidRPr="00B24BF3">
        <w:rPr>
          <w:rFonts w:ascii="Arial" w:hAnsi="Arial" w:cs="Arial"/>
          <w:sz w:val="24"/>
          <w:szCs w:val="24"/>
        </w:rPr>
        <w:t>AuGF</w:t>
      </w:r>
      <w:proofErr w:type="spellEnd"/>
      <w:r w:rsidR="0038166E" w:rsidRPr="00B24BF3">
        <w:rPr>
          <w:rFonts w:ascii="Arial" w:hAnsi="Arial" w:cs="Arial"/>
          <w:sz w:val="24"/>
          <w:szCs w:val="24"/>
        </w:rPr>
        <w:t xml:space="preserve">) </w:t>
      </w:r>
      <w:bookmarkEnd w:id="13"/>
      <w:r w:rsidRPr="00B24BF3">
        <w:rPr>
          <w:rFonts w:ascii="Arial" w:hAnsi="Arial" w:cs="Arial"/>
          <w:sz w:val="24"/>
          <w:szCs w:val="24"/>
        </w:rPr>
        <w:t>and some of the powers necessary for the discharge of his duties.</w:t>
      </w:r>
    </w:p>
    <w:p w14:paraId="54762D97" w14:textId="77777777" w:rsidR="00517BD9" w:rsidRDefault="00517BD9" w:rsidP="00325822">
      <w:pPr>
        <w:spacing w:line="276" w:lineRule="auto"/>
        <w:ind w:left="720"/>
        <w:jc w:val="both"/>
        <w:rPr>
          <w:rFonts w:ascii="Arial" w:hAnsi="Arial" w:cs="Arial"/>
          <w:i/>
          <w:iCs/>
          <w:sz w:val="24"/>
          <w:szCs w:val="24"/>
        </w:rPr>
      </w:pPr>
    </w:p>
    <w:p w14:paraId="64962895" w14:textId="70003ECD" w:rsidR="002C6DD8" w:rsidRPr="00B24BF3" w:rsidRDefault="007128B2" w:rsidP="00325822">
      <w:pPr>
        <w:spacing w:line="276" w:lineRule="auto"/>
        <w:ind w:left="720"/>
        <w:jc w:val="both"/>
        <w:rPr>
          <w:rFonts w:ascii="Arial" w:hAnsi="Arial" w:cs="Arial"/>
          <w:i/>
          <w:iCs/>
          <w:sz w:val="24"/>
          <w:szCs w:val="24"/>
        </w:rPr>
      </w:pPr>
      <w:r w:rsidRPr="00B24BF3">
        <w:rPr>
          <w:rFonts w:ascii="Arial" w:hAnsi="Arial" w:cs="Arial"/>
          <w:i/>
          <w:iCs/>
          <w:sz w:val="24"/>
          <w:szCs w:val="24"/>
        </w:rPr>
        <w:lastRenderedPageBreak/>
        <w:t xml:space="preserve">S. 85 </w:t>
      </w:r>
      <w:r w:rsidR="002C6DD8" w:rsidRPr="00B24BF3">
        <w:rPr>
          <w:rFonts w:ascii="Arial" w:hAnsi="Arial" w:cs="Arial"/>
          <w:i/>
          <w:iCs/>
          <w:sz w:val="24"/>
          <w:szCs w:val="24"/>
        </w:rPr>
        <w:t>(2) The public accounts of the Federation and of all offices and</w:t>
      </w:r>
      <w:r w:rsidRPr="00B24BF3">
        <w:rPr>
          <w:rFonts w:ascii="Arial" w:hAnsi="Arial" w:cs="Arial"/>
          <w:i/>
          <w:iCs/>
          <w:sz w:val="24"/>
          <w:szCs w:val="24"/>
        </w:rPr>
        <w:t xml:space="preserve"> </w:t>
      </w:r>
      <w:r w:rsidR="002C6DD8" w:rsidRPr="00B24BF3">
        <w:rPr>
          <w:rFonts w:ascii="Arial" w:hAnsi="Arial" w:cs="Arial"/>
          <w:i/>
          <w:iCs/>
          <w:sz w:val="24"/>
          <w:szCs w:val="24"/>
        </w:rPr>
        <w:t>courts of the Federation shall be audited and reported on by</w:t>
      </w:r>
      <w:r w:rsidRPr="00B24BF3">
        <w:rPr>
          <w:rFonts w:ascii="Arial" w:hAnsi="Arial" w:cs="Arial"/>
          <w:i/>
          <w:iCs/>
          <w:sz w:val="24"/>
          <w:szCs w:val="24"/>
        </w:rPr>
        <w:t xml:space="preserve"> </w:t>
      </w:r>
      <w:r w:rsidR="002C6DD8" w:rsidRPr="00B24BF3">
        <w:rPr>
          <w:rFonts w:ascii="Arial" w:hAnsi="Arial" w:cs="Arial"/>
          <w:i/>
          <w:iCs/>
          <w:sz w:val="24"/>
          <w:szCs w:val="24"/>
        </w:rPr>
        <w:t>the Auditor-General who shall submit his reports to the National</w:t>
      </w:r>
      <w:r w:rsidRPr="00B24BF3">
        <w:rPr>
          <w:rFonts w:ascii="Arial" w:hAnsi="Arial" w:cs="Arial"/>
          <w:i/>
          <w:iCs/>
          <w:sz w:val="24"/>
          <w:szCs w:val="24"/>
        </w:rPr>
        <w:t xml:space="preserve"> </w:t>
      </w:r>
      <w:r w:rsidR="002C6DD8" w:rsidRPr="00B24BF3">
        <w:rPr>
          <w:rFonts w:ascii="Arial" w:hAnsi="Arial" w:cs="Arial"/>
          <w:i/>
          <w:iCs/>
          <w:sz w:val="24"/>
          <w:szCs w:val="24"/>
        </w:rPr>
        <w:t>Assembly; and for that purpose, the Auditor-General or any person</w:t>
      </w:r>
      <w:r w:rsidRPr="00B24BF3">
        <w:rPr>
          <w:rFonts w:ascii="Arial" w:hAnsi="Arial" w:cs="Arial"/>
          <w:i/>
          <w:iCs/>
          <w:sz w:val="24"/>
          <w:szCs w:val="24"/>
        </w:rPr>
        <w:t xml:space="preserve"> </w:t>
      </w:r>
      <w:proofErr w:type="spellStart"/>
      <w:r w:rsidR="002C6DD8" w:rsidRPr="00B24BF3">
        <w:rPr>
          <w:rFonts w:ascii="Arial" w:hAnsi="Arial" w:cs="Arial"/>
          <w:i/>
          <w:iCs/>
          <w:sz w:val="24"/>
          <w:szCs w:val="24"/>
        </w:rPr>
        <w:t>authorised</w:t>
      </w:r>
      <w:proofErr w:type="spellEnd"/>
      <w:r w:rsidR="002C6DD8" w:rsidRPr="00B24BF3">
        <w:rPr>
          <w:rFonts w:ascii="Arial" w:hAnsi="Arial" w:cs="Arial"/>
          <w:i/>
          <w:iCs/>
          <w:sz w:val="24"/>
          <w:szCs w:val="24"/>
        </w:rPr>
        <w:t xml:space="preserve"> by him in that behalf shall have access to all the books,</w:t>
      </w:r>
      <w:r w:rsidRPr="00B24BF3">
        <w:rPr>
          <w:rFonts w:ascii="Arial" w:hAnsi="Arial" w:cs="Arial"/>
          <w:i/>
          <w:iCs/>
          <w:sz w:val="24"/>
          <w:szCs w:val="24"/>
        </w:rPr>
        <w:t xml:space="preserve"> </w:t>
      </w:r>
      <w:r w:rsidR="002C6DD8" w:rsidRPr="00B24BF3">
        <w:rPr>
          <w:rFonts w:ascii="Arial" w:hAnsi="Arial" w:cs="Arial"/>
          <w:i/>
          <w:iCs/>
          <w:sz w:val="24"/>
          <w:szCs w:val="24"/>
        </w:rPr>
        <w:t>records, returns and other documents relating to those accounts.</w:t>
      </w:r>
    </w:p>
    <w:p w14:paraId="081D94AE" w14:textId="75463BAD" w:rsidR="002C6DD8" w:rsidRPr="00B24BF3" w:rsidRDefault="002C6DD8" w:rsidP="00325822">
      <w:pPr>
        <w:spacing w:line="276" w:lineRule="auto"/>
        <w:ind w:left="720"/>
        <w:jc w:val="both"/>
        <w:rPr>
          <w:rFonts w:ascii="Arial" w:hAnsi="Arial" w:cs="Arial"/>
          <w:i/>
          <w:iCs/>
          <w:sz w:val="24"/>
          <w:szCs w:val="24"/>
        </w:rPr>
      </w:pPr>
      <w:r w:rsidRPr="00B24BF3">
        <w:rPr>
          <w:rFonts w:ascii="Arial" w:hAnsi="Arial" w:cs="Arial"/>
          <w:i/>
          <w:iCs/>
          <w:sz w:val="24"/>
          <w:szCs w:val="24"/>
        </w:rPr>
        <w:t>(3) Nothing in subsection (2) of this section shall be construed as</w:t>
      </w:r>
      <w:r w:rsidR="007128B2" w:rsidRPr="00B24BF3">
        <w:rPr>
          <w:rFonts w:ascii="Arial" w:hAnsi="Arial" w:cs="Arial"/>
          <w:i/>
          <w:iCs/>
          <w:sz w:val="24"/>
          <w:szCs w:val="24"/>
        </w:rPr>
        <w:t xml:space="preserve"> </w:t>
      </w:r>
      <w:proofErr w:type="spellStart"/>
      <w:r w:rsidRPr="00B24BF3">
        <w:rPr>
          <w:rFonts w:ascii="Arial" w:hAnsi="Arial" w:cs="Arial"/>
          <w:i/>
          <w:iCs/>
          <w:sz w:val="24"/>
          <w:szCs w:val="24"/>
        </w:rPr>
        <w:t>authorising</w:t>
      </w:r>
      <w:proofErr w:type="spellEnd"/>
      <w:r w:rsidRPr="00B24BF3">
        <w:rPr>
          <w:rFonts w:ascii="Arial" w:hAnsi="Arial" w:cs="Arial"/>
          <w:i/>
          <w:iCs/>
          <w:sz w:val="24"/>
          <w:szCs w:val="24"/>
        </w:rPr>
        <w:t xml:space="preserve"> the Auditor-General to audit the accounts of or appoint</w:t>
      </w:r>
      <w:r w:rsidR="007128B2" w:rsidRPr="00B24BF3">
        <w:rPr>
          <w:rFonts w:ascii="Arial" w:hAnsi="Arial" w:cs="Arial"/>
          <w:i/>
          <w:iCs/>
          <w:sz w:val="24"/>
          <w:szCs w:val="24"/>
        </w:rPr>
        <w:t xml:space="preserve"> </w:t>
      </w:r>
      <w:r w:rsidRPr="00B24BF3">
        <w:rPr>
          <w:rFonts w:ascii="Arial" w:hAnsi="Arial" w:cs="Arial"/>
          <w:i/>
          <w:iCs/>
          <w:sz w:val="24"/>
          <w:szCs w:val="24"/>
        </w:rPr>
        <w:t>auditors for government statutory corporations, commissions,</w:t>
      </w:r>
      <w:r w:rsidR="007128B2" w:rsidRPr="00B24BF3">
        <w:rPr>
          <w:rFonts w:ascii="Arial" w:hAnsi="Arial" w:cs="Arial"/>
          <w:i/>
          <w:iCs/>
          <w:sz w:val="24"/>
          <w:szCs w:val="24"/>
        </w:rPr>
        <w:t xml:space="preserve"> </w:t>
      </w:r>
      <w:r w:rsidRPr="00B24BF3">
        <w:rPr>
          <w:rFonts w:ascii="Arial" w:hAnsi="Arial" w:cs="Arial"/>
          <w:i/>
          <w:iCs/>
          <w:sz w:val="24"/>
          <w:szCs w:val="24"/>
        </w:rPr>
        <w:t>authorities, agencies, including all persons and bodies established</w:t>
      </w:r>
      <w:r w:rsidR="007128B2" w:rsidRPr="00B24BF3">
        <w:rPr>
          <w:rFonts w:ascii="Arial" w:hAnsi="Arial" w:cs="Arial"/>
          <w:i/>
          <w:iCs/>
          <w:sz w:val="24"/>
          <w:szCs w:val="24"/>
        </w:rPr>
        <w:t xml:space="preserve"> </w:t>
      </w:r>
      <w:r w:rsidRPr="00B24BF3">
        <w:rPr>
          <w:rFonts w:ascii="Arial" w:hAnsi="Arial" w:cs="Arial"/>
          <w:i/>
          <w:iCs/>
          <w:sz w:val="24"/>
          <w:szCs w:val="24"/>
        </w:rPr>
        <w:t>by an Act of the National Assembly, but the Auditor-General shall –</w:t>
      </w:r>
    </w:p>
    <w:p w14:paraId="112046DF" w14:textId="77777777" w:rsidR="007128B2" w:rsidRPr="00B24BF3" w:rsidRDefault="007128B2" w:rsidP="00325822">
      <w:pPr>
        <w:spacing w:line="276" w:lineRule="auto"/>
        <w:ind w:left="720" w:firstLine="720"/>
        <w:jc w:val="both"/>
        <w:rPr>
          <w:rFonts w:ascii="Arial" w:hAnsi="Arial" w:cs="Arial"/>
          <w:i/>
          <w:iCs/>
          <w:sz w:val="24"/>
          <w:szCs w:val="24"/>
        </w:rPr>
      </w:pPr>
      <w:r w:rsidRPr="00B24BF3">
        <w:rPr>
          <w:rFonts w:ascii="Arial" w:hAnsi="Arial" w:cs="Arial"/>
          <w:i/>
          <w:iCs/>
          <w:sz w:val="24"/>
          <w:szCs w:val="24"/>
        </w:rPr>
        <w:t>(a) provide such bodies with -</w:t>
      </w:r>
    </w:p>
    <w:p w14:paraId="6A0498BF" w14:textId="7CC10AF3" w:rsidR="007128B2" w:rsidRPr="00B24BF3" w:rsidRDefault="007128B2" w:rsidP="00325822">
      <w:pPr>
        <w:spacing w:line="276" w:lineRule="auto"/>
        <w:ind w:left="2160"/>
        <w:jc w:val="both"/>
        <w:rPr>
          <w:rFonts w:ascii="Arial" w:hAnsi="Arial" w:cs="Arial"/>
          <w:i/>
          <w:iCs/>
          <w:sz w:val="24"/>
          <w:szCs w:val="24"/>
        </w:rPr>
      </w:pPr>
      <w:r w:rsidRPr="00B24BF3">
        <w:rPr>
          <w:rFonts w:ascii="Arial" w:hAnsi="Arial" w:cs="Arial"/>
          <w:i/>
          <w:iCs/>
          <w:sz w:val="24"/>
          <w:szCs w:val="24"/>
        </w:rPr>
        <w:t>(</w:t>
      </w:r>
      <w:proofErr w:type="spellStart"/>
      <w:r w:rsidRPr="00B24BF3">
        <w:rPr>
          <w:rFonts w:ascii="Arial" w:hAnsi="Arial" w:cs="Arial"/>
          <w:i/>
          <w:iCs/>
          <w:sz w:val="24"/>
          <w:szCs w:val="24"/>
        </w:rPr>
        <w:t>i</w:t>
      </w:r>
      <w:proofErr w:type="spellEnd"/>
      <w:r w:rsidRPr="00B24BF3">
        <w:rPr>
          <w:rFonts w:ascii="Arial" w:hAnsi="Arial" w:cs="Arial"/>
          <w:i/>
          <w:iCs/>
          <w:sz w:val="24"/>
          <w:szCs w:val="24"/>
        </w:rPr>
        <w:t xml:space="preserve">) a </w:t>
      </w:r>
      <w:bookmarkStart w:id="14" w:name="_Hlk213664352"/>
      <w:r w:rsidRPr="00B24BF3">
        <w:rPr>
          <w:rFonts w:ascii="Arial" w:hAnsi="Arial" w:cs="Arial"/>
          <w:i/>
          <w:iCs/>
          <w:sz w:val="24"/>
          <w:szCs w:val="24"/>
        </w:rPr>
        <w:t>list of auditors qualified to be appointed by them as external auditors and from which the bodies shall appoint their external auditors, and</w:t>
      </w:r>
    </w:p>
    <w:p w14:paraId="2F0EC048" w14:textId="404E7605" w:rsidR="007128B2" w:rsidRPr="00B24BF3" w:rsidRDefault="007128B2" w:rsidP="00325822">
      <w:pPr>
        <w:spacing w:line="276" w:lineRule="auto"/>
        <w:ind w:left="1440" w:firstLine="720"/>
        <w:jc w:val="both"/>
        <w:rPr>
          <w:rFonts w:ascii="Arial" w:hAnsi="Arial" w:cs="Arial"/>
          <w:i/>
          <w:iCs/>
          <w:sz w:val="24"/>
          <w:szCs w:val="24"/>
        </w:rPr>
      </w:pPr>
      <w:r w:rsidRPr="00B24BF3">
        <w:rPr>
          <w:rFonts w:ascii="Arial" w:hAnsi="Arial" w:cs="Arial"/>
          <w:i/>
          <w:iCs/>
          <w:sz w:val="24"/>
          <w:szCs w:val="24"/>
        </w:rPr>
        <w:t>(ii) guidelines on the level of fees to be paid to external auditors; and</w:t>
      </w:r>
    </w:p>
    <w:p w14:paraId="4DED3113" w14:textId="6605E3CF" w:rsidR="007128B2" w:rsidRPr="00B24BF3" w:rsidRDefault="007128B2" w:rsidP="00325822">
      <w:pPr>
        <w:spacing w:line="276" w:lineRule="auto"/>
        <w:ind w:left="720" w:firstLine="720"/>
        <w:jc w:val="both"/>
        <w:rPr>
          <w:rFonts w:ascii="Arial" w:hAnsi="Arial" w:cs="Arial"/>
          <w:i/>
          <w:iCs/>
          <w:sz w:val="24"/>
          <w:szCs w:val="24"/>
        </w:rPr>
      </w:pPr>
      <w:r w:rsidRPr="00B24BF3">
        <w:rPr>
          <w:rFonts w:ascii="Arial" w:hAnsi="Arial" w:cs="Arial"/>
          <w:i/>
          <w:iCs/>
          <w:sz w:val="24"/>
          <w:szCs w:val="24"/>
        </w:rPr>
        <w:t>(b) comment on their annual accounts and auditor’s reports thereon.</w:t>
      </w:r>
    </w:p>
    <w:bookmarkEnd w:id="14"/>
    <w:p w14:paraId="1A98C336" w14:textId="1050AD33" w:rsidR="007C569F" w:rsidRPr="00B24BF3" w:rsidRDefault="007C569F" w:rsidP="00325822">
      <w:pPr>
        <w:spacing w:line="276" w:lineRule="auto"/>
        <w:ind w:left="720"/>
        <w:jc w:val="both"/>
        <w:rPr>
          <w:rFonts w:ascii="Arial" w:hAnsi="Arial" w:cs="Arial"/>
          <w:i/>
          <w:iCs/>
          <w:sz w:val="24"/>
          <w:szCs w:val="24"/>
        </w:rPr>
      </w:pPr>
      <w:r w:rsidRPr="00B24BF3">
        <w:rPr>
          <w:rFonts w:ascii="Arial" w:hAnsi="Arial" w:cs="Arial"/>
          <w:i/>
          <w:iCs/>
          <w:sz w:val="24"/>
          <w:szCs w:val="24"/>
        </w:rPr>
        <w:t>(4) The Auditor-General shall have power to conduct periodic checks of all government statutory corporations, commissions, authorities, agencies, including all persons and bodies established by an Act of the National Assembly.</w:t>
      </w:r>
    </w:p>
    <w:p w14:paraId="194AC518" w14:textId="794436A8" w:rsidR="007128B2" w:rsidRPr="00B24BF3" w:rsidRDefault="007128B2" w:rsidP="00325822">
      <w:pPr>
        <w:spacing w:line="276" w:lineRule="auto"/>
        <w:jc w:val="both"/>
        <w:rPr>
          <w:rFonts w:ascii="Arial" w:hAnsi="Arial" w:cs="Arial"/>
          <w:sz w:val="24"/>
          <w:szCs w:val="24"/>
        </w:rPr>
      </w:pPr>
      <w:r w:rsidRPr="00B24BF3">
        <w:rPr>
          <w:rFonts w:ascii="Arial" w:hAnsi="Arial" w:cs="Arial"/>
          <w:sz w:val="24"/>
          <w:szCs w:val="24"/>
        </w:rPr>
        <w:t>Subsection 2 states the latitude of the functions and powers while subsection 3 restricts and situates the functions with relevant exceptions. For government statutory corporations, commissions, authorities, agencies that are not line ministries, the Au</w:t>
      </w:r>
      <w:r w:rsidR="00843C05">
        <w:rPr>
          <w:rFonts w:ascii="Arial" w:hAnsi="Arial" w:cs="Arial"/>
          <w:sz w:val="24"/>
          <w:szCs w:val="24"/>
        </w:rPr>
        <w:t xml:space="preserve">ditor </w:t>
      </w:r>
      <w:r w:rsidRPr="00B24BF3">
        <w:rPr>
          <w:rFonts w:ascii="Arial" w:hAnsi="Arial" w:cs="Arial"/>
          <w:sz w:val="24"/>
          <w:szCs w:val="24"/>
        </w:rPr>
        <w:t>G</w:t>
      </w:r>
      <w:r w:rsidR="00843C05">
        <w:rPr>
          <w:rFonts w:ascii="Arial" w:hAnsi="Arial" w:cs="Arial"/>
          <w:sz w:val="24"/>
          <w:szCs w:val="24"/>
        </w:rPr>
        <w:t xml:space="preserve">eneral </w:t>
      </w:r>
      <w:r w:rsidRPr="00B24BF3">
        <w:rPr>
          <w:rFonts w:ascii="Arial" w:hAnsi="Arial" w:cs="Arial"/>
          <w:sz w:val="24"/>
          <w:szCs w:val="24"/>
        </w:rPr>
        <w:t>can only provide the services stated in subsection 3 (a</w:t>
      </w:r>
      <w:r w:rsidR="0038166E" w:rsidRPr="00B24BF3">
        <w:rPr>
          <w:rFonts w:ascii="Arial" w:hAnsi="Arial" w:cs="Arial"/>
          <w:sz w:val="24"/>
          <w:szCs w:val="24"/>
        </w:rPr>
        <w:t>) and (b).</w:t>
      </w:r>
    </w:p>
    <w:p w14:paraId="7CBE05BF" w14:textId="3B8CEB21" w:rsidR="007C569F" w:rsidRPr="00B24BF3" w:rsidRDefault="007C569F" w:rsidP="00325822">
      <w:pPr>
        <w:spacing w:line="276" w:lineRule="auto"/>
        <w:jc w:val="both"/>
        <w:rPr>
          <w:rFonts w:ascii="Arial" w:hAnsi="Arial" w:cs="Arial"/>
          <w:sz w:val="24"/>
          <w:szCs w:val="24"/>
        </w:rPr>
      </w:pPr>
      <w:r w:rsidRPr="00B24BF3">
        <w:rPr>
          <w:rFonts w:ascii="Arial" w:hAnsi="Arial" w:cs="Arial"/>
          <w:sz w:val="24"/>
          <w:szCs w:val="24"/>
        </w:rPr>
        <w:t xml:space="preserve">The extant constitutional position on auditing of </w:t>
      </w:r>
      <w:bookmarkStart w:id="15" w:name="_Hlk213664295"/>
      <w:r w:rsidRPr="00B24BF3">
        <w:rPr>
          <w:rFonts w:ascii="Arial" w:hAnsi="Arial" w:cs="Arial"/>
          <w:sz w:val="24"/>
          <w:szCs w:val="24"/>
        </w:rPr>
        <w:t>commissions, parastatals</w:t>
      </w:r>
      <w:bookmarkEnd w:id="15"/>
      <w:r w:rsidRPr="00B24BF3">
        <w:rPr>
          <w:rFonts w:ascii="Arial" w:hAnsi="Arial" w:cs="Arial"/>
          <w:sz w:val="24"/>
          <w:szCs w:val="24"/>
        </w:rPr>
        <w:t>, etc., reproduces the provisions of the 1979 Constitution which had led to a controversy as to the exact powers of the Au</w:t>
      </w:r>
      <w:r w:rsidR="00843C05">
        <w:rPr>
          <w:rFonts w:ascii="Arial" w:hAnsi="Arial" w:cs="Arial"/>
          <w:sz w:val="24"/>
          <w:szCs w:val="24"/>
        </w:rPr>
        <w:t xml:space="preserve">ditor </w:t>
      </w:r>
      <w:r w:rsidRPr="00B24BF3">
        <w:rPr>
          <w:rFonts w:ascii="Arial" w:hAnsi="Arial" w:cs="Arial"/>
          <w:sz w:val="24"/>
          <w:szCs w:val="24"/>
        </w:rPr>
        <w:t>G</w:t>
      </w:r>
      <w:r w:rsidR="00843C05">
        <w:rPr>
          <w:rFonts w:ascii="Arial" w:hAnsi="Arial" w:cs="Arial"/>
          <w:sz w:val="24"/>
          <w:szCs w:val="24"/>
        </w:rPr>
        <w:t>eneral</w:t>
      </w:r>
      <w:r w:rsidRPr="00B24BF3">
        <w:rPr>
          <w:rFonts w:ascii="Arial" w:hAnsi="Arial" w:cs="Arial"/>
          <w:sz w:val="24"/>
          <w:szCs w:val="24"/>
        </w:rPr>
        <w:t xml:space="preserve"> in relation to commissions and statutory corporations considering the use of the words </w:t>
      </w:r>
      <w:r w:rsidRPr="00B24BF3">
        <w:rPr>
          <w:rFonts w:ascii="Arial" w:hAnsi="Arial" w:cs="Arial"/>
          <w:i/>
          <w:sz w:val="24"/>
          <w:szCs w:val="24"/>
        </w:rPr>
        <w:t>all persons and bodies established by law</w:t>
      </w:r>
      <w:r w:rsidRPr="00B24BF3">
        <w:rPr>
          <w:rFonts w:ascii="Arial" w:hAnsi="Arial" w:cs="Arial"/>
          <w:sz w:val="24"/>
          <w:szCs w:val="24"/>
        </w:rPr>
        <w:t xml:space="preserve"> in S.79</w:t>
      </w:r>
      <w:r w:rsidR="003103D5">
        <w:rPr>
          <w:rFonts w:ascii="Arial" w:hAnsi="Arial" w:cs="Arial"/>
          <w:sz w:val="24"/>
          <w:szCs w:val="24"/>
        </w:rPr>
        <w:t xml:space="preserve"> </w:t>
      </w:r>
      <w:r w:rsidRPr="00B24BF3">
        <w:rPr>
          <w:rFonts w:ascii="Arial" w:hAnsi="Arial" w:cs="Arial"/>
          <w:sz w:val="24"/>
          <w:szCs w:val="24"/>
        </w:rPr>
        <w:t xml:space="preserve">(2) of the 1979 Constitution. The Attorney General at the time Richard </w:t>
      </w:r>
      <w:proofErr w:type="spellStart"/>
      <w:r w:rsidRPr="00B24BF3">
        <w:rPr>
          <w:rFonts w:ascii="Arial" w:hAnsi="Arial" w:cs="Arial"/>
          <w:sz w:val="24"/>
          <w:szCs w:val="24"/>
        </w:rPr>
        <w:t>Akinjide</w:t>
      </w:r>
      <w:proofErr w:type="spellEnd"/>
      <w:r w:rsidRPr="00B24BF3">
        <w:rPr>
          <w:rFonts w:ascii="Arial" w:hAnsi="Arial" w:cs="Arial"/>
          <w:sz w:val="24"/>
          <w:szCs w:val="24"/>
        </w:rPr>
        <w:t xml:space="preserve"> had interpreted the provisions of the 1979 Constitution to limit the Auditor-General’s powers to that expressly stated in the Constitution. In his view, a wider construction and vesting of powers to appoint auditors or to audit these bodies will </w:t>
      </w:r>
      <w:proofErr w:type="spellStart"/>
      <w:r w:rsidRPr="00B24BF3">
        <w:rPr>
          <w:rFonts w:ascii="Arial" w:hAnsi="Arial" w:cs="Arial"/>
          <w:sz w:val="24"/>
          <w:szCs w:val="24"/>
        </w:rPr>
        <w:t>paralyse</w:t>
      </w:r>
      <w:proofErr w:type="spellEnd"/>
      <w:r w:rsidRPr="00B24BF3">
        <w:rPr>
          <w:rFonts w:ascii="Arial" w:hAnsi="Arial" w:cs="Arial"/>
          <w:sz w:val="24"/>
          <w:szCs w:val="24"/>
        </w:rPr>
        <w:t xml:space="preserve"> the smooth working of government and its agencies.</w:t>
      </w:r>
      <w:r w:rsidR="00841998" w:rsidRPr="00B24BF3">
        <w:rPr>
          <w:rStyle w:val="FootnoteReference"/>
          <w:rFonts w:ascii="Arial" w:hAnsi="Arial" w:cs="Arial"/>
          <w:sz w:val="24"/>
          <w:szCs w:val="24"/>
        </w:rPr>
        <w:footnoteReference w:id="9"/>
      </w:r>
    </w:p>
    <w:p w14:paraId="1A24409C" w14:textId="77DFB326" w:rsidR="007C569F" w:rsidRPr="00B24BF3" w:rsidRDefault="007C569F" w:rsidP="00325822">
      <w:pPr>
        <w:spacing w:line="276" w:lineRule="auto"/>
        <w:jc w:val="both"/>
        <w:rPr>
          <w:rFonts w:ascii="Arial" w:hAnsi="Arial" w:cs="Arial"/>
          <w:sz w:val="24"/>
          <w:szCs w:val="24"/>
        </w:rPr>
      </w:pPr>
      <w:r w:rsidRPr="00B24BF3">
        <w:rPr>
          <w:rFonts w:ascii="Arial" w:hAnsi="Arial" w:cs="Arial"/>
          <w:sz w:val="24"/>
          <w:szCs w:val="24"/>
        </w:rPr>
        <w:lastRenderedPageBreak/>
        <w:t xml:space="preserve">In the report of the Phillips Committee, on </w:t>
      </w:r>
      <w:r w:rsidRPr="00B24BF3">
        <w:rPr>
          <w:rFonts w:ascii="Arial" w:hAnsi="Arial" w:cs="Arial"/>
          <w:i/>
          <w:sz w:val="24"/>
          <w:szCs w:val="24"/>
        </w:rPr>
        <w:t>Strengthening the Federal Budget System in the Year 2000 and Beyond</w:t>
      </w:r>
      <w:r w:rsidRPr="00B24BF3">
        <w:rPr>
          <w:rFonts w:ascii="Arial" w:hAnsi="Arial" w:cs="Arial"/>
          <w:sz w:val="24"/>
          <w:szCs w:val="24"/>
        </w:rPr>
        <w:t>, the Auditor-General was of the view that auditors chosen by parastatals do not always do thorough audit or produce good audit reports.</w:t>
      </w:r>
      <w:r w:rsidR="00843C05">
        <w:rPr>
          <w:rStyle w:val="FootnoteReference"/>
          <w:rFonts w:ascii="Arial" w:hAnsi="Arial" w:cs="Arial"/>
          <w:sz w:val="24"/>
          <w:szCs w:val="24"/>
        </w:rPr>
        <w:footnoteReference w:id="10"/>
      </w:r>
      <w:r w:rsidRPr="00B24BF3">
        <w:rPr>
          <w:rFonts w:ascii="Arial" w:hAnsi="Arial" w:cs="Arial"/>
          <w:sz w:val="24"/>
          <w:szCs w:val="24"/>
        </w:rPr>
        <w:t xml:space="preserve"> The Auditor General preferred a situation where a constitutional amendment will authorize his office to appoint external auditors for parastatals, etc. This position is in line with growing international practice and prevents excessive familiarity and collusion between external auditors and parastatals management. Allowing the management of statutory corporations and agencies facing audit to appoint auditors appears to be on all fours as authorizing an accused person to select the judge(s) for his trial.</w:t>
      </w:r>
    </w:p>
    <w:p w14:paraId="5C632166" w14:textId="41DB103D" w:rsidR="007C569F" w:rsidRPr="00B24BF3" w:rsidRDefault="007C569F" w:rsidP="00325822">
      <w:pPr>
        <w:spacing w:line="276" w:lineRule="auto"/>
        <w:jc w:val="both"/>
        <w:rPr>
          <w:rFonts w:ascii="Arial" w:hAnsi="Arial" w:cs="Arial"/>
          <w:sz w:val="24"/>
          <w:szCs w:val="24"/>
        </w:rPr>
      </w:pPr>
      <w:r w:rsidRPr="00B24BF3">
        <w:rPr>
          <w:rFonts w:ascii="Arial" w:hAnsi="Arial" w:cs="Arial"/>
          <w:sz w:val="24"/>
          <w:szCs w:val="24"/>
        </w:rPr>
        <w:t>The foregoing constitutional provisions removing government statutory corporations, commissions, etc</w:t>
      </w:r>
      <w:r w:rsidR="00E6533D">
        <w:rPr>
          <w:rFonts w:ascii="Arial" w:hAnsi="Arial" w:cs="Arial"/>
          <w:sz w:val="24"/>
          <w:szCs w:val="24"/>
        </w:rPr>
        <w:t>.</w:t>
      </w:r>
      <w:r w:rsidRPr="00B24BF3">
        <w:rPr>
          <w:rFonts w:ascii="Arial" w:hAnsi="Arial" w:cs="Arial"/>
          <w:sz w:val="24"/>
          <w:szCs w:val="24"/>
        </w:rPr>
        <w:t xml:space="preserve">, from the strict purview of the Auditor-General appears contrary to the demands of accountability and transparency. For the management of an agency facing audit to be the one to appoint the auditors essentially weakens the independence and impartiality of the auditor. In an ordinary company owned by private </w:t>
      </w:r>
      <w:r w:rsidR="00411C05" w:rsidRPr="00B24BF3">
        <w:rPr>
          <w:rFonts w:ascii="Arial" w:hAnsi="Arial" w:cs="Arial"/>
          <w:sz w:val="24"/>
          <w:szCs w:val="24"/>
        </w:rPr>
        <w:t xml:space="preserve">shareholders, </w:t>
      </w:r>
      <w:r w:rsidRPr="00B24BF3">
        <w:rPr>
          <w:rFonts w:ascii="Arial" w:hAnsi="Arial" w:cs="Arial"/>
          <w:sz w:val="24"/>
          <w:szCs w:val="24"/>
        </w:rPr>
        <w:t>there are other safeguards</w:t>
      </w:r>
      <w:r w:rsidR="00411C05" w:rsidRPr="00B24BF3">
        <w:rPr>
          <w:rFonts w:ascii="Arial" w:hAnsi="Arial" w:cs="Arial"/>
          <w:sz w:val="24"/>
          <w:szCs w:val="24"/>
        </w:rPr>
        <w:t>. S</w:t>
      </w:r>
      <w:r w:rsidRPr="00B24BF3">
        <w:rPr>
          <w:rFonts w:ascii="Arial" w:hAnsi="Arial" w:cs="Arial"/>
          <w:sz w:val="24"/>
          <w:szCs w:val="24"/>
        </w:rPr>
        <w:t>hareholders superintend the work of the management and auditors at general meetings and through other statutory procedures.</w:t>
      </w:r>
      <w:r w:rsidR="00411C05" w:rsidRPr="00B24BF3">
        <w:rPr>
          <w:rFonts w:ascii="Arial" w:hAnsi="Arial" w:cs="Arial"/>
          <w:sz w:val="24"/>
          <w:szCs w:val="24"/>
        </w:rPr>
        <w:t xml:space="preserve"> There are no equivalent safeguards for government statutory corporations and commissions. </w:t>
      </w:r>
      <w:r w:rsidRPr="00B24BF3">
        <w:rPr>
          <w:rFonts w:ascii="Arial" w:hAnsi="Arial" w:cs="Arial"/>
          <w:sz w:val="24"/>
          <w:szCs w:val="24"/>
        </w:rPr>
        <w:t>The failure of many state</w:t>
      </w:r>
      <w:r w:rsidR="00411C05" w:rsidRPr="00B24BF3">
        <w:rPr>
          <w:rFonts w:ascii="Arial" w:hAnsi="Arial" w:cs="Arial"/>
          <w:sz w:val="24"/>
          <w:szCs w:val="24"/>
        </w:rPr>
        <w:t>-</w:t>
      </w:r>
      <w:r w:rsidRPr="00B24BF3">
        <w:rPr>
          <w:rFonts w:ascii="Arial" w:hAnsi="Arial" w:cs="Arial"/>
          <w:sz w:val="24"/>
          <w:szCs w:val="24"/>
        </w:rPr>
        <w:t>owned enterprises</w:t>
      </w:r>
      <w:r w:rsidR="00411C05" w:rsidRPr="00B24BF3">
        <w:rPr>
          <w:rFonts w:ascii="Arial" w:hAnsi="Arial" w:cs="Arial"/>
          <w:sz w:val="24"/>
          <w:szCs w:val="24"/>
        </w:rPr>
        <w:t xml:space="preserve"> (</w:t>
      </w:r>
      <w:r w:rsidRPr="00B24BF3">
        <w:rPr>
          <w:rFonts w:ascii="Arial" w:hAnsi="Arial" w:cs="Arial"/>
          <w:sz w:val="24"/>
          <w:szCs w:val="24"/>
        </w:rPr>
        <w:t>audited year after year</w:t>
      </w:r>
      <w:r w:rsidR="00411C05" w:rsidRPr="00B24BF3">
        <w:rPr>
          <w:rFonts w:ascii="Arial" w:hAnsi="Arial" w:cs="Arial"/>
          <w:sz w:val="24"/>
          <w:szCs w:val="24"/>
        </w:rPr>
        <w:t xml:space="preserve"> by auditors appointed by management)</w:t>
      </w:r>
      <w:r w:rsidRPr="00B24BF3">
        <w:rPr>
          <w:rFonts w:ascii="Arial" w:hAnsi="Arial" w:cs="Arial"/>
          <w:sz w:val="24"/>
          <w:szCs w:val="24"/>
        </w:rPr>
        <w:t>, to deliver their mandates, after hefty government investments, clearly demonstrates the need for independence of the audit function.</w:t>
      </w:r>
    </w:p>
    <w:p w14:paraId="27E83B13" w14:textId="38C376E3" w:rsidR="009F6ECA" w:rsidRPr="00B24BF3" w:rsidRDefault="009A62A5" w:rsidP="00325822">
      <w:pPr>
        <w:spacing w:line="276" w:lineRule="auto"/>
        <w:jc w:val="both"/>
        <w:rPr>
          <w:rFonts w:ascii="Arial" w:hAnsi="Arial" w:cs="Arial"/>
          <w:sz w:val="24"/>
          <w:szCs w:val="24"/>
        </w:rPr>
      </w:pPr>
      <w:r w:rsidRPr="00B24BF3">
        <w:rPr>
          <w:rFonts w:ascii="Arial" w:hAnsi="Arial" w:cs="Arial"/>
          <w:sz w:val="24"/>
          <w:szCs w:val="24"/>
        </w:rPr>
        <w:t>Under</w:t>
      </w:r>
      <w:r w:rsidR="009F6ECA" w:rsidRPr="00B24BF3">
        <w:rPr>
          <w:rFonts w:ascii="Arial" w:hAnsi="Arial" w:cs="Arial"/>
          <w:sz w:val="24"/>
          <w:szCs w:val="24"/>
        </w:rPr>
        <w:t xml:space="preserve"> the authority of the </w:t>
      </w:r>
      <w:r w:rsidRPr="00B24BF3">
        <w:rPr>
          <w:rFonts w:ascii="Arial" w:hAnsi="Arial" w:cs="Arial"/>
          <w:sz w:val="24"/>
          <w:szCs w:val="24"/>
        </w:rPr>
        <w:t>Finance</w:t>
      </w:r>
      <w:r w:rsidR="009F6ECA" w:rsidRPr="00B24BF3">
        <w:rPr>
          <w:rFonts w:ascii="Arial" w:hAnsi="Arial" w:cs="Arial"/>
          <w:sz w:val="24"/>
          <w:szCs w:val="24"/>
        </w:rPr>
        <w:t xml:space="preserve"> </w:t>
      </w:r>
      <w:r w:rsidRPr="00B24BF3">
        <w:rPr>
          <w:rFonts w:ascii="Arial" w:hAnsi="Arial" w:cs="Arial"/>
          <w:sz w:val="24"/>
          <w:szCs w:val="24"/>
        </w:rPr>
        <w:t>(Control and Management) Act</w:t>
      </w:r>
      <w:r w:rsidR="009F6ECA" w:rsidRPr="00B24BF3">
        <w:rPr>
          <w:rFonts w:ascii="Arial" w:hAnsi="Arial" w:cs="Arial"/>
          <w:sz w:val="24"/>
          <w:szCs w:val="24"/>
        </w:rPr>
        <w:t>,</w:t>
      </w:r>
      <w:r w:rsidR="009F6ECA" w:rsidRPr="00B24BF3">
        <w:rPr>
          <w:rStyle w:val="FootnoteReference"/>
          <w:rFonts w:ascii="Arial" w:hAnsi="Arial" w:cs="Arial"/>
          <w:sz w:val="24"/>
          <w:szCs w:val="24"/>
        </w:rPr>
        <w:footnoteReference w:id="11"/>
      </w:r>
      <w:r w:rsidR="009F6ECA" w:rsidRPr="00B24BF3">
        <w:rPr>
          <w:rFonts w:ascii="Arial" w:hAnsi="Arial" w:cs="Arial"/>
          <w:sz w:val="24"/>
          <w:szCs w:val="24"/>
        </w:rPr>
        <w:t xml:space="preserve"> affirmed in Financial Regulation (FR) 105:</w:t>
      </w:r>
      <w:r w:rsidR="009F6ECA" w:rsidRPr="00B24BF3">
        <w:rPr>
          <w:rStyle w:val="FootnoteReference"/>
          <w:rFonts w:ascii="Arial" w:hAnsi="Arial" w:cs="Arial"/>
          <w:sz w:val="24"/>
          <w:szCs w:val="24"/>
        </w:rPr>
        <w:footnoteReference w:id="12"/>
      </w:r>
    </w:p>
    <w:p w14:paraId="2942B9D5" w14:textId="0F1D8B01" w:rsidR="009A62A5" w:rsidRPr="00B24BF3" w:rsidRDefault="009F6ECA" w:rsidP="00325822">
      <w:pPr>
        <w:spacing w:line="276" w:lineRule="auto"/>
        <w:ind w:left="720"/>
        <w:jc w:val="both"/>
        <w:rPr>
          <w:rFonts w:ascii="Arial" w:hAnsi="Arial" w:cs="Arial"/>
          <w:i/>
          <w:iCs/>
          <w:sz w:val="24"/>
          <w:szCs w:val="24"/>
        </w:rPr>
      </w:pPr>
      <w:r w:rsidRPr="00B24BF3">
        <w:rPr>
          <w:rFonts w:ascii="Arial" w:hAnsi="Arial" w:cs="Arial"/>
          <w:i/>
          <w:iCs/>
          <w:sz w:val="24"/>
          <w:szCs w:val="24"/>
        </w:rPr>
        <w:t>The Minister of Finance shall issue from time to time financial regulations which shall be in accordance with existing laws and policies of government. The financial regulations so issued shall generally apply to the Federal Public Service which term means ministries, extra-ministerial offices and other arms of government.</w:t>
      </w:r>
    </w:p>
    <w:p w14:paraId="6E56AAFA" w14:textId="1A0E0C6C" w:rsidR="0082550A" w:rsidRPr="00B24BF3" w:rsidRDefault="0082550A" w:rsidP="00325822">
      <w:pPr>
        <w:spacing w:line="276" w:lineRule="auto"/>
        <w:jc w:val="both"/>
        <w:rPr>
          <w:rFonts w:ascii="Arial" w:hAnsi="Arial" w:cs="Arial"/>
          <w:sz w:val="24"/>
          <w:szCs w:val="24"/>
        </w:rPr>
      </w:pPr>
      <w:r w:rsidRPr="00B24BF3">
        <w:rPr>
          <w:rFonts w:ascii="Arial" w:hAnsi="Arial" w:cs="Arial"/>
          <w:sz w:val="24"/>
          <w:szCs w:val="24"/>
        </w:rPr>
        <w:t xml:space="preserve">The </w:t>
      </w:r>
      <w:r w:rsidR="009A62A5" w:rsidRPr="00B24BF3">
        <w:rPr>
          <w:rFonts w:ascii="Arial" w:hAnsi="Arial" w:cs="Arial"/>
          <w:sz w:val="24"/>
          <w:szCs w:val="24"/>
        </w:rPr>
        <w:t xml:space="preserve">FR </w:t>
      </w:r>
      <w:r w:rsidRPr="00B24BF3">
        <w:rPr>
          <w:rFonts w:ascii="Arial" w:hAnsi="Arial" w:cs="Arial"/>
          <w:sz w:val="24"/>
          <w:szCs w:val="24"/>
        </w:rPr>
        <w:t>describes the Auditor General and states his responsibility as follows in FR 108:</w:t>
      </w:r>
    </w:p>
    <w:p w14:paraId="7437F9E5" w14:textId="627C9D03" w:rsidR="0082550A" w:rsidRPr="00B24BF3" w:rsidRDefault="0082550A" w:rsidP="00325822">
      <w:pPr>
        <w:spacing w:line="276" w:lineRule="auto"/>
        <w:ind w:left="720"/>
        <w:jc w:val="both"/>
        <w:rPr>
          <w:rFonts w:ascii="Arial" w:hAnsi="Arial" w:cs="Arial"/>
          <w:i/>
          <w:iCs/>
          <w:sz w:val="24"/>
          <w:szCs w:val="24"/>
        </w:rPr>
      </w:pPr>
      <w:r w:rsidRPr="00B24BF3">
        <w:rPr>
          <w:rFonts w:ascii="Arial" w:hAnsi="Arial" w:cs="Arial"/>
          <w:i/>
          <w:iCs/>
          <w:sz w:val="24"/>
          <w:szCs w:val="24"/>
        </w:rPr>
        <w:t xml:space="preserve">The Officer responsible under the Constitution of the Federation for the audit and report on the public accounts of the federation including all persons and bodies established by law entrusted with the collection, receipt, custody, issue or payment of Federal Public moneys or with the receipt, custody, issue, sale, transfer or delivery of any stamps, securities, stores or other property of the government of the federation is the Auditor-General for the Federation, hereinafter referred to as the Auditor-General. The Auditor-General shall examine and ascertain in such </w:t>
      </w:r>
      <w:r w:rsidRPr="00B24BF3">
        <w:rPr>
          <w:rFonts w:ascii="Arial" w:hAnsi="Arial" w:cs="Arial"/>
          <w:i/>
          <w:iCs/>
          <w:sz w:val="24"/>
          <w:szCs w:val="24"/>
        </w:rPr>
        <w:lastRenderedPageBreak/>
        <w:t>manner as he may deem fit the accounts relating to public funds and property and shall ascertain whether in his opinion:</w:t>
      </w:r>
    </w:p>
    <w:p w14:paraId="227ABF94" w14:textId="77777777" w:rsidR="0082550A" w:rsidRPr="00B24BF3" w:rsidRDefault="0082550A" w:rsidP="00325822">
      <w:pPr>
        <w:spacing w:line="276" w:lineRule="auto"/>
        <w:ind w:firstLine="720"/>
        <w:jc w:val="both"/>
        <w:rPr>
          <w:rFonts w:ascii="Arial" w:hAnsi="Arial" w:cs="Arial"/>
          <w:i/>
          <w:iCs/>
          <w:sz w:val="24"/>
          <w:szCs w:val="24"/>
        </w:rPr>
      </w:pPr>
      <w:r w:rsidRPr="00B24BF3">
        <w:rPr>
          <w:rFonts w:ascii="Arial" w:hAnsi="Arial" w:cs="Arial"/>
          <w:i/>
          <w:iCs/>
          <w:sz w:val="24"/>
          <w:szCs w:val="24"/>
        </w:rPr>
        <w:t>(a) the accounts have been properly kept;</w:t>
      </w:r>
    </w:p>
    <w:p w14:paraId="02B08120" w14:textId="44FE850C" w:rsidR="0082550A" w:rsidRPr="00B24BF3" w:rsidRDefault="0082550A" w:rsidP="00325822">
      <w:pPr>
        <w:spacing w:line="276" w:lineRule="auto"/>
        <w:ind w:left="720"/>
        <w:jc w:val="both"/>
        <w:rPr>
          <w:rFonts w:ascii="Arial" w:hAnsi="Arial" w:cs="Arial"/>
          <w:i/>
          <w:iCs/>
          <w:sz w:val="24"/>
          <w:szCs w:val="24"/>
        </w:rPr>
      </w:pPr>
      <w:r w:rsidRPr="00B24BF3">
        <w:rPr>
          <w:rFonts w:ascii="Arial" w:hAnsi="Arial" w:cs="Arial"/>
          <w:i/>
          <w:iCs/>
          <w:sz w:val="24"/>
          <w:szCs w:val="24"/>
        </w:rPr>
        <w:t>(b) all public monies have been fully accounted for, and the rules and procedures applied are sufficient to secure an effective check on the assessment, collection and proper allocation of revenue;</w:t>
      </w:r>
    </w:p>
    <w:p w14:paraId="34040407" w14:textId="7BE42B2A" w:rsidR="0082550A" w:rsidRPr="00B24BF3" w:rsidRDefault="0082550A" w:rsidP="00325822">
      <w:pPr>
        <w:spacing w:line="276" w:lineRule="auto"/>
        <w:ind w:left="720"/>
        <w:jc w:val="both"/>
        <w:rPr>
          <w:rFonts w:ascii="Arial" w:hAnsi="Arial" w:cs="Arial"/>
          <w:i/>
          <w:iCs/>
          <w:sz w:val="24"/>
          <w:szCs w:val="24"/>
        </w:rPr>
      </w:pPr>
      <w:r w:rsidRPr="00B24BF3">
        <w:rPr>
          <w:rFonts w:ascii="Arial" w:hAnsi="Arial" w:cs="Arial"/>
          <w:i/>
          <w:iCs/>
          <w:sz w:val="24"/>
          <w:szCs w:val="24"/>
        </w:rPr>
        <w:t xml:space="preserve">(c) monies have been expended for the purposes for which they were appropriated and the expenditure have been made as </w:t>
      </w:r>
      <w:proofErr w:type="spellStart"/>
      <w:r w:rsidRPr="00B24BF3">
        <w:rPr>
          <w:rFonts w:ascii="Arial" w:hAnsi="Arial" w:cs="Arial"/>
          <w:i/>
          <w:iCs/>
          <w:sz w:val="24"/>
          <w:szCs w:val="24"/>
        </w:rPr>
        <w:t>authorised</w:t>
      </w:r>
      <w:proofErr w:type="spellEnd"/>
      <w:r w:rsidRPr="00B24BF3">
        <w:rPr>
          <w:rFonts w:ascii="Arial" w:hAnsi="Arial" w:cs="Arial"/>
          <w:i/>
          <w:iCs/>
          <w:sz w:val="24"/>
          <w:szCs w:val="24"/>
        </w:rPr>
        <w:t>; and</w:t>
      </w:r>
    </w:p>
    <w:p w14:paraId="62051DA5" w14:textId="7634C0FA" w:rsidR="007C569F" w:rsidRPr="00B24BF3" w:rsidRDefault="0082550A" w:rsidP="00325822">
      <w:pPr>
        <w:spacing w:line="276" w:lineRule="auto"/>
        <w:ind w:left="720"/>
        <w:jc w:val="both"/>
        <w:rPr>
          <w:rFonts w:ascii="Arial" w:hAnsi="Arial" w:cs="Arial"/>
          <w:i/>
          <w:iCs/>
          <w:sz w:val="24"/>
          <w:szCs w:val="24"/>
        </w:rPr>
      </w:pPr>
      <w:r w:rsidRPr="00B24BF3">
        <w:rPr>
          <w:rFonts w:ascii="Arial" w:hAnsi="Arial" w:cs="Arial"/>
          <w:i/>
          <w:iCs/>
          <w:sz w:val="24"/>
          <w:szCs w:val="24"/>
        </w:rPr>
        <w:t>(d) essential records are maintained and the rules and procedures applied are sufficient to safe-guard and control public property and funds.</w:t>
      </w:r>
    </w:p>
    <w:p w14:paraId="220FD9C5" w14:textId="604A2A2A" w:rsidR="009A62A5" w:rsidRPr="00B24BF3" w:rsidRDefault="009A62A5" w:rsidP="00325822">
      <w:pPr>
        <w:spacing w:line="276" w:lineRule="auto"/>
        <w:jc w:val="both"/>
        <w:rPr>
          <w:rFonts w:ascii="Arial" w:hAnsi="Arial" w:cs="Arial"/>
          <w:sz w:val="24"/>
          <w:szCs w:val="24"/>
        </w:rPr>
      </w:pPr>
      <w:r w:rsidRPr="00B24BF3">
        <w:rPr>
          <w:rFonts w:ascii="Arial" w:hAnsi="Arial" w:cs="Arial"/>
          <w:sz w:val="24"/>
          <w:szCs w:val="24"/>
        </w:rPr>
        <w:t xml:space="preserve">FR 109 states the Auditor General’s functions as follows: </w:t>
      </w:r>
    </w:p>
    <w:p w14:paraId="49429483" w14:textId="6BDDAE15" w:rsidR="009A62A5" w:rsidRPr="00B24BF3" w:rsidRDefault="009A62A5" w:rsidP="00325822">
      <w:pPr>
        <w:spacing w:line="276" w:lineRule="auto"/>
        <w:ind w:firstLine="720"/>
        <w:jc w:val="both"/>
        <w:rPr>
          <w:rFonts w:ascii="Arial" w:hAnsi="Arial" w:cs="Arial"/>
          <w:i/>
          <w:iCs/>
          <w:sz w:val="24"/>
          <w:szCs w:val="24"/>
        </w:rPr>
      </w:pPr>
      <w:r w:rsidRPr="00B24BF3">
        <w:rPr>
          <w:rFonts w:ascii="Arial" w:hAnsi="Arial" w:cs="Arial"/>
          <w:i/>
          <w:iCs/>
          <w:sz w:val="24"/>
          <w:szCs w:val="24"/>
        </w:rPr>
        <w:t>(</w:t>
      </w:r>
      <w:proofErr w:type="spellStart"/>
      <w:r w:rsidRPr="00B24BF3">
        <w:rPr>
          <w:rFonts w:ascii="Arial" w:hAnsi="Arial" w:cs="Arial"/>
          <w:i/>
          <w:iCs/>
          <w:sz w:val="24"/>
          <w:szCs w:val="24"/>
        </w:rPr>
        <w:t>i</w:t>
      </w:r>
      <w:proofErr w:type="spellEnd"/>
      <w:r w:rsidRPr="00B24BF3">
        <w:rPr>
          <w:rFonts w:ascii="Arial" w:hAnsi="Arial" w:cs="Arial"/>
          <w:i/>
          <w:iCs/>
          <w:sz w:val="24"/>
          <w:szCs w:val="24"/>
        </w:rPr>
        <w:t>) The Auditor-General shall carry out the following statutory functions:</w:t>
      </w:r>
    </w:p>
    <w:p w14:paraId="62C15918" w14:textId="3635897D"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(a) Financial Audit in accordance with extant laws in order to determine whether government accounts have been satisfactorily and faithfully kept</w:t>
      </w:r>
    </w:p>
    <w:p w14:paraId="130F6DA8" w14:textId="739E9220"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(b) Appropriation Audit- to ensure that funds are expended as appropriated by the National Assembly.</w:t>
      </w:r>
    </w:p>
    <w:p w14:paraId="2F19682B" w14:textId="25E6FCDF" w:rsidR="007C569F"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(c) Financial Control Audi to ensure that laid down procedures are being observed in tendering, contracts and storekeeping with a view to preventing waste, pilferage and extravagance.</w:t>
      </w:r>
    </w:p>
    <w:p w14:paraId="297FB2E2" w14:textId="326C425B"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 xml:space="preserve">(d) Value-for-Money (Performance) Audit - to ascertain the level of economy, efficiency and effectiveness derived from government projects and </w:t>
      </w:r>
      <w:proofErr w:type="spellStart"/>
      <w:r w:rsidRPr="00B24BF3">
        <w:rPr>
          <w:rFonts w:ascii="Arial" w:hAnsi="Arial" w:cs="Arial"/>
          <w:i/>
          <w:iCs/>
          <w:sz w:val="24"/>
          <w:szCs w:val="24"/>
        </w:rPr>
        <w:t>programmes</w:t>
      </w:r>
      <w:proofErr w:type="spellEnd"/>
      <w:r w:rsidRPr="00B24BF3">
        <w:rPr>
          <w:rFonts w:ascii="Arial" w:hAnsi="Arial" w:cs="Arial"/>
          <w:i/>
          <w:iCs/>
          <w:sz w:val="24"/>
          <w:szCs w:val="24"/>
        </w:rPr>
        <w:t>.</w:t>
      </w:r>
    </w:p>
    <w:p w14:paraId="5C180720" w14:textId="77777777" w:rsidR="009A62A5" w:rsidRPr="00B24BF3" w:rsidRDefault="009A62A5" w:rsidP="00325822">
      <w:pPr>
        <w:spacing w:line="276" w:lineRule="auto"/>
        <w:ind w:firstLine="720"/>
        <w:jc w:val="both"/>
        <w:rPr>
          <w:rFonts w:ascii="Arial" w:hAnsi="Arial" w:cs="Arial"/>
          <w:i/>
          <w:iCs/>
          <w:sz w:val="24"/>
          <w:szCs w:val="24"/>
        </w:rPr>
      </w:pPr>
      <w:r w:rsidRPr="00B24BF3">
        <w:rPr>
          <w:rFonts w:ascii="Arial" w:hAnsi="Arial" w:cs="Arial"/>
          <w:i/>
          <w:iCs/>
          <w:sz w:val="24"/>
          <w:szCs w:val="24"/>
        </w:rPr>
        <w:t>(ii) The scope of work of the Auditor-General include:</w:t>
      </w:r>
    </w:p>
    <w:p w14:paraId="5763D07E" w14:textId="1DE3B457"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(a) audit of the books, accounts and records of federal ministries, extra-ministerial offices and other arms of government;</w:t>
      </w:r>
    </w:p>
    <w:p w14:paraId="3FAB9D71" w14:textId="19C1871A"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(b) vetting, commenting and certifying audited accounts of all Parastatals and government statutory corporations in accordance with the Constitution of the Federation;</w:t>
      </w:r>
    </w:p>
    <w:p w14:paraId="04267E55" w14:textId="381253D8"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(c) audit of the accounts of federal government establishments located in all states of the federation including all Area Councils in the Federal Capital Territory, Abuja;</w:t>
      </w:r>
    </w:p>
    <w:p w14:paraId="53C94138" w14:textId="659D58E8" w:rsidR="009A62A5" w:rsidRPr="00B24BF3" w:rsidRDefault="009A62A5" w:rsidP="00325822">
      <w:pPr>
        <w:spacing w:line="276" w:lineRule="auto"/>
        <w:ind w:left="720" w:firstLine="720"/>
        <w:jc w:val="both"/>
        <w:rPr>
          <w:rFonts w:ascii="Arial" w:hAnsi="Arial" w:cs="Arial"/>
          <w:i/>
          <w:iCs/>
          <w:sz w:val="24"/>
          <w:szCs w:val="24"/>
        </w:rPr>
      </w:pPr>
      <w:r w:rsidRPr="00B24BF3">
        <w:rPr>
          <w:rFonts w:ascii="Arial" w:hAnsi="Arial" w:cs="Arial"/>
          <w:i/>
          <w:iCs/>
          <w:sz w:val="24"/>
          <w:szCs w:val="24"/>
        </w:rPr>
        <w:t>(d) audit of the Accountant-General’s Annual Financial Statements;</w:t>
      </w:r>
    </w:p>
    <w:p w14:paraId="6AD7DFFA" w14:textId="6068B118" w:rsidR="009A62A5" w:rsidRPr="00B24BF3" w:rsidRDefault="009A62A5" w:rsidP="00325822">
      <w:pPr>
        <w:spacing w:line="276" w:lineRule="auto"/>
        <w:ind w:left="720" w:firstLine="720"/>
        <w:jc w:val="both"/>
        <w:rPr>
          <w:rFonts w:ascii="Arial" w:hAnsi="Arial" w:cs="Arial"/>
          <w:i/>
          <w:iCs/>
          <w:sz w:val="24"/>
          <w:szCs w:val="24"/>
        </w:rPr>
      </w:pPr>
      <w:r w:rsidRPr="00B24BF3">
        <w:rPr>
          <w:rFonts w:ascii="Arial" w:hAnsi="Arial" w:cs="Arial"/>
          <w:i/>
          <w:iCs/>
          <w:sz w:val="24"/>
          <w:szCs w:val="24"/>
        </w:rPr>
        <w:lastRenderedPageBreak/>
        <w:t>(e)  auditing and certifying the Federation Account;</w:t>
      </w:r>
    </w:p>
    <w:p w14:paraId="7E3A7818" w14:textId="244DCA06"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 deliberation, verification and reporting on reported cases of loss of funds, stores, plants and equipment as stipulated in Chapter 25 of the Financial Regulations;</w:t>
      </w:r>
    </w:p>
    <w:p w14:paraId="550E4526" w14:textId="66B51501"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(g) pre and post auditing of the payment of pensions and gratuities of the retired military and civilian personnel;</w:t>
      </w:r>
    </w:p>
    <w:p w14:paraId="692AB2A3" w14:textId="325775AD" w:rsidR="009A62A5" w:rsidRPr="00B24BF3" w:rsidRDefault="009A62A5" w:rsidP="00325822">
      <w:pPr>
        <w:spacing w:line="276" w:lineRule="auto"/>
        <w:ind w:left="1440"/>
        <w:jc w:val="both"/>
        <w:rPr>
          <w:rFonts w:ascii="Arial" w:hAnsi="Arial" w:cs="Arial"/>
          <w:i/>
          <w:iCs/>
          <w:sz w:val="24"/>
          <w:szCs w:val="24"/>
        </w:rPr>
      </w:pPr>
      <w:r w:rsidRPr="00B24BF3">
        <w:rPr>
          <w:rFonts w:ascii="Arial" w:hAnsi="Arial" w:cs="Arial"/>
          <w:i/>
          <w:iCs/>
          <w:sz w:val="24"/>
          <w:szCs w:val="24"/>
        </w:rPr>
        <w:t>(h) Periodic checks of all Government Statutory Corporations, commissions, Authorities, Agencies, including all persons and bodies established by an Act of the National Assembly; and</w:t>
      </w:r>
    </w:p>
    <w:p w14:paraId="574C1907" w14:textId="0B08598D" w:rsidR="009A62A5" w:rsidRPr="00B24BF3" w:rsidRDefault="009A62A5" w:rsidP="00325822">
      <w:pPr>
        <w:spacing w:line="276" w:lineRule="auto"/>
        <w:ind w:left="720" w:firstLine="720"/>
        <w:jc w:val="both"/>
        <w:rPr>
          <w:rFonts w:ascii="Arial" w:hAnsi="Arial" w:cs="Arial"/>
          <w:sz w:val="24"/>
          <w:szCs w:val="24"/>
        </w:rPr>
      </w:pPr>
      <w:r w:rsidRPr="00B24BF3">
        <w:rPr>
          <w:rFonts w:ascii="Arial" w:hAnsi="Arial" w:cs="Arial"/>
          <w:i/>
          <w:iCs/>
          <w:sz w:val="24"/>
          <w:szCs w:val="24"/>
        </w:rPr>
        <w:t>(</w:t>
      </w:r>
      <w:proofErr w:type="spellStart"/>
      <w:r w:rsidRPr="00B24BF3">
        <w:rPr>
          <w:rFonts w:ascii="Arial" w:hAnsi="Arial" w:cs="Arial"/>
          <w:i/>
          <w:iCs/>
          <w:sz w:val="24"/>
          <w:szCs w:val="24"/>
        </w:rPr>
        <w:t>i</w:t>
      </w:r>
      <w:proofErr w:type="spellEnd"/>
      <w:r w:rsidRPr="00B24BF3">
        <w:rPr>
          <w:rFonts w:ascii="Arial" w:hAnsi="Arial" w:cs="Arial"/>
          <w:i/>
          <w:iCs/>
          <w:sz w:val="24"/>
          <w:szCs w:val="24"/>
        </w:rPr>
        <w:t>) revenue audit of all government institutions</w:t>
      </w:r>
      <w:r w:rsidRPr="00B24BF3">
        <w:rPr>
          <w:rFonts w:ascii="Arial" w:hAnsi="Arial" w:cs="Arial"/>
          <w:sz w:val="24"/>
          <w:szCs w:val="24"/>
        </w:rPr>
        <w:t>.</w:t>
      </w:r>
    </w:p>
    <w:p w14:paraId="5A60365C" w14:textId="70783C27" w:rsidR="009A62A5" w:rsidRPr="00B24BF3" w:rsidRDefault="00313EA7" w:rsidP="00325822">
      <w:pPr>
        <w:spacing w:line="276" w:lineRule="auto"/>
        <w:jc w:val="both"/>
        <w:rPr>
          <w:rFonts w:ascii="Arial" w:hAnsi="Arial" w:cs="Arial"/>
          <w:sz w:val="24"/>
          <w:szCs w:val="24"/>
        </w:rPr>
      </w:pPr>
      <w:r w:rsidRPr="00B24BF3">
        <w:rPr>
          <w:rFonts w:ascii="Arial" w:hAnsi="Arial" w:cs="Arial"/>
          <w:sz w:val="24"/>
          <w:szCs w:val="24"/>
        </w:rPr>
        <w:t>Furthermore, FR 110 provides for free access to relevant public documents to the Auditor General.</w:t>
      </w:r>
    </w:p>
    <w:p w14:paraId="43DD69F8" w14:textId="34E663FF" w:rsidR="00313EA7" w:rsidRPr="00B24BF3" w:rsidRDefault="00313EA7" w:rsidP="00325822">
      <w:pPr>
        <w:spacing w:line="276" w:lineRule="auto"/>
        <w:ind w:left="720"/>
        <w:jc w:val="both"/>
        <w:rPr>
          <w:rFonts w:ascii="Arial" w:hAnsi="Arial" w:cs="Arial"/>
          <w:i/>
          <w:iCs/>
          <w:sz w:val="24"/>
          <w:szCs w:val="24"/>
        </w:rPr>
      </w:pPr>
      <w:r w:rsidRPr="00B24BF3">
        <w:rPr>
          <w:rFonts w:ascii="Arial" w:hAnsi="Arial" w:cs="Arial"/>
          <w:i/>
          <w:iCs/>
          <w:sz w:val="24"/>
          <w:szCs w:val="24"/>
        </w:rPr>
        <w:t>By virtue of the responsibilities and functions of the Accountant-General and the Auditor-General or their representatives shall, at all reasonable times, have free access to books of accounts, files, safes, security documents and other records and information relating to the accounts of all federal ministries/extra-ministerial offices and other arms of government or units. They shall also be entitled to require and receive from members of the Public Service such information, reports and explanations as they may deem necessary for the proper performance of their functions.</w:t>
      </w:r>
    </w:p>
    <w:p w14:paraId="48711246" w14:textId="2DC5E8F1" w:rsidR="00D673D8" w:rsidRPr="00B24BF3" w:rsidRDefault="006D2082" w:rsidP="00325822">
      <w:pPr>
        <w:spacing w:after="0" w:line="276" w:lineRule="auto"/>
        <w:jc w:val="both"/>
        <w:rPr>
          <w:rFonts w:ascii="Arial" w:hAnsi="Arial" w:cs="Arial"/>
          <w:b/>
          <w:bCs/>
          <w:sz w:val="24"/>
          <w:szCs w:val="24"/>
        </w:rPr>
      </w:pPr>
      <w:bookmarkStart w:id="16" w:name="_Hlk213834989"/>
      <w:r>
        <w:rPr>
          <w:rFonts w:ascii="Arial" w:hAnsi="Arial" w:cs="Arial"/>
          <w:b/>
          <w:bCs/>
          <w:sz w:val="24"/>
          <w:szCs w:val="24"/>
        </w:rPr>
        <w:t xml:space="preserve">2.4 </w:t>
      </w:r>
      <w:r w:rsidR="00D673D8" w:rsidRPr="00B24BF3">
        <w:rPr>
          <w:rFonts w:ascii="Arial" w:hAnsi="Arial" w:cs="Arial"/>
          <w:b/>
          <w:bCs/>
          <w:sz w:val="24"/>
          <w:szCs w:val="24"/>
        </w:rPr>
        <w:t>Submission of Reports to the Legislature</w:t>
      </w:r>
    </w:p>
    <w:bookmarkEnd w:id="16"/>
    <w:p w14:paraId="1FF91771" w14:textId="28C2AE44" w:rsidR="00D673D8" w:rsidRPr="00B24BF3" w:rsidRDefault="00D673D8" w:rsidP="00325822">
      <w:pPr>
        <w:spacing w:after="0" w:line="276" w:lineRule="auto"/>
        <w:jc w:val="both"/>
        <w:rPr>
          <w:rFonts w:ascii="Arial" w:hAnsi="Arial" w:cs="Arial"/>
          <w:sz w:val="24"/>
          <w:szCs w:val="24"/>
        </w:rPr>
      </w:pPr>
      <w:r w:rsidRPr="00B24BF3">
        <w:rPr>
          <w:rFonts w:ascii="Arial" w:hAnsi="Arial" w:cs="Arial"/>
          <w:sz w:val="24"/>
          <w:szCs w:val="24"/>
        </w:rPr>
        <w:t>S.85 (5) of the Constitution provides that:</w:t>
      </w:r>
    </w:p>
    <w:p w14:paraId="26C7E9FD" w14:textId="77777777" w:rsidR="00517BD9" w:rsidRPr="00517BD9" w:rsidRDefault="00517BD9" w:rsidP="00325822">
      <w:pPr>
        <w:spacing w:line="276" w:lineRule="auto"/>
        <w:ind w:left="720"/>
        <w:jc w:val="both"/>
        <w:rPr>
          <w:rFonts w:ascii="Arial" w:hAnsi="Arial" w:cs="Arial"/>
          <w:i/>
          <w:iCs/>
          <w:sz w:val="14"/>
          <w:szCs w:val="14"/>
        </w:rPr>
      </w:pPr>
    </w:p>
    <w:p w14:paraId="05970AB4" w14:textId="7199726E" w:rsidR="00313EA7" w:rsidRPr="00B24BF3" w:rsidRDefault="00D673D8" w:rsidP="00325822">
      <w:pPr>
        <w:spacing w:line="276" w:lineRule="auto"/>
        <w:ind w:left="720"/>
        <w:jc w:val="both"/>
        <w:rPr>
          <w:rFonts w:ascii="Arial" w:hAnsi="Arial" w:cs="Arial"/>
          <w:i/>
          <w:iCs/>
          <w:sz w:val="24"/>
          <w:szCs w:val="24"/>
        </w:rPr>
      </w:pPr>
      <w:r w:rsidRPr="00B24BF3">
        <w:rPr>
          <w:rFonts w:ascii="Arial" w:hAnsi="Arial" w:cs="Arial"/>
          <w:i/>
          <w:iCs/>
          <w:sz w:val="24"/>
          <w:szCs w:val="24"/>
        </w:rPr>
        <w:t>(5) The Auditor-General shall, within ninety days of receipt of the Accountant-General’s financial statement, submit his reports under this section to each House of the National Assembly and each House shall cause the reports to be considered by a committee of the House of the National Assembly responsible for public accounts.</w:t>
      </w:r>
    </w:p>
    <w:p w14:paraId="0AE27025" w14:textId="75C16C96" w:rsidR="00E66CE8" w:rsidRPr="00B24BF3" w:rsidRDefault="00D673D8" w:rsidP="00325822">
      <w:pPr>
        <w:spacing w:line="276" w:lineRule="auto"/>
        <w:jc w:val="both"/>
        <w:rPr>
          <w:rFonts w:ascii="Arial" w:hAnsi="Arial" w:cs="Arial"/>
          <w:sz w:val="24"/>
          <w:szCs w:val="24"/>
        </w:rPr>
      </w:pPr>
      <w:r w:rsidRPr="00B24BF3">
        <w:rPr>
          <w:rFonts w:ascii="Arial" w:hAnsi="Arial" w:cs="Arial"/>
          <w:sz w:val="24"/>
          <w:szCs w:val="24"/>
        </w:rPr>
        <w:t xml:space="preserve">This is a provision for timeliness of audits, to ensure that they are submitted as soon as the period to be audited is over. </w:t>
      </w:r>
      <w:r w:rsidR="00E66CE8" w:rsidRPr="00B24BF3">
        <w:rPr>
          <w:rFonts w:ascii="Arial" w:hAnsi="Arial" w:cs="Arial"/>
          <w:sz w:val="24"/>
          <w:szCs w:val="24"/>
        </w:rPr>
        <w:t>However, the Constitution did not set a time limit within which the Accountant-General is to submit the financial statement to the Auditor-General. The Finance (Control and Management) Act in S.24 merely mandates the Accountant-General to sign and present to the Auditor-General accounts showing fully the financial position of the government on the last day of each financial year. The Act failed to assign a time line for the performance of this act.</w:t>
      </w:r>
    </w:p>
    <w:p w14:paraId="186FB280" w14:textId="52F0D8E4" w:rsidR="00E66CE8" w:rsidRPr="00B24BF3" w:rsidRDefault="00E66CE8" w:rsidP="00325822">
      <w:pPr>
        <w:spacing w:line="276" w:lineRule="auto"/>
        <w:jc w:val="both"/>
        <w:rPr>
          <w:rFonts w:ascii="Arial" w:hAnsi="Arial" w:cs="Arial"/>
          <w:sz w:val="24"/>
          <w:szCs w:val="24"/>
        </w:rPr>
      </w:pPr>
      <w:r w:rsidRPr="00B24BF3">
        <w:rPr>
          <w:rFonts w:ascii="Arial" w:hAnsi="Arial" w:cs="Arial"/>
          <w:sz w:val="24"/>
          <w:szCs w:val="24"/>
        </w:rPr>
        <w:lastRenderedPageBreak/>
        <w:t>By S.49 of the Fiscal Responsibility Act, provision is made for publication of audited accounts:</w:t>
      </w:r>
    </w:p>
    <w:p w14:paraId="258996BA" w14:textId="3C70B380" w:rsidR="00E66CE8" w:rsidRPr="00B24BF3" w:rsidRDefault="00E66CE8" w:rsidP="00325822">
      <w:pPr>
        <w:pStyle w:val="ListParagraph"/>
        <w:numPr>
          <w:ilvl w:val="0"/>
          <w:numId w:val="2"/>
        </w:numPr>
        <w:spacing w:after="0" w:line="276" w:lineRule="auto"/>
        <w:jc w:val="both"/>
        <w:rPr>
          <w:rFonts w:ascii="Arial" w:hAnsi="Arial" w:cs="Arial"/>
          <w:i/>
          <w:iCs/>
          <w:sz w:val="24"/>
          <w:szCs w:val="24"/>
        </w:rPr>
      </w:pPr>
      <w:r w:rsidRPr="00B24BF3">
        <w:rPr>
          <w:rFonts w:ascii="Arial" w:hAnsi="Arial" w:cs="Arial"/>
          <w:i/>
          <w:iCs/>
          <w:sz w:val="24"/>
          <w:szCs w:val="24"/>
        </w:rPr>
        <w:t>The Federal Government shall publish their audited accounts not later than six months following the end of the financial year.</w:t>
      </w:r>
    </w:p>
    <w:p w14:paraId="700CEBE8" w14:textId="77777777" w:rsidR="00E66CE8" w:rsidRPr="00B24BF3" w:rsidRDefault="00E66CE8" w:rsidP="00325822">
      <w:pPr>
        <w:spacing w:line="276" w:lineRule="auto"/>
        <w:jc w:val="both"/>
        <w:rPr>
          <w:rFonts w:ascii="Arial" w:hAnsi="Arial" w:cs="Arial"/>
          <w:i/>
          <w:iCs/>
          <w:sz w:val="24"/>
          <w:szCs w:val="24"/>
        </w:rPr>
      </w:pPr>
    </w:p>
    <w:p w14:paraId="781D4B9A" w14:textId="1B33C8C6" w:rsidR="00E66CE8" w:rsidRPr="00B24BF3" w:rsidRDefault="00E66CE8" w:rsidP="00325822">
      <w:pPr>
        <w:spacing w:line="276" w:lineRule="auto"/>
        <w:ind w:left="540"/>
        <w:jc w:val="both"/>
        <w:rPr>
          <w:rFonts w:ascii="Arial" w:hAnsi="Arial" w:cs="Arial"/>
          <w:i/>
          <w:iCs/>
          <w:sz w:val="24"/>
          <w:szCs w:val="24"/>
        </w:rPr>
      </w:pPr>
      <w:r w:rsidRPr="00B24BF3">
        <w:rPr>
          <w:rFonts w:ascii="Arial" w:hAnsi="Arial" w:cs="Arial"/>
          <w:i/>
          <w:iCs/>
          <w:sz w:val="24"/>
          <w:szCs w:val="24"/>
        </w:rPr>
        <w:t xml:space="preserve">(2) The Federal Government shall, not later than two years following the commencement of this Act and thereafter, not later than 7 months following the end of each financial year, consolidate and publish in the mass media, its audited accounts for the previous year. </w:t>
      </w:r>
    </w:p>
    <w:p w14:paraId="7CBD8415" w14:textId="2EEAAF97" w:rsidR="00E66CE8" w:rsidRPr="00B24BF3" w:rsidRDefault="00E66CE8" w:rsidP="00325822">
      <w:pPr>
        <w:spacing w:line="276" w:lineRule="auto"/>
        <w:jc w:val="both"/>
        <w:rPr>
          <w:rFonts w:ascii="Arial" w:hAnsi="Arial" w:cs="Arial"/>
          <w:sz w:val="24"/>
          <w:szCs w:val="24"/>
        </w:rPr>
      </w:pPr>
      <w:r w:rsidRPr="00B24BF3">
        <w:rPr>
          <w:rFonts w:ascii="Arial" w:hAnsi="Arial" w:cs="Arial"/>
          <w:sz w:val="24"/>
          <w:szCs w:val="24"/>
        </w:rPr>
        <w:t xml:space="preserve">If the provisions of the Fiscal Responsibility Act are read against the background of the constitutional provision, for the Auditor General to meet six months </w:t>
      </w:r>
      <w:r w:rsidR="00B24BF3" w:rsidRPr="00B24BF3">
        <w:rPr>
          <w:rFonts w:ascii="Arial" w:hAnsi="Arial" w:cs="Arial"/>
          <w:sz w:val="24"/>
          <w:szCs w:val="24"/>
        </w:rPr>
        <w:t>r</w:t>
      </w:r>
      <w:r w:rsidRPr="00B24BF3">
        <w:rPr>
          <w:rFonts w:ascii="Arial" w:hAnsi="Arial" w:cs="Arial"/>
          <w:sz w:val="24"/>
          <w:szCs w:val="24"/>
        </w:rPr>
        <w:t>ule for publishing audited accounts, it implies the Accountant General must submit the financial statement</w:t>
      </w:r>
      <w:r w:rsidR="00B24BF3" w:rsidRPr="00B24BF3">
        <w:rPr>
          <w:rFonts w:ascii="Arial" w:hAnsi="Arial" w:cs="Arial"/>
          <w:sz w:val="24"/>
          <w:szCs w:val="24"/>
        </w:rPr>
        <w:t>s,</w:t>
      </w:r>
      <w:r w:rsidRPr="00B24BF3">
        <w:rPr>
          <w:rFonts w:ascii="Arial" w:hAnsi="Arial" w:cs="Arial"/>
          <w:sz w:val="24"/>
          <w:szCs w:val="24"/>
        </w:rPr>
        <w:t xml:space="preserve"> not </w:t>
      </w:r>
      <w:r w:rsidR="00B24BF3" w:rsidRPr="00B24BF3">
        <w:rPr>
          <w:rFonts w:ascii="Arial" w:hAnsi="Arial" w:cs="Arial"/>
          <w:sz w:val="24"/>
          <w:szCs w:val="24"/>
        </w:rPr>
        <w:t>later than three months after the end of the financial year.</w:t>
      </w:r>
      <w:r w:rsidR="00B24BF3" w:rsidRPr="00B24BF3">
        <w:rPr>
          <w:rFonts w:ascii="Arial" w:hAnsi="Arial"/>
          <w:sz w:val="23"/>
          <w:szCs w:val="23"/>
        </w:rPr>
        <w:t xml:space="preserve"> </w:t>
      </w:r>
      <w:r w:rsidR="00B24BF3">
        <w:rPr>
          <w:rFonts w:ascii="Arial" w:hAnsi="Arial"/>
          <w:sz w:val="23"/>
          <w:szCs w:val="23"/>
        </w:rPr>
        <w:t xml:space="preserve">Since the commencement of the work of the Auditor-General is contingent on the submission of the Accountant-General’s financial statements, a time limit for the Accountant-General to submit the statement has become imperative. </w:t>
      </w:r>
    </w:p>
    <w:p w14:paraId="4DBE2C16" w14:textId="176F8ED3" w:rsidR="00B24BF3" w:rsidRPr="00B24BF3" w:rsidRDefault="006D2082" w:rsidP="00325822">
      <w:pPr>
        <w:spacing w:after="0" w:line="276" w:lineRule="auto"/>
        <w:jc w:val="both"/>
        <w:rPr>
          <w:rFonts w:ascii="Arial" w:hAnsi="Arial" w:cs="Arial"/>
          <w:b/>
          <w:bCs/>
          <w:sz w:val="24"/>
          <w:szCs w:val="24"/>
        </w:rPr>
      </w:pPr>
      <w:bookmarkStart w:id="17" w:name="_Hlk213835017"/>
      <w:r>
        <w:rPr>
          <w:rFonts w:ascii="Arial" w:hAnsi="Arial" w:cs="Arial"/>
          <w:b/>
          <w:bCs/>
          <w:sz w:val="24"/>
          <w:szCs w:val="24"/>
        </w:rPr>
        <w:t xml:space="preserve">2.5 </w:t>
      </w:r>
      <w:r w:rsidR="00B24BF3" w:rsidRPr="00B24BF3">
        <w:rPr>
          <w:rFonts w:ascii="Arial" w:hAnsi="Arial" w:cs="Arial"/>
          <w:b/>
          <w:bCs/>
          <w:sz w:val="24"/>
          <w:szCs w:val="24"/>
        </w:rPr>
        <w:t>Independence of the Auditor-General</w:t>
      </w:r>
    </w:p>
    <w:bookmarkEnd w:id="17"/>
    <w:p w14:paraId="5139199B" w14:textId="79710D6C" w:rsidR="00B24BF3" w:rsidRPr="00B24BF3" w:rsidRDefault="00B24BF3" w:rsidP="00325822">
      <w:pPr>
        <w:spacing w:after="0" w:line="276" w:lineRule="auto"/>
        <w:jc w:val="both"/>
        <w:rPr>
          <w:rFonts w:ascii="Arial" w:hAnsi="Arial" w:cs="Arial"/>
          <w:sz w:val="24"/>
          <w:szCs w:val="24"/>
        </w:rPr>
      </w:pPr>
      <w:r w:rsidRPr="00B24BF3">
        <w:rPr>
          <w:rFonts w:ascii="Arial" w:hAnsi="Arial" w:cs="Arial"/>
          <w:sz w:val="24"/>
          <w:szCs w:val="24"/>
        </w:rPr>
        <w:t>S.85 (6) of the Constitution provides as follows:</w:t>
      </w:r>
    </w:p>
    <w:p w14:paraId="00626A0A" w14:textId="77777777" w:rsidR="00517BD9" w:rsidRPr="00517BD9" w:rsidRDefault="00517BD9" w:rsidP="00325822">
      <w:pPr>
        <w:spacing w:line="276" w:lineRule="auto"/>
        <w:ind w:left="720"/>
        <w:jc w:val="both"/>
        <w:rPr>
          <w:rFonts w:ascii="Arial" w:hAnsi="Arial" w:cs="Arial"/>
          <w:i/>
          <w:iCs/>
          <w:sz w:val="14"/>
          <w:szCs w:val="14"/>
        </w:rPr>
      </w:pPr>
    </w:p>
    <w:p w14:paraId="385C967F" w14:textId="276C4A12" w:rsidR="00B24BF3" w:rsidRPr="00B24BF3" w:rsidRDefault="00B24BF3" w:rsidP="00325822">
      <w:pPr>
        <w:spacing w:line="276" w:lineRule="auto"/>
        <w:ind w:left="720"/>
        <w:jc w:val="both"/>
        <w:rPr>
          <w:rFonts w:ascii="Arial" w:hAnsi="Arial" w:cs="Arial"/>
          <w:i/>
          <w:iCs/>
          <w:sz w:val="24"/>
          <w:szCs w:val="24"/>
        </w:rPr>
      </w:pPr>
      <w:r w:rsidRPr="00B24BF3">
        <w:rPr>
          <w:rFonts w:ascii="Arial" w:hAnsi="Arial" w:cs="Arial"/>
          <w:i/>
          <w:iCs/>
          <w:sz w:val="24"/>
          <w:szCs w:val="24"/>
        </w:rPr>
        <w:t>(6) In the exercise of his functions under this Constitution, the Auditor-General shall not be subject to the direction or control of any other authority or person.</w:t>
      </w:r>
    </w:p>
    <w:p w14:paraId="46EF6075" w14:textId="2517D1D6" w:rsidR="00843C05" w:rsidRDefault="00A908AF" w:rsidP="00325822">
      <w:pPr>
        <w:autoSpaceDE w:val="0"/>
        <w:autoSpaceDN w:val="0"/>
        <w:adjustRightInd w:val="0"/>
        <w:spacing w:line="276" w:lineRule="auto"/>
        <w:jc w:val="both"/>
        <w:rPr>
          <w:rFonts w:ascii="Arial" w:hAnsi="Arial" w:cs="Arial"/>
          <w:sz w:val="24"/>
          <w:szCs w:val="24"/>
        </w:rPr>
      </w:pPr>
      <w:r>
        <w:rPr>
          <w:rFonts w:ascii="Arial" w:hAnsi="Arial" w:cs="Arial"/>
          <w:sz w:val="24"/>
          <w:szCs w:val="24"/>
        </w:rPr>
        <w:t>This provision is hanging. The audit function being quasi-judicial in nature requires a high degree of detachment and of independence of mind. The integrity and dependability of the Auditor-General’s reports derive largely from the autonomy of his office. It is not enough to have a constitutional guarantee of freedom from external interference and pressure, there must be explicit provisions safeguarding the building-blocks of this freedom, such as appointment procedure, remuneration and funding, tenure of office and removal process as well as staffing of the office.</w:t>
      </w:r>
      <w:r w:rsidR="00654402">
        <w:rPr>
          <w:rStyle w:val="FootnoteReference"/>
          <w:rFonts w:ascii="Arial" w:hAnsi="Arial" w:cs="Arial"/>
          <w:sz w:val="24"/>
          <w:szCs w:val="24"/>
        </w:rPr>
        <w:footnoteReference w:id="13"/>
      </w:r>
      <w:r w:rsidR="00843C05" w:rsidRPr="00843C05">
        <w:rPr>
          <w:rFonts w:ascii="Arial" w:hAnsi="Arial" w:cs="Arial"/>
        </w:rPr>
        <w:t xml:space="preserve"> </w:t>
      </w:r>
      <w:r w:rsidR="00843C05" w:rsidRPr="00843C05">
        <w:rPr>
          <w:rFonts w:ascii="Arial" w:hAnsi="Arial" w:cs="Arial"/>
          <w:sz w:val="24"/>
          <w:szCs w:val="24"/>
        </w:rPr>
        <w:t>The Constitution has attempted to make the office of the Auditor General independent and impartial</w:t>
      </w:r>
      <w:r w:rsidR="00843C05" w:rsidRPr="00843C05">
        <w:rPr>
          <w:rStyle w:val="FootnoteReference"/>
          <w:rFonts w:ascii="Arial" w:hAnsi="Arial" w:cs="Arial"/>
          <w:sz w:val="24"/>
          <w:szCs w:val="24"/>
        </w:rPr>
        <w:footnoteReference w:id="14"/>
      </w:r>
      <w:r w:rsidR="00843C05" w:rsidRPr="00843C05">
        <w:rPr>
          <w:rFonts w:ascii="Arial" w:hAnsi="Arial" w:cs="Arial"/>
          <w:sz w:val="24"/>
          <w:szCs w:val="24"/>
        </w:rPr>
        <w:t xml:space="preserve"> but the fact is that the office is still a part of the executive arm of government. The paradox is that the legislature partially relies on the Auditor General, part of the executive to effectively exercise its oversight over the same executive.</w:t>
      </w:r>
    </w:p>
    <w:p w14:paraId="1DD9C94C" w14:textId="1A11CC7A" w:rsidR="00F33634" w:rsidRDefault="00F33634" w:rsidP="00325822">
      <w:pPr>
        <w:autoSpaceDE w:val="0"/>
        <w:autoSpaceDN w:val="0"/>
        <w:adjustRightInd w:val="0"/>
        <w:spacing w:line="276" w:lineRule="auto"/>
        <w:jc w:val="both"/>
        <w:rPr>
          <w:rFonts w:ascii="Arial" w:hAnsi="Arial" w:cs="Arial"/>
          <w:sz w:val="24"/>
          <w:szCs w:val="24"/>
        </w:rPr>
      </w:pPr>
      <w:r>
        <w:rPr>
          <w:rFonts w:ascii="Arial" w:hAnsi="Arial" w:cs="Arial"/>
          <w:sz w:val="24"/>
          <w:szCs w:val="24"/>
        </w:rPr>
        <w:lastRenderedPageBreak/>
        <w:t>In the 2017 Annual Audit Report, the Auditor General stated as follows:</w:t>
      </w:r>
    </w:p>
    <w:p w14:paraId="7DD607C2" w14:textId="37DE1300" w:rsidR="00F33634" w:rsidRDefault="00F33634" w:rsidP="00325822">
      <w:pPr>
        <w:autoSpaceDE w:val="0"/>
        <w:autoSpaceDN w:val="0"/>
        <w:adjustRightInd w:val="0"/>
        <w:spacing w:after="0" w:line="276" w:lineRule="auto"/>
        <w:ind w:left="720"/>
        <w:jc w:val="both"/>
        <w:rPr>
          <w:rFonts w:ascii="Arial" w:hAnsi="Arial" w:cs="Arial"/>
        </w:rPr>
      </w:pPr>
      <w:bookmarkStart w:id="18" w:name="_Hlk213664676"/>
      <w:r w:rsidRPr="00F33634">
        <w:rPr>
          <w:rFonts w:ascii="Arial" w:hAnsi="Arial" w:cs="Arial"/>
          <w:i/>
          <w:iCs/>
          <w:sz w:val="24"/>
          <w:szCs w:val="24"/>
        </w:rPr>
        <w:t xml:space="preserve">The independence of the Auditor-General as envisaged in the constitution is not yet present in practice. To date, the </w:t>
      </w:r>
      <w:proofErr w:type="spellStart"/>
      <w:r w:rsidRPr="00F33634">
        <w:rPr>
          <w:rFonts w:ascii="Arial" w:hAnsi="Arial" w:cs="Arial"/>
          <w:i/>
          <w:iCs/>
          <w:sz w:val="24"/>
          <w:szCs w:val="24"/>
        </w:rPr>
        <w:t>OAuGF</w:t>
      </w:r>
      <w:proofErr w:type="spellEnd"/>
      <w:r w:rsidRPr="00F33634">
        <w:rPr>
          <w:rFonts w:ascii="Arial" w:hAnsi="Arial" w:cs="Arial"/>
          <w:i/>
          <w:iCs/>
          <w:sz w:val="24"/>
          <w:szCs w:val="24"/>
        </w:rPr>
        <w:t xml:space="preserve"> remains a part of the Federal Civil Service, a situation which is well </w:t>
      </w:r>
      <w:proofErr w:type="spellStart"/>
      <w:r w:rsidRPr="00F33634">
        <w:rPr>
          <w:rFonts w:ascii="Arial" w:hAnsi="Arial" w:cs="Arial"/>
          <w:i/>
          <w:iCs/>
          <w:sz w:val="24"/>
          <w:szCs w:val="24"/>
        </w:rPr>
        <w:t>recognised</w:t>
      </w:r>
      <w:proofErr w:type="spellEnd"/>
      <w:r w:rsidRPr="00F33634">
        <w:rPr>
          <w:rFonts w:ascii="Arial" w:hAnsi="Arial" w:cs="Arial"/>
          <w:i/>
          <w:iCs/>
          <w:sz w:val="24"/>
          <w:szCs w:val="24"/>
        </w:rPr>
        <w:t xml:space="preserve"> as in need of remediation, and for which an Audit Bill has been in draft at various stages of the legislative process for over 14 years. The </w:t>
      </w:r>
      <w:proofErr w:type="spellStart"/>
      <w:r w:rsidRPr="00F33634">
        <w:rPr>
          <w:rFonts w:ascii="Arial" w:hAnsi="Arial" w:cs="Arial"/>
          <w:i/>
          <w:iCs/>
          <w:sz w:val="24"/>
          <w:szCs w:val="24"/>
        </w:rPr>
        <w:t>OAuGF</w:t>
      </w:r>
      <w:proofErr w:type="spellEnd"/>
      <w:r w:rsidRPr="00F33634">
        <w:rPr>
          <w:rFonts w:ascii="Arial" w:hAnsi="Arial" w:cs="Arial"/>
          <w:i/>
          <w:iCs/>
          <w:sz w:val="24"/>
          <w:szCs w:val="24"/>
        </w:rPr>
        <w:t xml:space="preserve"> relies on the Civil Service for all staffing and operational needs. The Office is also entirely dependent on budget setting and funds release processes that are not conducive for effective and independent audit operations. This is at odds with the International Standards of Supreme Audit Institutions and has a direct impact on the independence and effectiveness of the </w:t>
      </w:r>
      <w:proofErr w:type="spellStart"/>
      <w:r w:rsidRPr="00F33634">
        <w:rPr>
          <w:rFonts w:ascii="Arial" w:hAnsi="Arial" w:cs="Arial"/>
          <w:i/>
          <w:iCs/>
          <w:sz w:val="24"/>
          <w:szCs w:val="24"/>
        </w:rPr>
        <w:t>OAuGF</w:t>
      </w:r>
      <w:bookmarkEnd w:id="18"/>
      <w:proofErr w:type="spellEnd"/>
      <w:r>
        <w:rPr>
          <w:rFonts w:ascii="Arial" w:hAnsi="Arial" w:cs="Arial"/>
          <w:sz w:val="24"/>
          <w:szCs w:val="24"/>
        </w:rPr>
        <w:t>.</w:t>
      </w:r>
      <w:r>
        <w:rPr>
          <w:rStyle w:val="FootnoteReference"/>
          <w:rFonts w:ascii="Arial" w:hAnsi="Arial" w:cs="Arial"/>
          <w:sz w:val="24"/>
          <w:szCs w:val="24"/>
        </w:rPr>
        <w:footnoteReference w:id="15"/>
      </w:r>
    </w:p>
    <w:p w14:paraId="233A2FE6" w14:textId="77777777" w:rsidR="00F33634" w:rsidRDefault="00F33634" w:rsidP="00325822">
      <w:pPr>
        <w:spacing w:line="276" w:lineRule="auto"/>
        <w:jc w:val="both"/>
        <w:rPr>
          <w:rFonts w:ascii="Arial" w:hAnsi="Arial" w:cs="Arial"/>
          <w:b/>
          <w:bCs/>
          <w:sz w:val="24"/>
          <w:szCs w:val="24"/>
        </w:rPr>
      </w:pPr>
    </w:p>
    <w:p w14:paraId="2E5CF1D8" w14:textId="0A4C4CA5" w:rsidR="00AE388B" w:rsidRPr="00AE388B" w:rsidRDefault="006D2082" w:rsidP="00325822">
      <w:pPr>
        <w:spacing w:after="0" w:line="276" w:lineRule="auto"/>
        <w:jc w:val="both"/>
        <w:rPr>
          <w:rFonts w:ascii="Arial" w:hAnsi="Arial" w:cs="Arial"/>
          <w:b/>
          <w:bCs/>
          <w:sz w:val="24"/>
          <w:szCs w:val="24"/>
        </w:rPr>
      </w:pPr>
      <w:bookmarkStart w:id="19" w:name="_Hlk213835055"/>
      <w:r>
        <w:rPr>
          <w:rFonts w:ascii="Arial" w:hAnsi="Arial" w:cs="Arial"/>
          <w:b/>
          <w:bCs/>
          <w:sz w:val="24"/>
          <w:szCs w:val="24"/>
        </w:rPr>
        <w:t xml:space="preserve">2.6 </w:t>
      </w:r>
      <w:r w:rsidR="00AE388B" w:rsidRPr="00AE388B">
        <w:rPr>
          <w:rFonts w:ascii="Arial" w:hAnsi="Arial" w:cs="Arial"/>
          <w:b/>
          <w:bCs/>
          <w:sz w:val="24"/>
          <w:szCs w:val="24"/>
        </w:rPr>
        <w:t>Tenure of office of Auditor-General</w:t>
      </w:r>
    </w:p>
    <w:bookmarkEnd w:id="19"/>
    <w:p w14:paraId="6ECEE074" w14:textId="0CEC74CB" w:rsidR="00AE388B" w:rsidRPr="00B24BF3" w:rsidRDefault="00AE388B" w:rsidP="00325822">
      <w:pPr>
        <w:spacing w:after="0" w:line="276" w:lineRule="auto"/>
        <w:jc w:val="both"/>
        <w:rPr>
          <w:rFonts w:ascii="Arial" w:hAnsi="Arial" w:cs="Arial"/>
          <w:sz w:val="24"/>
          <w:szCs w:val="24"/>
        </w:rPr>
      </w:pPr>
      <w:r w:rsidRPr="00B24BF3">
        <w:rPr>
          <w:rFonts w:ascii="Arial" w:hAnsi="Arial" w:cs="Arial"/>
          <w:sz w:val="24"/>
          <w:szCs w:val="24"/>
        </w:rPr>
        <w:t>S.8</w:t>
      </w:r>
      <w:r>
        <w:rPr>
          <w:rFonts w:ascii="Arial" w:hAnsi="Arial" w:cs="Arial"/>
          <w:sz w:val="24"/>
          <w:szCs w:val="24"/>
        </w:rPr>
        <w:t>7</w:t>
      </w:r>
      <w:r w:rsidRPr="00B24BF3">
        <w:rPr>
          <w:rFonts w:ascii="Arial" w:hAnsi="Arial" w:cs="Arial"/>
          <w:sz w:val="24"/>
          <w:szCs w:val="24"/>
        </w:rPr>
        <w:t xml:space="preserve"> of the Constitution provides as follows:</w:t>
      </w:r>
    </w:p>
    <w:p w14:paraId="37BF0B56" w14:textId="3287A0F1" w:rsidR="00AE388B" w:rsidRPr="00AE388B" w:rsidRDefault="00AE388B" w:rsidP="00325822">
      <w:pPr>
        <w:spacing w:line="276" w:lineRule="auto"/>
        <w:ind w:left="720"/>
        <w:jc w:val="both"/>
        <w:rPr>
          <w:rFonts w:ascii="Arial" w:hAnsi="Arial" w:cs="Arial"/>
          <w:i/>
          <w:iCs/>
          <w:sz w:val="24"/>
          <w:szCs w:val="24"/>
        </w:rPr>
      </w:pPr>
      <w:r w:rsidRPr="00AE388B">
        <w:rPr>
          <w:rFonts w:ascii="Arial" w:hAnsi="Arial" w:cs="Arial"/>
          <w:i/>
          <w:iCs/>
          <w:sz w:val="24"/>
          <w:szCs w:val="24"/>
        </w:rPr>
        <w:t>(1) A person holding the office of the Auditor-General for the Federation shall be removed from office by the President acting on an address supported by two-thirds majority of the Senate praying that he be so removed for inability to discharge the functions of his office (whether arising from infirmity of mind or body or any other cause) or for misconduct.</w:t>
      </w:r>
    </w:p>
    <w:p w14:paraId="2D82BE1F" w14:textId="2B8B51BE" w:rsidR="00B24BF3" w:rsidRPr="00AE388B" w:rsidRDefault="00AE388B" w:rsidP="00325822">
      <w:pPr>
        <w:spacing w:line="276" w:lineRule="auto"/>
        <w:ind w:left="720"/>
        <w:jc w:val="both"/>
        <w:rPr>
          <w:rFonts w:ascii="Arial" w:hAnsi="Arial" w:cs="Arial"/>
          <w:i/>
          <w:iCs/>
          <w:sz w:val="24"/>
          <w:szCs w:val="24"/>
        </w:rPr>
      </w:pPr>
      <w:r w:rsidRPr="00AE388B">
        <w:rPr>
          <w:rFonts w:ascii="Arial" w:hAnsi="Arial" w:cs="Arial"/>
          <w:i/>
          <w:iCs/>
          <w:sz w:val="24"/>
          <w:szCs w:val="24"/>
        </w:rPr>
        <w:t>(2) The Auditor-General shall not be removed from office before such retiring age as may be prescribed by law, save in accordance with the provisions of this section.</w:t>
      </w:r>
    </w:p>
    <w:p w14:paraId="66B81AEE" w14:textId="72B2D7DD" w:rsidR="00D673D8" w:rsidRDefault="00AE388B" w:rsidP="00325822">
      <w:pPr>
        <w:spacing w:line="276" w:lineRule="auto"/>
        <w:jc w:val="both"/>
        <w:rPr>
          <w:rFonts w:ascii="Arial" w:hAnsi="Arial" w:cs="Arial"/>
          <w:sz w:val="24"/>
          <w:szCs w:val="24"/>
        </w:rPr>
      </w:pPr>
      <w:r>
        <w:rPr>
          <w:rFonts w:ascii="Arial" w:hAnsi="Arial" w:cs="Arial"/>
          <w:sz w:val="24"/>
          <w:szCs w:val="24"/>
        </w:rPr>
        <w:t>The removal procedure is an aspect of independence discussed above. While the constitutional guarantees the in</w:t>
      </w:r>
      <w:r w:rsidR="00843C05">
        <w:rPr>
          <w:rFonts w:ascii="Arial" w:hAnsi="Arial" w:cs="Arial"/>
          <w:sz w:val="24"/>
          <w:szCs w:val="24"/>
        </w:rPr>
        <w:t>d</w:t>
      </w:r>
      <w:r>
        <w:rPr>
          <w:rFonts w:ascii="Arial" w:hAnsi="Arial" w:cs="Arial"/>
          <w:sz w:val="24"/>
          <w:szCs w:val="24"/>
        </w:rPr>
        <w:t>ependenc</w:t>
      </w:r>
      <w:r w:rsidR="00843C05">
        <w:rPr>
          <w:rFonts w:ascii="Arial" w:hAnsi="Arial" w:cs="Arial"/>
          <w:sz w:val="24"/>
          <w:szCs w:val="24"/>
        </w:rPr>
        <w:t>e</w:t>
      </w:r>
      <w:r>
        <w:rPr>
          <w:rFonts w:ascii="Arial" w:hAnsi="Arial" w:cs="Arial"/>
          <w:sz w:val="24"/>
          <w:szCs w:val="24"/>
        </w:rPr>
        <w:t xml:space="preserve"> of the</w:t>
      </w:r>
      <w:r w:rsidR="00843C05">
        <w:rPr>
          <w:rFonts w:ascii="Arial" w:hAnsi="Arial" w:cs="Arial"/>
          <w:sz w:val="24"/>
          <w:szCs w:val="24"/>
        </w:rPr>
        <w:t xml:space="preserve"> Auditor-General, the removal procedure requires the collaboration of the legislature and the executive. The majority required in the Senate to activate removal is two thirds, a substantial percentage. However, the reasons for activating the procedure</w:t>
      </w:r>
      <w:r w:rsidR="001D53C1">
        <w:rPr>
          <w:rFonts w:ascii="Arial" w:hAnsi="Arial" w:cs="Arial"/>
          <w:sz w:val="24"/>
          <w:szCs w:val="24"/>
        </w:rPr>
        <w:t xml:space="preserve"> vis,</w:t>
      </w:r>
      <w:r>
        <w:rPr>
          <w:rFonts w:ascii="Arial" w:hAnsi="Arial" w:cs="Arial"/>
          <w:sz w:val="24"/>
          <w:szCs w:val="24"/>
        </w:rPr>
        <w:t xml:space="preserve"> </w:t>
      </w:r>
      <w:r w:rsidR="001D53C1">
        <w:rPr>
          <w:rFonts w:ascii="Arial" w:hAnsi="Arial" w:cs="Arial"/>
          <w:sz w:val="24"/>
          <w:szCs w:val="24"/>
        </w:rPr>
        <w:t>“</w:t>
      </w:r>
      <w:r w:rsidR="001D53C1" w:rsidRPr="001D53C1">
        <w:rPr>
          <w:rFonts w:ascii="Arial" w:hAnsi="Arial" w:cs="Arial"/>
          <w:sz w:val="24"/>
          <w:szCs w:val="24"/>
        </w:rPr>
        <w:t>inability to discharge the functions of his office (whether arising from infirmity of mind or body or any other cause) or for misconduct” is vague and is amenable to political manipulation</w:t>
      </w:r>
      <w:r w:rsidR="001D53C1">
        <w:rPr>
          <w:rFonts w:ascii="Arial" w:hAnsi="Arial" w:cs="Arial"/>
          <w:sz w:val="24"/>
          <w:szCs w:val="24"/>
        </w:rPr>
        <w:t>.</w:t>
      </w:r>
      <w:r w:rsidR="001D53C1" w:rsidRPr="001D53C1">
        <w:rPr>
          <w:rFonts w:ascii="Arial" w:hAnsi="Arial" w:cs="Arial"/>
          <w:sz w:val="24"/>
          <w:szCs w:val="24"/>
        </w:rPr>
        <w:t xml:space="preserve"> </w:t>
      </w:r>
    </w:p>
    <w:p w14:paraId="29758137" w14:textId="1AD36AAB" w:rsidR="00813E98" w:rsidRDefault="00813E98" w:rsidP="00813E98">
      <w:pPr>
        <w:jc w:val="both"/>
        <w:rPr>
          <w:rFonts w:ascii="Arial" w:hAnsi="Arial" w:cs="Arial"/>
          <w:sz w:val="24"/>
          <w:szCs w:val="24"/>
        </w:rPr>
      </w:pPr>
      <w:r w:rsidRPr="00B31B30">
        <w:rPr>
          <w:rFonts w:ascii="Arial" w:hAnsi="Arial" w:cs="Arial"/>
          <w:sz w:val="24"/>
          <w:szCs w:val="24"/>
        </w:rPr>
        <w:t xml:space="preserve">In the case of </w:t>
      </w:r>
      <w:r w:rsidRPr="00813E98">
        <w:rPr>
          <w:rFonts w:ascii="Arial" w:hAnsi="Arial" w:cs="Arial"/>
          <w:b/>
          <w:bCs/>
          <w:i/>
          <w:iCs/>
          <w:sz w:val="24"/>
          <w:szCs w:val="24"/>
        </w:rPr>
        <w:t xml:space="preserve">Theophilus </w:t>
      </w:r>
      <w:proofErr w:type="spellStart"/>
      <w:r w:rsidRPr="00813E98">
        <w:rPr>
          <w:rFonts w:ascii="Arial" w:hAnsi="Arial" w:cs="Arial"/>
          <w:b/>
          <w:bCs/>
          <w:i/>
          <w:iCs/>
          <w:sz w:val="24"/>
          <w:szCs w:val="24"/>
        </w:rPr>
        <w:t>Ogbojeh</w:t>
      </w:r>
      <w:proofErr w:type="spellEnd"/>
      <w:r w:rsidRPr="00813E98">
        <w:rPr>
          <w:rFonts w:ascii="Arial" w:hAnsi="Arial" w:cs="Arial"/>
          <w:b/>
          <w:bCs/>
          <w:i/>
          <w:iCs/>
          <w:sz w:val="24"/>
          <w:szCs w:val="24"/>
        </w:rPr>
        <w:t xml:space="preserve"> </w:t>
      </w:r>
      <w:proofErr w:type="spellStart"/>
      <w:r w:rsidRPr="00813E98">
        <w:rPr>
          <w:rFonts w:ascii="Arial" w:hAnsi="Arial" w:cs="Arial"/>
          <w:b/>
          <w:bCs/>
          <w:i/>
          <w:iCs/>
          <w:sz w:val="24"/>
          <w:szCs w:val="24"/>
        </w:rPr>
        <w:t>Omoyeni</w:t>
      </w:r>
      <w:proofErr w:type="spellEnd"/>
      <w:r w:rsidRPr="00813E98">
        <w:rPr>
          <w:rFonts w:ascii="Arial" w:hAnsi="Arial" w:cs="Arial"/>
          <w:b/>
          <w:bCs/>
          <w:i/>
          <w:iCs/>
          <w:sz w:val="24"/>
          <w:szCs w:val="24"/>
        </w:rPr>
        <w:t xml:space="preserve"> V. The Governor of Edo State and Attorney-General of Edo State,</w:t>
      </w:r>
      <w:r w:rsidRPr="00B31B30">
        <w:rPr>
          <w:rFonts w:ascii="Arial" w:hAnsi="Arial" w:cs="Arial"/>
          <w:sz w:val="24"/>
          <w:szCs w:val="24"/>
        </w:rPr>
        <w:t xml:space="preserve"> the </w:t>
      </w:r>
      <w:r>
        <w:rPr>
          <w:rFonts w:ascii="Arial" w:hAnsi="Arial" w:cs="Arial"/>
          <w:sz w:val="24"/>
          <w:szCs w:val="24"/>
        </w:rPr>
        <w:t>C</w:t>
      </w:r>
      <w:r w:rsidRPr="00B31B30">
        <w:rPr>
          <w:rFonts w:ascii="Arial" w:hAnsi="Arial" w:cs="Arial"/>
          <w:sz w:val="24"/>
          <w:szCs w:val="24"/>
        </w:rPr>
        <w:t>ourt of Appeal held</w:t>
      </w:r>
      <w:r>
        <w:rPr>
          <w:rFonts w:ascii="Arial" w:hAnsi="Arial" w:cs="Arial"/>
          <w:sz w:val="24"/>
          <w:szCs w:val="24"/>
        </w:rPr>
        <w:t>:</w:t>
      </w:r>
    </w:p>
    <w:p w14:paraId="3BAFE51C" w14:textId="23DF2554" w:rsidR="00813E98" w:rsidRPr="00813E98" w:rsidRDefault="00813E98" w:rsidP="00813E98">
      <w:pPr>
        <w:spacing w:line="276" w:lineRule="auto"/>
        <w:ind w:left="720"/>
        <w:jc w:val="both"/>
        <w:rPr>
          <w:rFonts w:ascii="Arial" w:hAnsi="Arial" w:cs="Arial"/>
          <w:i/>
          <w:iCs/>
          <w:sz w:val="24"/>
          <w:szCs w:val="24"/>
        </w:rPr>
      </w:pPr>
      <w:r w:rsidRPr="00813E98">
        <w:rPr>
          <w:rFonts w:ascii="Arial" w:hAnsi="Arial" w:cs="Arial"/>
          <w:i/>
          <w:iCs/>
          <w:sz w:val="24"/>
          <w:szCs w:val="24"/>
        </w:rPr>
        <w:t xml:space="preserve">By virtue of its provisions, section 127 of the 1999 Constitution cannot be read in isolation. It has to be read with other statutes which prescribe the retirement age of a public officer. In the instant case, section 127 of the 1999 Constitution has to be read together with section 4(1) of the Pensions Act which prescribes 60 years as the retirement age of a public officer. Since it is agreed by both parties that the appellant had not attained 60 years as at the date of his retirement and that he </w:t>
      </w:r>
      <w:r w:rsidRPr="00813E98">
        <w:rPr>
          <w:rFonts w:ascii="Arial" w:hAnsi="Arial" w:cs="Arial"/>
          <w:i/>
          <w:iCs/>
          <w:sz w:val="24"/>
          <w:szCs w:val="24"/>
        </w:rPr>
        <w:lastRenderedPageBreak/>
        <w:t>was not removed by the 1st respondent on the address of the State House of Assembly as provided in section 127 of the 1999 Constitution, the retirement of the appellant by the 1st respondent is unconstitutional, null and void.</w:t>
      </w:r>
      <w:r>
        <w:rPr>
          <w:rStyle w:val="FootnoteReference"/>
          <w:rFonts w:ascii="Arial" w:hAnsi="Arial" w:cs="Arial"/>
          <w:i/>
          <w:iCs/>
          <w:sz w:val="24"/>
          <w:szCs w:val="24"/>
        </w:rPr>
        <w:footnoteReference w:id="16"/>
      </w:r>
      <w:r w:rsidRPr="00813E98">
        <w:rPr>
          <w:rFonts w:ascii="Arial" w:hAnsi="Arial" w:cs="Arial"/>
          <w:i/>
          <w:iCs/>
          <w:sz w:val="24"/>
          <w:szCs w:val="24"/>
        </w:rPr>
        <w:t> </w:t>
      </w:r>
    </w:p>
    <w:p w14:paraId="2427DFDC" w14:textId="6DFFB27F" w:rsidR="00A061A8" w:rsidRPr="00DE073E" w:rsidRDefault="00DE073E" w:rsidP="00325822">
      <w:pPr>
        <w:spacing w:after="0" w:line="276" w:lineRule="auto"/>
        <w:jc w:val="both"/>
        <w:rPr>
          <w:rFonts w:ascii="Arial" w:hAnsi="Arial" w:cs="Arial"/>
          <w:b/>
          <w:bCs/>
          <w:sz w:val="24"/>
          <w:szCs w:val="24"/>
        </w:rPr>
      </w:pPr>
      <w:bookmarkStart w:id="20" w:name="_Hlk213835084"/>
      <w:r w:rsidRPr="00DE073E">
        <w:rPr>
          <w:rFonts w:ascii="Arial" w:hAnsi="Arial" w:cs="Arial"/>
          <w:b/>
          <w:bCs/>
          <w:sz w:val="24"/>
          <w:szCs w:val="24"/>
        </w:rPr>
        <w:t>2.7 The Public Accounts Committee</w:t>
      </w:r>
    </w:p>
    <w:bookmarkEnd w:id="20"/>
    <w:p w14:paraId="224FE33D" w14:textId="367BB92E" w:rsidR="007A5E3E" w:rsidRDefault="007A5E3E" w:rsidP="00325822">
      <w:pPr>
        <w:spacing w:after="0" w:line="276" w:lineRule="auto"/>
        <w:jc w:val="both"/>
        <w:rPr>
          <w:rFonts w:ascii="Arial" w:hAnsi="Arial" w:cs="Arial"/>
          <w:sz w:val="24"/>
          <w:szCs w:val="24"/>
        </w:rPr>
      </w:pPr>
      <w:r>
        <w:rPr>
          <w:rFonts w:ascii="Arial" w:hAnsi="Arial" w:cs="Arial"/>
          <w:sz w:val="24"/>
          <w:szCs w:val="24"/>
        </w:rPr>
        <w:t>T</w:t>
      </w:r>
      <w:r w:rsidRPr="007A5E3E">
        <w:rPr>
          <w:rFonts w:ascii="Arial" w:hAnsi="Arial" w:cs="Arial"/>
          <w:sz w:val="24"/>
          <w:szCs w:val="24"/>
        </w:rPr>
        <w:t xml:space="preserve">he </w:t>
      </w:r>
      <w:r>
        <w:rPr>
          <w:rFonts w:ascii="Arial" w:hAnsi="Arial" w:cs="Arial"/>
          <w:sz w:val="24"/>
          <w:szCs w:val="24"/>
        </w:rPr>
        <w:t xml:space="preserve">Public Accounts </w:t>
      </w:r>
      <w:r w:rsidRPr="007A5E3E">
        <w:rPr>
          <w:rFonts w:ascii="Arial" w:hAnsi="Arial" w:cs="Arial"/>
          <w:sz w:val="24"/>
          <w:szCs w:val="24"/>
        </w:rPr>
        <w:t>Committee</w:t>
      </w:r>
      <w:r>
        <w:rPr>
          <w:rFonts w:ascii="Arial" w:hAnsi="Arial" w:cs="Arial"/>
          <w:sz w:val="24"/>
          <w:szCs w:val="24"/>
        </w:rPr>
        <w:t xml:space="preserve"> is created under S.85 (5) of the Constitution in both chambers of the National Assembly. It</w:t>
      </w:r>
      <w:r w:rsidRPr="007A5E3E">
        <w:rPr>
          <w:rFonts w:ascii="Arial" w:hAnsi="Arial" w:cs="Arial"/>
          <w:sz w:val="24"/>
          <w:szCs w:val="24"/>
        </w:rPr>
        <w:t>s jurisdiction</w:t>
      </w:r>
      <w:r>
        <w:rPr>
          <w:rFonts w:ascii="Arial" w:hAnsi="Arial" w:cs="Arial"/>
          <w:sz w:val="24"/>
          <w:szCs w:val="24"/>
        </w:rPr>
        <w:t>, in accordance with the Standing Rules of the Senate and House of Representatives respectively includes</w:t>
      </w:r>
      <w:r w:rsidRPr="007A5E3E">
        <w:rPr>
          <w:rFonts w:ascii="Arial" w:hAnsi="Arial" w:cs="Arial"/>
          <w:sz w:val="24"/>
          <w:szCs w:val="24"/>
        </w:rPr>
        <w:t>: (a) to examine the accounts showing</w:t>
      </w:r>
      <w:r>
        <w:rPr>
          <w:rFonts w:ascii="Arial" w:hAnsi="Arial" w:cs="Arial"/>
          <w:sz w:val="24"/>
          <w:szCs w:val="24"/>
        </w:rPr>
        <w:t xml:space="preserve"> </w:t>
      </w:r>
      <w:r w:rsidRPr="007A5E3E">
        <w:rPr>
          <w:rFonts w:ascii="Arial" w:hAnsi="Arial" w:cs="Arial"/>
          <w:sz w:val="24"/>
          <w:szCs w:val="24"/>
        </w:rPr>
        <w:t>the appropriation of the sums granted by the House to meet the Public expenditure, together</w:t>
      </w:r>
      <w:r>
        <w:rPr>
          <w:rFonts w:ascii="Arial" w:hAnsi="Arial" w:cs="Arial"/>
          <w:sz w:val="24"/>
          <w:szCs w:val="24"/>
        </w:rPr>
        <w:t xml:space="preserve"> </w:t>
      </w:r>
      <w:r w:rsidRPr="007A5E3E">
        <w:rPr>
          <w:rFonts w:ascii="Arial" w:hAnsi="Arial" w:cs="Arial"/>
          <w:sz w:val="24"/>
          <w:szCs w:val="24"/>
        </w:rPr>
        <w:t xml:space="preserve">with the auditor's reports thereon. (b) </w:t>
      </w:r>
      <w:r w:rsidR="0086105B">
        <w:rPr>
          <w:rFonts w:ascii="Arial" w:hAnsi="Arial" w:cs="Arial"/>
          <w:sz w:val="24"/>
          <w:szCs w:val="24"/>
        </w:rPr>
        <w:t>h</w:t>
      </w:r>
      <w:r w:rsidRPr="007A5E3E">
        <w:rPr>
          <w:rFonts w:ascii="Arial" w:hAnsi="Arial" w:cs="Arial"/>
          <w:sz w:val="24"/>
          <w:szCs w:val="24"/>
        </w:rPr>
        <w:t>ave power to summon persons, summon papers and</w:t>
      </w:r>
      <w:r>
        <w:rPr>
          <w:rFonts w:ascii="Arial" w:hAnsi="Arial" w:cs="Arial"/>
          <w:sz w:val="24"/>
          <w:szCs w:val="24"/>
        </w:rPr>
        <w:t xml:space="preserve"> </w:t>
      </w:r>
      <w:r w:rsidRPr="007A5E3E">
        <w:rPr>
          <w:rFonts w:ascii="Arial" w:hAnsi="Arial" w:cs="Arial"/>
          <w:sz w:val="24"/>
          <w:szCs w:val="24"/>
        </w:rPr>
        <w:t>records, and report its findings and recommendations to the House from time to time. The Auditor-General shall bring to the attention of the Committee any pre-payment audit</w:t>
      </w:r>
      <w:r>
        <w:rPr>
          <w:rFonts w:ascii="Arial" w:hAnsi="Arial" w:cs="Arial"/>
          <w:sz w:val="24"/>
          <w:szCs w:val="24"/>
        </w:rPr>
        <w:t xml:space="preserve"> </w:t>
      </w:r>
      <w:r w:rsidRPr="007A5E3E">
        <w:rPr>
          <w:rFonts w:ascii="Arial" w:hAnsi="Arial" w:cs="Arial"/>
          <w:sz w:val="24"/>
          <w:szCs w:val="24"/>
        </w:rPr>
        <w:t>queries raised by the Internal Auditors of a Ministry, Department or Agency but overruled</w:t>
      </w:r>
      <w:r>
        <w:rPr>
          <w:rFonts w:ascii="Arial" w:hAnsi="Arial" w:cs="Arial"/>
          <w:sz w:val="24"/>
          <w:szCs w:val="24"/>
        </w:rPr>
        <w:t xml:space="preserve"> </w:t>
      </w:r>
      <w:r w:rsidRPr="007A5E3E">
        <w:rPr>
          <w:rFonts w:ascii="Arial" w:hAnsi="Arial" w:cs="Arial"/>
          <w:sz w:val="24"/>
          <w:szCs w:val="24"/>
        </w:rPr>
        <w:t>by the Chief Executive. The Public Accounts Committee shall have the power to</w:t>
      </w:r>
      <w:r>
        <w:rPr>
          <w:rFonts w:ascii="Arial" w:hAnsi="Arial" w:cs="Arial"/>
          <w:sz w:val="24"/>
          <w:szCs w:val="24"/>
        </w:rPr>
        <w:t xml:space="preserve"> </w:t>
      </w:r>
      <w:r w:rsidRPr="007A5E3E">
        <w:rPr>
          <w:rFonts w:ascii="Arial" w:hAnsi="Arial" w:cs="Arial"/>
          <w:sz w:val="24"/>
          <w:szCs w:val="24"/>
        </w:rPr>
        <w:t>examine any accounts or reports of statutory corporations and Board after they shall have</w:t>
      </w:r>
      <w:r>
        <w:rPr>
          <w:rFonts w:ascii="Arial" w:hAnsi="Arial" w:cs="Arial"/>
          <w:sz w:val="24"/>
          <w:szCs w:val="24"/>
        </w:rPr>
        <w:t xml:space="preserve"> </w:t>
      </w:r>
      <w:r w:rsidRPr="007A5E3E">
        <w:rPr>
          <w:rFonts w:ascii="Arial" w:hAnsi="Arial" w:cs="Arial"/>
          <w:sz w:val="24"/>
          <w:szCs w:val="24"/>
        </w:rPr>
        <w:t>been laid on the Table of the House and to report thereon from time to time to the House.</w:t>
      </w:r>
    </w:p>
    <w:p w14:paraId="5BB135D8" w14:textId="77777777" w:rsidR="00517BD9" w:rsidRPr="00C145E6" w:rsidRDefault="00517BD9" w:rsidP="00325822">
      <w:pPr>
        <w:spacing w:line="276" w:lineRule="auto"/>
        <w:jc w:val="both"/>
        <w:rPr>
          <w:rFonts w:ascii="Arial" w:hAnsi="Arial" w:cs="Arial"/>
          <w:sz w:val="12"/>
          <w:szCs w:val="12"/>
        </w:rPr>
      </w:pPr>
    </w:p>
    <w:p w14:paraId="4240AEEC" w14:textId="3D07D79A" w:rsidR="00DE073E" w:rsidRDefault="007A5E3E" w:rsidP="00325822">
      <w:pPr>
        <w:spacing w:line="276" w:lineRule="auto"/>
        <w:jc w:val="both"/>
        <w:rPr>
          <w:rFonts w:ascii="Arial" w:hAnsi="Arial" w:cs="Arial"/>
          <w:sz w:val="24"/>
          <w:szCs w:val="24"/>
        </w:rPr>
      </w:pPr>
      <w:r>
        <w:rPr>
          <w:rFonts w:ascii="Arial" w:hAnsi="Arial" w:cs="Arial"/>
          <w:sz w:val="24"/>
          <w:szCs w:val="24"/>
        </w:rPr>
        <w:t>However, t</w:t>
      </w:r>
      <w:r w:rsidR="00DE073E">
        <w:rPr>
          <w:rFonts w:ascii="Arial" w:hAnsi="Arial" w:cs="Arial"/>
          <w:sz w:val="24"/>
          <w:szCs w:val="24"/>
        </w:rPr>
        <w:t>he</w:t>
      </w:r>
      <w:r w:rsidR="00C145E6">
        <w:rPr>
          <w:rFonts w:ascii="Arial" w:hAnsi="Arial" w:cs="Arial"/>
          <w:sz w:val="24"/>
          <w:szCs w:val="24"/>
        </w:rPr>
        <w:t>re</w:t>
      </w:r>
      <w:r w:rsidR="00DE073E">
        <w:rPr>
          <w:rFonts w:ascii="Arial" w:hAnsi="Arial" w:cs="Arial"/>
          <w:sz w:val="24"/>
          <w:szCs w:val="24"/>
        </w:rPr>
        <w:t xml:space="preserve"> </w:t>
      </w:r>
      <w:r>
        <w:rPr>
          <w:rFonts w:ascii="Arial" w:hAnsi="Arial" w:cs="Arial"/>
          <w:sz w:val="24"/>
          <w:szCs w:val="24"/>
        </w:rPr>
        <w:t xml:space="preserve">is a </w:t>
      </w:r>
      <w:r w:rsidR="00DE073E">
        <w:rPr>
          <w:rFonts w:ascii="Arial" w:hAnsi="Arial" w:cs="Arial"/>
          <w:sz w:val="24"/>
          <w:szCs w:val="24"/>
        </w:rPr>
        <w:t xml:space="preserve">Public Accounts Committee Act </w:t>
      </w:r>
      <w:r>
        <w:rPr>
          <w:rFonts w:ascii="Arial" w:hAnsi="Arial" w:cs="Arial"/>
          <w:sz w:val="24"/>
          <w:szCs w:val="24"/>
        </w:rPr>
        <w:t xml:space="preserve">which </w:t>
      </w:r>
      <w:r w:rsidR="00DE073E">
        <w:rPr>
          <w:rFonts w:ascii="Arial" w:hAnsi="Arial" w:cs="Arial"/>
          <w:sz w:val="24"/>
          <w:szCs w:val="24"/>
        </w:rPr>
        <w:t>states in its long title that is established to examine the audited accounts of all offices and courts of the Federation and the Auditor-General’s report thereon and other related matters.</w:t>
      </w:r>
      <w:r w:rsidR="00DE073E">
        <w:rPr>
          <w:rStyle w:val="FootnoteReference"/>
          <w:rFonts w:ascii="Arial" w:hAnsi="Arial" w:cs="Arial"/>
          <w:sz w:val="24"/>
          <w:szCs w:val="24"/>
        </w:rPr>
        <w:footnoteReference w:id="17"/>
      </w:r>
      <w:r w:rsidR="00DE073E">
        <w:rPr>
          <w:rFonts w:ascii="Arial" w:hAnsi="Arial" w:cs="Arial"/>
          <w:sz w:val="24"/>
          <w:szCs w:val="24"/>
        </w:rPr>
        <w:t xml:space="preserve"> The 1987 legislation set up this committee with a</w:t>
      </w:r>
      <w:r w:rsidR="00EA6B15">
        <w:rPr>
          <w:rFonts w:ascii="Arial" w:hAnsi="Arial" w:cs="Arial"/>
          <w:sz w:val="24"/>
          <w:szCs w:val="24"/>
        </w:rPr>
        <w:t xml:space="preserve"> </w:t>
      </w:r>
      <w:r w:rsidR="00DE073E">
        <w:rPr>
          <w:rFonts w:ascii="Arial" w:hAnsi="Arial" w:cs="Arial"/>
          <w:sz w:val="24"/>
          <w:szCs w:val="24"/>
        </w:rPr>
        <w:t>ma</w:t>
      </w:r>
      <w:r w:rsidR="00EA6B15">
        <w:rPr>
          <w:rFonts w:ascii="Arial" w:hAnsi="Arial" w:cs="Arial"/>
          <w:sz w:val="24"/>
          <w:szCs w:val="24"/>
        </w:rPr>
        <w:t>n</w:t>
      </w:r>
      <w:r w:rsidR="00DE073E">
        <w:rPr>
          <w:rFonts w:ascii="Arial" w:hAnsi="Arial" w:cs="Arial"/>
          <w:sz w:val="24"/>
          <w:szCs w:val="24"/>
        </w:rPr>
        <w:t>date to examine the accounts and reports of MDAs, statutory corporations, boards and other such government bodies</w:t>
      </w:r>
      <w:r w:rsidR="00EA6B15">
        <w:rPr>
          <w:rFonts w:ascii="Arial" w:hAnsi="Arial" w:cs="Arial"/>
          <w:sz w:val="24"/>
          <w:szCs w:val="24"/>
        </w:rPr>
        <w:t xml:space="preserve"> as may from time to time be referred to it by the President. It is also to determine the causes which led or might have led to any excesses over approved appropriation; perform such other functions as may be assigned to it by the President or National Assembly. It has powers to procure evidence, require production of books, documents, etc.</w:t>
      </w:r>
    </w:p>
    <w:p w14:paraId="712DA968" w14:textId="3E663DB7" w:rsidR="00EA6B15" w:rsidRDefault="00EA6B15" w:rsidP="00325822">
      <w:pPr>
        <w:spacing w:line="276" w:lineRule="auto"/>
        <w:jc w:val="both"/>
        <w:rPr>
          <w:rFonts w:ascii="Arial" w:hAnsi="Arial" w:cs="Arial"/>
          <w:sz w:val="24"/>
          <w:szCs w:val="24"/>
        </w:rPr>
      </w:pPr>
      <w:r>
        <w:rPr>
          <w:rFonts w:ascii="Arial" w:hAnsi="Arial" w:cs="Arial"/>
          <w:sz w:val="24"/>
          <w:szCs w:val="24"/>
        </w:rPr>
        <w:t xml:space="preserve">It is apparent that the provisions of this Decree of the Federal Military </w:t>
      </w:r>
      <w:r w:rsidR="007A5E3E">
        <w:rPr>
          <w:rFonts w:ascii="Arial" w:hAnsi="Arial" w:cs="Arial"/>
          <w:sz w:val="24"/>
          <w:szCs w:val="24"/>
        </w:rPr>
        <w:t>G</w:t>
      </w:r>
      <w:r>
        <w:rPr>
          <w:rFonts w:ascii="Arial" w:hAnsi="Arial" w:cs="Arial"/>
          <w:sz w:val="24"/>
          <w:szCs w:val="24"/>
        </w:rPr>
        <w:t>overnment in 1987, now deemed an Act of the National Assembly has been overtaken by the clear unambiguous provisions of the Constitution creating a Public Accounts Committee and vesting it with powers to receive the reports of the Auditor General. This is in consideration of the supremacy of the constitution clause</w:t>
      </w:r>
      <w:r>
        <w:rPr>
          <w:rStyle w:val="FootnoteReference"/>
          <w:rFonts w:ascii="Arial" w:hAnsi="Arial" w:cs="Arial"/>
          <w:sz w:val="24"/>
          <w:szCs w:val="24"/>
        </w:rPr>
        <w:footnoteReference w:id="18"/>
      </w:r>
      <w:r>
        <w:rPr>
          <w:rFonts w:ascii="Arial" w:hAnsi="Arial" w:cs="Arial"/>
          <w:sz w:val="24"/>
          <w:szCs w:val="24"/>
        </w:rPr>
        <w:t xml:space="preserve"> and the oversight functions of the legislature. </w:t>
      </w:r>
    </w:p>
    <w:p w14:paraId="37450B16" w14:textId="77777777" w:rsidR="00C145E6" w:rsidRPr="00C145E6" w:rsidRDefault="00C145E6" w:rsidP="00C145E6">
      <w:pPr>
        <w:spacing w:after="0" w:line="276" w:lineRule="auto"/>
        <w:rPr>
          <w:rFonts w:ascii="Arial" w:hAnsi="Arial" w:cs="Arial"/>
          <w:b/>
          <w:bCs/>
          <w:sz w:val="24"/>
          <w:szCs w:val="24"/>
        </w:rPr>
      </w:pPr>
      <w:bookmarkStart w:id="21" w:name="_Hlk213835108"/>
      <w:r w:rsidRPr="00C145E6">
        <w:rPr>
          <w:rFonts w:ascii="Arial" w:hAnsi="Arial" w:cs="Arial"/>
          <w:b/>
          <w:bCs/>
          <w:sz w:val="24"/>
          <w:szCs w:val="24"/>
        </w:rPr>
        <w:t>2.8 Summary of Legal Gaps</w:t>
      </w:r>
    </w:p>
    <w:bookmarkEnd w:id="21"/>
    <w:p w14:paraId="6EC70B94" w14:textId="77777777" w:rsidR="00C145E6" w:rsidRDefault="00C145E6" w:rsidP="00C145E6">
      <w:pPr>
        <w:spacing w:after="0" w:line="276" w:lineRule="auto"/>
        <w:jc w:val="both"/>
        <w:rPr>
          <w:rFonts w:ascii="Arial" w:hAnsi="Arial" w:cs="Arial"/>
          <w:sz w:val="24"/>
          <w:szCs w:val="24"/>
        </w:rPr>
      </w:pPr>
      <w:r w:rsidRPr="004B3F3F">
        <w:rPr>
          <w:rFonts w:ascii="Arial" w:hAnsi="Arial" w:cs="Arial"/>
          <w:sz w:val="24"/>
          <w:szCs w:val="24"/>
        </w:rPr>
        <w:t>In summary, Nigeria’s audit framework is constrained by inadequate statutory detail, weak enforcement mechanisms, and a lack of operational independence for the Auditor-General. These gaps create vulnerabilities in accountability and reduce audit effectiveness.</w:t>
      </w:r>
    </w:p>
    <w:p w14:paraId="77A15E3B" w14:textId="04A8EF54" w:rsidR="00A061A8" w:rsidRDefault="00A061A8" w:rsidP="00C145E6">
      <w:pPr>
        <w:spacing w:line="276" w:lineRule="auto"/>
        <w:jc w:val="both"/>
        <w:rPr>
          <w:rFonts w:ascii="Arial" w:hAnsi="Arial" w:cs="Arial"/>
          <w:sz w:val="24"/>
          <w:szCs w:val="24"/>
        </w:rPr>
      </w:pPr>
    </w:p>
    <w:p w14:paraId="5332768F" w14:textId="349AB6AA" w:rsidR="00A061A8" w:rsidRPr="003E138A" w:rsidRDefault="00A061A8" w:rsidP="00325822">
      <w:pPr>
        <w:spacing w:line="276" w:lineRule="auto"/>
        <w:jc w:val="center"/>
        <w:rPr>
          <w:rFonts w:ascii="Arial" w:hAnsi="Arial" w:cs="Arial"/>
          <w:b/>
          <w:bCs/>
          <w:sz w:val="32"/>
          <w:szCs w:val="32"/>
        </w:rPr>
      </w:pPr>
      <w:bookmarkStart w:id="22" w:name="_Hlk213835250"/>
      <w:r w:rsidRPr="003E138A">
        <w:rPr>
          <w:rFonts w:ascii="Arial" w:hAnsi="Arial" w:cs="Arial"/>
          <w:b/>
          <w:bCs/>
          <w:sz w:val="32"/>
          <w:szCs w:val="32"/>
        </w:rPr>
        <w:t>Part T</w:t>
      </w:r>
      <w:r>
        <w:rPr>
          <w:rFonts w:ascii="Arial" w:hAnsi="Arial" w:cs="Arial"/>
          <w:b/>
          <w:bCs/>
          <w:sz w:val="32"/>
          <w:szCs w:val="32"/>
        </w:rPr>
        <w:t>hree</w:t>
      </w:r>
    </w:p>
    <w:p w14:paraId="51FB2F3A" w14:textId="7C47647F" w:rsidR="00A061A8" w:rsidRDefault="00A061A8" w:rsidP="00325822">
      <w:pPr>
        <w:spacing w:line="276" w:lineRule="auto"/>
        <w:jc w:val="center"/>
        <w:rPr>
          <w:rFonts w:ascii="Arial" w:hAnsi="Arial" w:cs="Arial"/>
          <w:b/>
          <w:bCs/>
          <w:sz w:val="28"/>
          <w:szCs w:val="28"/>
        </w:rPr>
      </w:pPr>
      <w:r>
        <w:rPr>
          <w:rFonts w:ascii="Arial" w:hAnsi="Arial" w:cs="Arial"/>
          <w:b/>
          <w:bCs/>
          <w:sz w:val="28"/>
          <w:szCs w:val="28"/>
        </w:rPr>
        <w:t>INTERNATIONAL STANDARDS</w:t>
      </w:r>
      <w:r w:rsidR="00470D8E">
        <w:rPr>
          <w:rFonts w:ascii="Arial" w:hAnsi="Arial" w:cs="Arial"/>
          <w:b/>
          <w:bCs/>
          <w:sz w:val="28"/>
          <w:szCs w:val="28"/>
        </w:rPr>
        <w:t>, COMPARATIVE EXPERIENCE</w:t>
      </w:r>
      <w:r>
        <w:rPr>
          <w:rFonts w:ascii="Arial" w:hAnsi="Arial" w:cs="Arial"/>
          <w:b/>
          <w:bCs/>
          <w:sz w:val="28"/>
          <w:szCs w:val="28"/>
        </w:rPr>
        <w:t xml:space="preserve"> AND GAPS IN NIGERIAN LAW</w:t>
      </w:r>
    </w:p>
    <w:p w14:paraId="62A022A8" w14:textId="339CE993" w:rsidR="00762A97" w:rsidRPr="00762A97" w:rsidRDefault="006D2082" w:rsidP="00325822">
      <w:pPr>
        <w:spacing w:after="0" w:line="276" w:lineRule="auto"/>
        <w:rPr>
          <w:rFonts w:ascii="Arial" w:hAnsi="Arial" w:cs="Arial"/>
          <w:b/>
          <w:bCs/>
          <w:sz w:val="24"/>
          <w:szCs w:val="24"/>
        </w:rPr>
      </w:pPr>
      <w:bookmarkStart w:id="23" w:name="_Hlk213835372"/>
      <w:bookmarkEnd w:id="22"/>
      <w:r>
        <w:rPr>
          <w:rFonts w:ascii="Arial" w:hAnsi="Arial" w:cs="Arial"/>
          <w:b/>
          <w:bCs/>
          <w:sz w:val="24"/>
          <w:szCs w:val="24"/>
        </w:rPr>
        <w:t xml:space="preserve">3.1 </w:t>
      </w:r>
      <w:r w:rsidR="00762A97" w:rsidRPr="00762A97">
        <w:rPr>
          <w:rFonts w:ascii="Arial" w:hAnsi="Arial" w:cs="Arial"/>
          <w:b/>
          <w:bCs/>
          <w:sz w:val="24"/>
          <w:szCs w:val="24"/>
        </w:rPr>
        <w:t>Introduction</w:t>
      </w:r>
    </w:p>
    <w:bookmarkEnd w:id="23"/>
    <w:p w14:paraId="6772D0F9" w14:textId="208592F8" w:rsidR="00762A97" w:rsidRPr="006D2082" w:rsidRDefault="00762A97" w:rsidP="00325822">
      <w:pPr>
        <w:spacing w:after="0" w:line="276" w:lineRule="auto"/>
        <w:jc w:val="both"/>
        <w:rPr>
          <w:rFonts w:ascii="Arial" w:hAnsi="Arial" w:cs="Arial"/>
          <w:sz w:val="24"/>
          <w:szCs w:val="24"/>
        </w:rPr>
      </w:pPr>
      <w:r w:rsidRPr="00762A97">
        <w:rPr>
          <w:rFonts w:ascii="Arial" w:hAnsi="Arial" w:cs="Arial"/>
          <w:sz w:val="24"/>
          <w:szCs w:val="24"/>
        </w:rPr>
        <w:t xml:space="preserve">This </w:t>
      </w:r>
      <w:r w:rsidR="007A5E3E">
        <w:rPr>
          <w:rFonts w:ascii="Arial" w:hAnsi="Arial" w:cs="Arial"/>
          <w:sz w:val="24"/>
          <w:szCs w:val="24"/>
        </w:rPr>
        <w:t>P</w:t>
      </w:r>
      <w:r w:rsidRPr="00762A97">
        <w:rPr>
          <w:rFonts w:ascii="Arial" w:hAnsi="Arial" w:cs="Arial"/>
          <w:sz w:val="24"/>
          <w:szCs w:val="24"/>
        </w:rPr>
        <w:t>art rel</w:t>
      </w:r>
      <w:r w:rsidR="006D2082">
        <w:rPr>
          <w:rFonts w:ascii="Arial" w:hAnsi="Arial" w:cs="Arial"/>
          <w:sz w:val="24"/>
          <w:szCs w:val="24"/>
        </w:rPr>
        <w:t>ies</w:t>
      </w:r>
      <w:r w:rsidRPr="00762A97">
        <w:rPr>
          <w:rFonts w:ascii="Arial" w:hAnsi="Arial" w:cs="Arial"/>
          <w:sz w:val="24"/>
          <w:szCs w:val="24"/>
        </w:rPr>
        <w:t xml:space="preserve"> heavily on comparative and international standards including the Lima Declaration and Mexico Declaration respectively.</w:t>
      </w:r>
      <w:r w:rsidR="007F5C58">
        <w:rPr>
          <w:rFonts w:ascii="Arial" w:hAnsi="Arial" w:cs="Arial"/>
          <w:sz w:val="24"/>
          <w:szCs w:val="24"/>
        </w:rPr>
        <w:t xml:space="preserve"> Comparative experience is taken from Constitutions, Audit and Public Finance Management Laws of countries like Australia, Canada, Ghana, Uganda, New Zealand, etc. </w:t>
      </w:r>
      <w:r w:rsidR="006D2082">
        <w:rPr>
          <w:rFonts w:ascii="Arial" w:hAnsi="Arial" w:cs="Arial"/>
          <w:sz w:val="24"/>
          <w:szCs w:val="24"/>
        </w:rPr>
        <w:t>S</w:t>
      </w:r>
      <w:r w:rsidR="007F5C58">
        <w:rPr>
          <w:rFonts w:ascii="Arial" w:hAnsi="Arial" w:cs="Arial"/>
          <w:sz w:val="24"/>
          <w:szCs w:val="24"/>
        </w:rPr>
        <w:t>ome of the identifie</w:t>
      </w:r>
      <w:r w:rsidR="006D2082">
        <w:rPr>
          <w:rFonts w:ascii="Arial" w:hAnsi="Arial" w:cs="Arial"/>
          <w:sz w:val="24"/>
          <w:szCs w:val="24"/>
        </w:rPr>
        <w:t>d</w:t>
      </w:r>
      <w:r w:rsidR="007F5C58">
        <w:rPr>
          <w:rFonts w:ascii="Arial" w:hAnsi="Arial" w:cs="Arial"/>
          <w:sz w:val="24"/>
          <w:szCs w:val="24"/>
        </w:rPr>
        <w:t xml:space="preserve"> gaps and recommendations flow from provisions in reformed Nigerian State Audit Laws.</w:t>
      </w:r>
      <w:r w:rsidR="006D2082">
        <w:rPr>
          <w:rFonts w:ascii="Arial" w:hAnsi="Arial" w:cs="Arial"/>
          <w:sz w:val="24"/>
          <w:szCs w:val="24"/>
        </w:rPr>
        <w:t xml:space="preserve"> T</w:t>
      </w:r>
      <w:r w:rsidR="006D2082" w:rsidRPr="006D2082">
        <w:rPr>
          <w:rFonts w:ascii="Arial" w:hAnsi="Arial" w:cs="Arial"/>
          <w:sz w:val="24"/>
          <w:szCs w:val="24"/>
        </w:rPr>
        <w:t xml:space="preserve">he </w:t>
      </w:r>
      <w:r w:rsidR="006D2082" w:rsidRPr="006D2082">
        <w:rPr>
          <w:rFonts w:ascii="Arial" w:hAnsi="Arial" w:cs="Arial"/>
          <w:i/>
          <w:iCs/>
          <w:sz w:val="24"/>
          <w:szCs w:val="24"/>
        </w:rPr>
        <w:t>Lima Declaration on Audit Precepts</w:t>
      </w:r>
      <w:r w:rsidR="006D2082" w:rsidRPr="006D2082">
        <w:rPr>
          <w:rFonts w:ascii="Arial" w:hAnsi="Arial" w:cs="Arial"/>
          <w:sz w:val="24"/>
          <w:szCs w:val="24"/>
        </w:rPr>
        <w:t xml:space="preserve"> of 1977 as updated up to 2019 -</w:t>
      </w:r>
      <w:r w:rsidR="006D2082">
        <w:rPr>
          <w:rFonts w:ascii="Arial" w:hAnsi="Arial" w:cs="Arial"/>
          <w:sz w:val="24"/>
          <w:szCs w:val="24"/>
        </w:rPr>
        <w:t xml:space="preserve"> </w:t>
      </w:r>
      <w:r w:rsidR="006D2082" w:rsidRPr="006D2082">
        <w:rPr>
          <w:rFonts w:ascii="Arial" w:hAnsi="Arial" w:cs="Arial"/>
          <w:sz w:val="24"/>
          <w:szCs w:val="24"/>
        </w:rPr>
        <w:t xml:space="preserve">INTOSAI-P1 and the </w:t>
      </w:r>
      <w:r w:rsidR="006D2082" w:rsidRPr="006D2082">
        <w:rPr>
          <w:rFonts w:ascii="Arial" w:hAnsi="Arial" w:cs="Arial"/>
          <w:i/>
          <w:iCs/>
          <w:sz w:val="24"/>
          <w:szCs w:val="24"/>
        </w:rPr>
        <w:t>Mexico Declaration on the Independence of Supreme Audit Institutions</w:t>
      </w:r>
      <w:r w:rsidR="006D2082" w:rsidRPr="006D2082">
        <w:rPr>
          <w:rFonts w:ascii="Arial" w:hAnsi="Arial" w:cs="Arial"/>
          <w:sz w:val="24"/>
          <w:szCs w:val="24"/>
        </w:rPr>
        <w:t xml:space="preserve"> of 2007 – ISSAI-10</w:t>
      </w:r>
      <w:r w:rsidR="007F5C58" w:rsidRPr="006D2082">
        <w:rPr>
          <w:rFonts w:ascii="Arial" w:hAnsi="Arial" w:cs="Arial"/>
          <w:sz w:val="24"/>
          <w:szCs w:val="24"/>
        </w:rPr>
        <w:t xml:space="preserve"> </w:t>
      </w:r>
      <w:r w:rsidR="006D2082">
        <w:rPr>
          <w:rFonts w:ascii="Arial" w:hAnsi="Arial" w:cs="Arial"/>
          <w:sz w:val="24"/>
          <w:szCs w:val="24"/>
        </w:rPr>
        <w:t xml:space="preserve">are international standards, being the consensus of convenings of the </w:t>
      </w:r>
      <w:r w:rsidR="006D2082" w:rsidRPr="006D2082">
        <w:rPr>
          <w:rFonts w:ascii="Arial" w:hAnsi="Arial" w:cs="Arial"/>
          <w:sz w:val="24"/>
          <w:szCs w:val="24"/>
        </w:rPr>
        <w:t xml:space="preserve">International </w:t>
      </w:r>
      <w:proofErr w:type="spellStart"/>
      <w:r w:rsidR="006D2082" w:rsidRPr="006D2082">
        <w:rPr>
          <w:rFonts w:ascii="Arial" w:hAnsi="Arial" w:cs="Arial"/>
          <w:sz w:val="24"/>
          <w:szCs w:val="24"/>
        </w:rPr>
        <w:t>Organisation</w:t>
      </w:r>
      <w:proofErr w:type="spellEnd"/>
      <w:r w:rsidR="006D2082" w:rsidRPr="006D2082">
        <w:rPr>
          <w:rFonts w:ascii="Arial" w:hAnsi="Arial" w:cs="Arial"/>
          <w:sz w:val="24"/>
          <w:szCs w:val="24"/>
        </w:rPr>
        <w:t xml:space="preserve"> of</w:t>
      </w:r>
      <w:r w:rsidR="006D2082">
        <w:rPr>
          <w:rFonts w:ascii="Arial" w:hAnsi="Arial" w:cs="Arial"/>
          <w:sz w:val="24"/>
          <w:szCs w:val="24"/>
        </w:rPr>
        <w:t xml:space="preserve"> </w:t>
      </w:r>
      <w:r w:rsidR="006D2082" w:rsidRPr="006D2082">
        <w:rPr>
          <w:rFonts w:ascii="Arial" w:hAnsi="Arial" w:cs="Arial"/>
          <w:sz w:val="24"/>
          <w:szCs w:val="24"/>
        </w:rPr>
        <w:t>Supreme Audit Institutions (INTOSAI)</w:t>
      </w:r>
      <w:r w:rsidR="006D2082">
        <w:rPr>
          <w:rFonts w:ascii="Arial" w:hAnsi="Arial" w:cs="Arial"/>
          <w:sz w:val="24"/>
          <w:szCs w:val="24"/>
        </w:rPr>
        <w:t xml:space="preserve">. </w:t>
      </w:r>
    </w:p>
    <w:p w14:paraId="19436F05" w14:textId="77777777" w:rsidR="00517BD9" w:rsidRDefault="00517BD9" w:rsidP="00325822">
      <w:pPr>
        <w:spacing w:line="276" w:lineRule="auto"/>
        <w:jc w:val="both"/>
        <w:rPr>
          <w:rFonts w:ascii="Arial" w:hAnsi="Arial" w:cs="Arial"/>
          <w:b/>
          <w:bCs/>
          <w:sz w:val="24"/>
          <w:szCs w:val="24"/>
        </w:rPr>
      </w:pPr>
    </w:p>
    <w:p w14:paraId="16616EFC" w14:textId="7D900602" w:rsidR="00470D8E" w:rsidRPr="00470D8E" w:rsidRDefault="006D2082" w:rsidP="00325822">
      <w:pPr>
        <w:spacing w:after="0" w:line="276" w:lineRule="auto"/>
        <w:jc w:val="both"/>
        <w:rPr>
          <w:rFonts w:ascii="Arial" w:hAnsi="Arial" w:cs="Arial"/>
          <w:b/>
          <w:bCs/>
          <w:sz w:val="24"/>
          <w:szCs w:val="24"/>
        </w:rPr>
      </w:pPr>
      <w:bookmarkStart w:id="24" w:name="_Hlk213835415"/>
      <w:r>
        <w:rPr>
          <w:rFonts w:ascii="Arial" w:hAnsi="Arial" w:cs="Arial"/>
          <w:b/>
          <w:bCs/>
          <w:sz w:val="24"/>
          <w:szCs w:val="24"/>
        </w:rPr>
        <w:t xml:space="preserve">3.2 </w:t>
      </w:r>
      <w:r w:rsidR="00470D8E" w:rsidRPr="00470D8E">
        <w:rPr>
          <w:rFonts w:ascii="Arial" w:hAnsi="Arial" w:cs="Arial"/>
          <w:b/>
          <w:bCs/>
          <w:sz w:val="24"/>
          <w:szCs w:val="24"/>
        </w:rPr>
        <w:t>Establishment of Office and Appointment Procedure</w:t>
      </w:r>
    </w:p>
    <w:bookmarkEnd w:id="24"/>
    <w:p w14:paraId="09983DDA" w14:textId="77777777" w:rsidR="00B34FB6" w:rsidRDefault="00470D8E" w:rsidP="00B34FB6">
      <w:pPr>
        <w:spacing w:after="0" w:line="276" w:lineRule="auto"/>
        <w:jc w:val="both"/>
        <w:rPr>
          <w:rFonts w:ascii="Arial" w:hAnsi="Arial" w:cs="Arial"/>
          <w:sz w:val="24"/>
          <w:szCs w:val="24"/>
        </w:rPr>
      </w:pPr>
      <w:r w:rsidRPr="00D84C47">
        <w:rPr>
          <w:rFonts w:ascii="Arial" w:hAnsi="Arial" w:cs="Arial"/>
          <w:sz w:val="24"/>
          <w:szCs w:val="24"/>
        </w:rPr>
        <w:t xml:space="preserve">The </w:t>
      </w:r>
      <w:r w:rsidR="00B34FB6">
        <w:rPr>
          <w:rFonts w:ascii="Arial" w:hAnsi="Arial" w:cs="Arial"/>
          <w:sz w:val="24"/>
          <w:szCs w:val="24"/>
        </w:rPr>
        <w:t>O</w:t>
      </w:r>
      <w:r w:rsidRPr="00D84C47">
        <w:rPr>
          <w:rFonts w:ascii="Arial" w:hAnsi="Arial" w:cs="Arial"/>
          <w:sz w:val="24"/>
          <w:szCs w:val="24"/>
        </w:rPr>
        <w:t xml:space="preserve">ffice of the Auditor General </w:t>
      </w:r>
      <w:r w:rsidR="00B34FB6">
        <w:rPr>
          <w:rFonts w:ascii="Arial" w:hAnsi="Arial" w:cs="Arial"/>
          <w:sz w:val="24"/>
          <w:szCs w:val="24"/>
        </w:rPr>
        <w:t>or the Federation (</w:t>
      </w:r>
      <w:proofErr w:type="spellStart"/>
      <w:r w:rsidR="00B34FB6">
        <w:rPr>
          <w:rFonts w:ascii="Arial" w:hAnsi="Arial" w:cs="Arial"/>
          <w:sz w:val="24"/>
          <w:szCs w:val="24"/>
        </w:rPr>
        <w:t>AuGF</w:t>
      </w:r>
      <w:proofErr w:type="spellEnd"/>
      <w:r w:rsidR="00B34FB6">
        <w:rPr>
          <w:rFonts w:ascii="Arial" w:hAnsi="Arial" w:cs="Arial"/>
          <w:sz w:val="24"/>
          <w:szCs w:val="24"/>
        </w:rPr>
        <w:t xml:space="preserve">) </w:t>
      </w:r>
      <w:r w:rsidRPr="00D84C47">
        <w:rPr>
          <w:rFonts w:ascii="Arial" w:hAnsi="Arial" w:cs="Arial"/>
          <w:sz w:val="24"/>
          <w:szCs w:val="24"/>
        </w:rPr>
        <w:t>is established by the Constitution</w:t>
      </w:r>
      <w:r w:rsidR="00B34FB6">
        <w:rPr>
          <w:rFonts w:ascii="Arial" w:hAnsi="Arial" w:cs="Arial"/>
          <w:sz w:val="24"/>
          <w:szCs w:val="24"/>
        </w:rPr>
        <w:t xml:space="preserve">. </w:t>
      </w:r>
      <w:r w:rsidR="00B34FB6" w:rsidRPr="000163A9">
        <w:rPr>
          <w:rFonts w:ascii="Arial" w:hAnsi="Arial" w:cs="Arial"/>
          <w:sz w:val="24"/>
          <w:szCs w:val="24"/>
        </w:rPr>
        <w:t>This constitutional foundation aligns with international best practice</w:t>
      </w:r>
      <w:r w:rsidR="00B34FB6">
        <w:rPr>
          <w:rFonts w:ascii="Arial" w:hAnsi="Arial" w:cs="Arial"/>
          <w:sz w:val="24"/>
          <w:szCs w:val="24"/>
        </w:rPr>
        <w:t xml:space="preserve">. </w:t>
      </w:r>
      <w:r w:rsidRPr="00D84C47">
        <w:rPr>
          <w:rFonts w:ascii="Arial" w:hAnsi="Arial" w:cs="Arial"/>
          <w:sz w:val="24"/>
          <w:szCs w:val="24"/>
        </w:rPr>
        <w:t xml:space="preserve"> </w:t>
      </w:r>
      <w:r w:rsidR="00930A53" w:rsidRPr="00930A53">
        <w:rPr>
          <w:rFonts w:ascii="Arial" w:hAnsi="Arial" w:cs="Arial"/>
          <w:sz w:val="24"/>
          <w:szCs w:val="24"/>
        </w:rPr>
        <w:t xml:space="preserve">The </w:t>
      </w:r>
      <w:r w:rsidR="00930A53">
        <w:rPr>
          <w:rFonts w:ascii="Arial" w:hAnsi="Arial" w:cs="Arial"/>
          <w:sz w:val="24"/>
          <w:szCs w:val="24"/>
        </w:rPr>
        <w:t xml:space="preserve">Lima Declaration states that the </w:t>
      </w:r>
      <w:r w:rsidR="00930A53" w:rsidRPr="00930A53">
        <w:rPr>
          <w:rFonts w:ascii="Arial" w:hAnsi="Arial" w:cs="Arial"/>
          <w:sz w:val="24"/>
          <w:szCs w:val="24"/>
        </w:rPr>
        <w:t>basic audit powers of Supreme Audit Institutions shall be embodied</w:t>
      </w:r>
      <w:r w:rsidR="00930A53">
        <w:rPr>
          <w:rFonts w:ascii="Arial" w:hAnsi="Arial" w:cs="Arial"/>
          <w:sz w:val="24"/>
          <w:szCs w:val="24"/>
        </w:rPr>
        <w:t xml:space="preserve"> </w:t>
      </w:r>
      <w:r w:rsidR="00930A53" w:rsidRPr="00930A53">
        <w:rPr>
          <w:rFonts w:ascii="Arial" w:hAnsi="Arial" w:cs="Arial"/>
          <w:sz w:val="24"/>
          <w:szCs w:val="24"/>
        </w:rPr>
        <w:t>in the Constitution; details may be laid down in legislation.</w:t>
      </w:r>
      <w:r w:rsidR="00930A53">
        <w:rPr>
          <w:rStyle w:val="FootnoteReference"/>
          <w:rFonts w:ascii="Arial" w:hAnsi="Arial" w:cs="Arial"/>
          <w:sz w:val="24"/>
          <w:szCs w:val="24"/>
        </w:rPr>
        <w:footnoteReference w:id="19"/>
      </w:r>
    </w:p>
    <w:p w14:paraId="26604C15" w14:textId="77777777" w:rsidR="00B34FB6" w:rsidRDefault="00B34FB6" w:rsidP="00B34FB6">
      <w:pPr>
        <w:spacing w:after="0" w:line="276" w:lineRule="auto"/>
        <w:jc w:val="both"/>
        <w:rPr>
          <w:rFonts w:ascii="Arial" w:hAnsi="Arial" w:cs="Arial"/>
          <w:sz w:val="24"/>
          <w:szCs w:val="24"/>
        </w:rPr>
      </w:pPr>
    </w:p>
    <w:p w14:paraId="2D7AA211" w14:textId="30898281" w:rsidR="00D84C47" w:rsidRDefault="00D84C47" w:rsidP="00B34FB6">
      <w:pPr>
        <w:spacing w:after="0" w:line="276" w:lineRule="auto"/>
        <w:jc w:val="both"/>
        <w:rPr>
          <w:rFonts w:ascii="Arial" w:hAnsi="Arial"/>
          <w:sz w:val="24"/>
          <w:szCs w:val="24"/>
        </w:rPr>
      </w:pPr>
      <w:r w:rsidRPr="00D84C47">
        <w:rPr>
          <w:rFonts w:ascii="Arial" w:hAnsi="Arial" w:cs="Arial"/>
          <w:sz w:val="24"/>
          <w:szCs w:val="24"/>
        </w:rPr>
        <w:t xml:space="preserve">The constitutional </w:t>
      </w:r>
      <w:r w:rsidRPr="00D84C47">
        <w:rPr>
          <w:rFonts w:ascii="Arial" w:hAnsi="Arial"/>
          <w:sz w:val="24"/>
          <w:szCs w:val="24"/>
        </w:rPr>
        <w:t xml:space="preserve">stipulation is that the Auditor General of the Federation shall be appointed by the President on the recommendation of the Federal Civil Service Commission subject to the confirmation of the Senate. However, no minimum qualification is prescribed for appointees under S.86 of the Constitution. There are no constitutional or statutorily specified criteria binding the Federal Civil Service Commission in the discharge of its duties of recommending appointees to the President. However, what is apparent from previous appointments is that seniority and experience in the </w:t>
      </w:r>
      <w:r w:rsidR="00A1720F">
        <w:rPr>
          <w:rFonts w:ascii="Arial" w:hAnsi="Arial"/>
          <w:sz w:val="24"/>
          <w:szCs w:val="24"/>
        </w:rPr>
        <w:t xml:space="preserve">public </w:t>
      </w:r>
      <w:r w:rsidRPr="00D84C47">
        <w:rPr>
          <w:rFonts w:ascii="Arial" w:hAnsi="Arial"/>
          <w:sz w:val="24"/>
          <w:szCs w:val="24"/>
        </w:rPr>
        <w:t xml:space="preserve">service has been a key consideration. </w:t>
      </w:r>
    </w:p>
    <w:p w14:paraId="7F9F96F4" w14:textId="4339CFBC" w:rsidR="005F7C68" w:rsidRDefault="00D84C47" w:rsidP="00325822">
      <w:pPr>
        <w:spacing w:line="276" w:lineRule="auto"/>
        <w:jc w:val="both"/>
        <w:rPr>
          <w:rFonts w:ascii="Arial" w:hAnsi="Arial" w:cs="Arial"/>
          <w:sz w:val="24"/>
          <w:szCs w:val="24"/>
        </w:rPr>
      </w:pPr>
      <w:r>
        <w:rPr>
          <w:rFonts w:ascii="Arial" w:hAnsi="Arial"/>
          <w:sz w:val="24"/>
          <w:szCs w:val="24"/>
        </w:rPr>
        <w:t xml:space="preserve">The Constitution is also silent on the procedure and selection method leading the Federal Civil Service Commission to recommend a candidate to the President for appointment. Should the position be advertised and persons who consider themselves qualified be advised to apply? Should the Commission conduct </w:t>
      </w:r>
      <w:proofErr w:type="gramStart"/>
      <w:r>
        <w:rPr>
          <w:rFonts w:ascii="Arial" w:hAnsi="Arial"/>
          <w:sz w:val="24"/>
          <w:szCs w:val="24"/>
        </w:rPr>
        <w:t>tests</w:t>
      </w:r>
      <w:proofErr w:type="gramEnd"/>
      <w:r>
        <w:rPr>
          <w:rFonts w:ascii="Arial" w:hAnsi="Arial"/>
          <w:sz w:val="24"/>
          <w:szCs w:val="24"/>
        </w:rPr>
        <w:t>, interviews, etc</w:t>
      </w:r>
      <w:r w:rsidR="005F7C68">
        <w:rPr>
          <w:rFonts w:ascii="Arial" w:hAnsi="Arial"/>
          <w:sz w:val="24"/>
          <w:szCs w:val="24"/>
        </w:rPr>
        <w:t>.</w:t>
      </w:r>
      <w:r>
        <w:rPr>
          <w:rFonts w:ascii="Arial" w:hAnsi="Arial"/>
          <w:sz w:val="24"/>
          <w:szCs w:val="24"/>
        </w:rPr>
        <w:t>, to determine the suitability of applicants?</w:t>
      </w:r>
      <w:r w:rsidRPr="00D84C47">
        <w:rPr>
          <w:rFonts w:ascii="Arial" w:hAnsi="Arial"/>
          <w:sz w:val="24"/>
          <w:szCs w:val="24"/>
        </w:rPr>
        <w:t xml:space="preserve"> </w:t>
      </w:r>
      <w:r w:rsidR="005F7C68">
        <w:rPr>
          <w:rFonts w:ascii="Arial" w:hAnsi="Arial"/>
          <w:sz w:val="24"/>
          <w:szCs w:val="24"/>
        </w:rPr>
        <w:t xml:space="preserve"> Considering the mandate of the Federal Civil Service Commission: </w:t>
      </w:r>
      <w:r w:rsidR="005F7C68" w:rsidRPr="005F7C68">
        <w:rPr>
          <w:rFonts w:ascii="Arial" w:hAnsi="Arial" w:cs="Arial"/>
          <w:sz w:val="24"/>
          <w:szCs w:val="24"/>
        </w:rPr>
        <w:t>(a) to appoint persons to offices in the Federal civil service; and</w:t>
      </w:r>
      <w:r w:rsidR="005F7C68">
        <w:rPr>
          <w:rFonts w:ascii="Arial" w:hAnsi="Arial" w:cs="Arial"/>
          <w:sz w:val="24"/>
          <w:szCs w:val="24"/>
        </w:rPr>
        <w:t xml:space="preserve"> </w:t>
      </w:r>
      <w:r w:rsidR="005F7C68" w:rsidRPr="005F7C68">
        <w:rPr>
          <w:rFonts w:ascii="Arial" w:hAnsi="Arial" w:cs="Arial"/>
          <w:sz w:val="24"/>
          <w:szCs w:val="24"/>
        </w:rPr>
        <w:t xml:space="preserve">(b) to </w:t>
      </w:r>
      <w:r w:rsidR="005F7C68" w:rsidRPr="005F7C68">
        <w:rPr>
          <w:rFonts w:ascii="Arial" w:hAnsi="Arial" w:cs="Arial"/>
          <w:sz w:val="24"/>
          <w:szCs w:val="24"/>
        </w:rPr>
        <w:lastRenderedPageBreak/>
        <w:t>dismiss and exercise disciplinary control over persons</w:t>
      </w:r>
      <w:r w:rsidR="005F7C68">
        <w:rPr>
          <w:rFonts w:ascii="Arial" w:hAnsi="Arial" w:cs="Arial"/>
          <w:sz w:val="24"/>
          <w:szCs w:val="24"/>
        </w:rPr>
        <w:t xml:space="preserve"> </w:t>
      </w:r>
      <w:r w:rsidR="005F7C68" w:rsidRPr="005F7C68">
        <w:rPr>
          <w:rFonts w:ascii="Arial" w:hAnsi="Arial" w:cs="Arial"/>
          <w:sz w:val="24"/>
          <w:szCs w:val="24"/>
        </w:rPr>
        <w:t>holding such offices</w:t>
      </w:r>
      <w:r w:rsidR="005F7C68">
        <w:rPr>
          <w:rFonts w:ascii="Arial" w:hAnsi="Arial" w:cs="Arial"/>
          <w:sz w:val="24"/>
          <w:szCs w:val="24"/>
        </w:rPr>
        <w:t>, is the Constitution suggesting that the Auditor General is a civil servant strictly so called?</w:t>
      </w:r>
      <w:r w:rsidR="009D4938">
        <w:rPr>
          <w:rFonts w:ascii="Arial" w:hAnsi="Arial" w:cs="Arial"/>
          <w:sz w:val="24"/>
          <w:szCs w:val="24"/>
        </w:rPr>
        <w:t xml:space="preserve"> Other posers arising include:</w:t>
      </w:r>
    </w:p>
    <w:p w14:paraId="7066DCA3" w14:textId="74A1FE2A" w:rsidR="009D4938" w:rsidRPr="009D4938" w:rsidRDefault="009D4938" w:rsidP="00325822">
      <w:pPr>
        <w:pStyle w:val="ListParagraph"/>
        <w:numPr>
          <w:ilvl w:val="0"/>
          <w:numId w:val="5"/>
        </w:numPr>
        <w:spacing w:line="276" w:lineRule="auto"/>
        <w:jc w:val="both"/>
        <w:rPr>
          <w:rFonts w:ascii="Arial" w:hAnsi="Arial"/>
          <w:sz w:val="23"/>
          <w:szCs w:val="23"/>
        </w:rPr>
      </w:pPr>
      <w:r w:rsidRPr="009D4938">
        <w:rPr>
          <w:rFonts w:ascii="Arial" w:hAnsi="Arial" w:cs="Arial"/>
          <w:sz w:val="24"/>
          <w:szCs w:val="24"/>
        </w:rPr>
        <w:t xml:space="preserve">Should the executive continue being a part of the appointing authority if </w:t>
      </w:r>
      <w:r w:rsidRPr="009D4938">
        <w:rPr>
          <w:rFonts w:ascii="Arial" w:hAnsi="Arial"/>
          <w:sz w:val="23"/>
          <w:szCs w:val="23"/>
        </w:rPr>
        <w:t>the Auditor General needs to be seen as an agent of the legislature in holding the executive to account for the management and expenditure of public resources?</w:t>
      </w:r>
    </w:p>
    <w:p w14:paraId="1BE34760" w14:textId="7E4122BF" w:rsidR="009D4938" w:rsidRDefault="009D4938" w:rsidP="00325822">
      <w:pPr>
        <w:pStyle w:val="ListParagraph"/>
        <w:numPr>
          <w:ilvl w:val="0"/>
          <w:numId w:val="5"/>
        </w:numPr>
        <w:spacing w:line="276" w:lineRule="auto"/>
        <w:jc w:val="both"/>
        <w:rPr>
          <w:rFonts w:ascii="Arial" w:hAnsi="Arial" w:cs="Arial"/>
          <w:sz w:val="24"/>
          <w:szCs w:val="24"/>
        </w:rPr>
      </w:pPr>
      <w:r w:rsidRPr="009D4938">
        <w:rPr>
          <w:rFonts w:ascii="Arial" w:hAnsi="Arial" w:cs="Arial"/>
          <w:sz w:val="24"/>
          <w:szCs w:val="24"/>
        </w:rPr>
        <w:t>Should the position be reserved to only public sector professionals?</w:t>
      </w:r>
    </w:p>
    <w:p w14:paraId="23DEFDC9" w14:textId="7AED6A24" w:rsidR="00A1720F" w:rsidRPr="009D4938" w:rsidRDefault="00A1720F" w:rsidP="00325822">
      <w:pPr>
        <w:pStyle w:val="ListParagraph"/>
        <w:numPr>
          <w:ilvl w:val="0"/>
          <w:numId w:val="5"/>
        </w:numPr>
        <w:spacing w:line="276" w:lineRule="auto"/>
        <w:jc w:val="both"/>
        <w:rPr>
          <w:rFonts w:ascii="Arial" w:hAnsi="Arial" w:cs="Arial"/>
          <w:sz w:val="24"/>
          <w:szCs w:val="24"/>
        </w:rPr>
      </w:pPr>
      <w:r>
        <w:rPr>
          <w:rFonts w:ascii="Arial" w:hAnsi="Arial" w:cs="Arial"/>
          <w:sz w:val="24"/>
          <w:szCs w:val="24"/>
        </w:rPr>
        <w:t>Should transparency be part of the appointment procedure?</w:t>
      </w:r>
    </w:p>
    <w:p w14:paraId="495CED6A" w14:textId="30B8B833" w:rsidR="009D4938" w:rsidRDefault="007272D7" w:rsidP="00325822">
      <w:pPr>
        <w:spacing w:line="276" w:lineRule="auto"/>
        <w:jc w:val="both"/>
        <w:rPr>
          <w:rFonts w:ascii="Arial" w:hAnsi="Arial" w:cs="Arial"/>
          <w:sz w:val="24"/>
          <w:szCs w:val="24"/>
        </w:rPr>
      </w:pPr>
      <w:r>
        <w:rPr>
          <w:rFonts w:ascii="Arial" w:hAnsi="Arial" w:cs="Arial"/>
          <w:sz w:val="24"/>
          <w:szCs w:val="24"/>
        </w:rPr>
        <w:t>Principle 2 of the</w:t>
      </w:r>
      <w:r w:rsidR="00762A97">
        <w:rPr>
          <w:rFonts w:ascii="Arial" w:hAnsi="Arial" w:cs="Arial"/>
          <w:sz w:val="24"/>
          <w:szCs w:val="24"/>
        </w:rPr>
        <w:t xml:space="preserve"> </w:t>
      </w:r>
      <w:r>
        <w:rPr>
          <w:rFonts w:ascii="Arial" w:hAnsi="Arial" w:cs="Arial"/>
          <w:sz w:val="24"/>
          <w:szCs w:val="24"/>
        </w:rPr>
        <w:t>Mexico Declaration</w:t>
      </w:r>
      <w:r w:rsidR="00762A97">
        <w:rPr>
          <w:rFonts w:ascii="Arial" w:hAnsi="Arial" w:cs="Arial"/>
          <w:sz w:val="24"/>
          <w:szCs w:val="24"/>
        </w:rPr>
        <w:t xml:space="preserve"> provides a clue to solve the issues and posers. It states inter alia:</w:t>
      </w:r>
    </w:p>
    <w:p w14:paraId="49BCA3FA" w14:textId="640F3684" w:rsidR="00762A97" w:rsidRPr="00762A97" w:rsidRDefault="00762A97" w:rsidP="00325822">
      <w:pPr>
        <w:spacing w:line="276" w:lineRule="auto"/>
        <w:ind w:left="720"/>
        <w:jc w:val="both"/>
        <w:rPr>
          <w:rFonts w:ascii="Arial" w:hAnsi="Arial" w:cs="Arial"/>
          <w:i/>
          <w:iCs/>
          <w:sz w:val="24"/>
          <w:szCs w:val="24"/>
        </w:rPr>
      </w:pPr>
      <w:r w:rsidRPr="00762A97">
        <w:rPr>
          <w:rFonts w:ascii="Arial" w:hAnsi="Arial" w:cs="Arial"/>
          <w:i/>
          <w:iCs/>
          <w:sz w:val="24"/>
          <w:szCs w:val="24"/>
        </w:rPr>
        <w:t>The applicable legislation speciﬁes the conditions for appointments, re-appointments, employment, removal and retirement of the head of SAI and members of collegial institutions, who are appointed, re-appointed, or removed by a process that ensures their independence from the Executive (see ISSAI-11 Guidelines and Good Practices Related to SAI Independence).</w:t>
      </w:r>
      <w:r>
        <w:rPr>
          <w:rStyle w:val="FootnoteReference"/>
          <w:rFonts w:ascii="Arial" w:hAnsi="Arial" w:cs="Arial"/>
          <w:i/>
          <w:iCs/>
          <w:sz w:val="24"/>
          <w:szCs w:val="24"/>
        </w:rPr>
        <w:footnoteReference w:id="20"/>
      </w:r>
    </w:p>
    <w:p w14:paraId="6181FF78" w14:textId="3A305187" w:rsidR="00A061A8" w:rsidRDefault="00762A97" w:rsidP="00325822">
      <w:pPr>
        <w:spacing w:line="276" w:lineRule="auto"/>
        <w:jc w:val="both"/>
        <w:rPr>
          <w:rFonts w:ascii="Arial" w:hAnsi="Arial" w:cs="Arial"/>
          <w:sz w:val="24"/>
          <w:szCs w:val="24"/>
        </w:rPr>
      </w:pPr>
      <w:r>
        <w:rPr>
          <w:rFonts w:ascii="Arial" w:hAnsi="Arial" w:cs="Arial"/>
          <w:sz w:val="24"/>
          <w:szCs w:val="24"/>
        </w:rPr>
        <w:t>The audit provisions of the Constitution are riddled with gaps. This is not surprising as a constitution merely provides a framework to be supplemented by detailed legislation. The important key point is that the appointment procedure must ensure Auditor General’s independence from the executive.</w:t>
      </w:r>
    </w:p>
    <w:p w14:paraId="6AB46A47" w14:textId="65912CAF" w:rsidR="00BE713C" w:rsidRPr="00BE713C" w:rsidRDefault="006D2082" w:rsidP="00325822">
      <w:pPr>
        <w:spacing w:after="0" w:line="276" w:lineRule="auto"/>
        <w:jc w:val="both"/>
        <w:rPr>
          <w:rFonts w:ascii="Arial" w:hAnsi="Arial" w:cs="Arial"/>
          <w:b/>
          <w:bCs/>
          <w:sz w:val="24"/>
          <w:szCs w:val="24"/>
        </w:rPr>
      </w:pPr>
      <w:bookmarkStart w:id="25" w:name="_Hlk213835449"/>
      <w:r>
        <w:rPr>
          <w:rFonts w:ascii="Arial" w:hAnsi="Arial" w:cs="Arial"/>
          <w:b/>
          <w:bCs/>
          <w:sz w:val="24"/>
          <w:szCs w:val="24"/>
        </w:rPr>
        <w:t xml:space="preserve">3.3 </w:t>
      </w:r>
      <w:r w:rsidR="00BE713C" w:rsidRPr="00BE713C">
        <w:rPr>
          <w:rFonts w:ascii="Arial" w:hAnsi="Arial" w:cs="Arial"/>
          <w:b/>
          <w:bCs/>
          <w:sz w:val="24"/>
          <w:szCs w:val="24"/>
        </w:rPr>
        <w:t>Tenure of Auditor General</w:t>
      </w:r>
      <w:r w:rsidR="00AC17B6">
        <w:rPr>
          <w:rFonts w:ascii="Arial" w:hAnsi="Arial" w:cs="Arial"/>
          <w:b/>
          <w:bCs/>
          <w:sz w:val="24"/>
          <w:szCs w:val="24"/>
        </w:rPr>
        <w:t>, Immunity</w:t>
      </w:r>
      <w:r w:rsidR="006E75EA">
        <w:rPr>
          <w:rFonts w:ascii="Arial" w:hAnsi="Arial" w:cs="Arial"/>
          <w:b/>
          <w:bCs/>
          <w:sz w:val="24"/>
          <w:szCs w:val="24"/>
        </w:rPr>
        <w:t xml:space="preserve"> </w:t>
      </w:r>
      <w:r w:rsidR="00BE713C">
        <w:rPr>
          <w:rFonts w:ascii="Arial" w:hAnsi="Arial" w:cs="Arial"/>
          <w:b/>
          <w:bCs/>
          <w:sz w:val="24"/>
          <w:szCs w:val="24"/>
        </w:rPr>
        <w:t>and Removal from Office</w:t>
      </w:r>
    </w:p>
    <w:bookmarkEnd w:id="25"/>
    <w:p w14:paraId="34062E39" w14:textId="385839A9" w:rsidR="00930A53" w:rsidRDefault="00BE713C" w:rsidP="00325822">
      <w:pPr>
        <w:spacing w:after="0" w:line="276" w:lineRule="auto"/>
        <w:jc w:val="both"/>
        <w:rPr>
          <w:rFonts w:ascii="Arial" w:hAnsi="Arial" w:cs="Arial"/>
          <w:sz w:val="24"/>
          <w:szCs w:val="24"/>
        </w:rPr>
      </w:pPr>
      <w:r>
        <w:rPr>
          <w:rFonts w:ascii="Arial" w:hAnsi="Arial" w:cs="Arial"/>
          <w:sz w:val="24"/>
          <w:szCs w:val="24"/>
        </w:rPr>
        <w:t>The Constitution provides that the</w:t>
      </w:r>
      <w:r w:rsidRPr="00BE713C">
        <w:rPr>
          <w:rFonts w:ascii="Arial" w:hAnsi="Arial" w:cs="Arial"/>
          <w:sz w:val="24"/>
          <w:szCs w:val="24"/>
        </w:rPr>
        <w:t xml:space="preserve"> Auditor-General shall not be removed from office before</w:t>
      </w:r>
      <w:r>
        <w:rPr>
          <w:rFonts w:ascii="Arial" w:hAnsi="Arial" w:cs="Arial"/>
          <w:sz w:val="24"/>
          <w:szCs w:val="24"/>
        </w:rPr>
        <w:t xml:space="preserve"> </w:t>
      </w:r>
      <w:r w:rsidRPr="00BE713C">
        <w:rPr>
          <w:rFonts w:ascii="Arial" w:hAnsi="Arial" w:cs="Arial"/>
          <w:sz w:val="24"/>
          <w:szCs w:val="24"/>
        </w:rPr>
        <w:t>such retiring age as may be prescribed by law, save in accordance</w:t>
      </w:r>
      <w:r>
        <w:rPr>
          <w:rFonts w:ascii="Arial" w:hAnsi="Arial" w:cs="Arial"/>
          <w:sz w:val="24"/>
          <w:szCs w:val="24"/>
        </w:rPr>
        <w:t xml:space="preserve"> </w:t>
      </w:r>
      <w:r w:rsidRPr="00BE713C">
        <w:rPr>
          <w:rFonts w:ascii="Arial" w:hAnsi="Arial" w:cs="Arial"/>
          <w:sz w:val="24"/>
          <w:szCs w:val="24"/>
        </w:rPr>
        <w:t>with the provisions of this section.</w:t>
      </w:r>
      <w:r>
        <w:rPr>
          <w:rFonts w:ascii="Arial" w:hAnsi="Arial" w:cs="Arial"/>
          <w:sz w:val="24"/>
          <w:szCs w:val="24"/>
        </w:rPr>
        <w:t xml:space="preserve"> This simply ties the tenure to the civil service or other retirement age provided in a law. This implies and ha</w:t>
      </w:r>
      <w:r w:rsidR="00B34FB6">
        <w:rPr>
          <w:rFonts w:ascii="Arial" w:hAnsi="Arial" w:cs="Arial"/>
          <w:sz w:val="24"/>
          <w:szCs w:val="24"/>
        </w:rPr>
        <w:t>s</w:t>
      </w:r>
      <w:r>
        <w:rPr>
          <w:rFonts w:ascii="Arial" w:hAnsi="Arial" w:cs="Arial"/>
          <w:sz w:val="24"/>
          <w:szCs w:val="24"/>
        </w:rPr>
        <w:t xml:space="preserve"> been the practical experience that an Auditor General can be appointed and serve about a year or two before he reaches the age of retirement</w:t>
      </w:r>
      <w:r w:rsidR="00A00A31">
        <w:rPr>
          <w:rFonts w:ascii="Arial" w:hAnsi="Arial" w:cs="Arial"/>
          <w:sz w:val="24"/>
          <w:szCs w:val="24"/>
        </w:rPr>
        <w:t xml:space="preserve"> whilst others serve for longer periods</w:t>
      </w:r>
      <w:r>
        <w:rPr>
          <w:rFonts w:ascii="Arial" w:hAnsi="Arial" w:cs="Arial"/>
          <w:sz w:val="24"/>
          <w:szCs w:val="24"/>
        </w:rPr>
        <w:t>.</w:t>
      </w:r>
      <w:r>
        <w:rPr>
          <w:rStyle w:val="FootnoteReference"/>
          <w:rFonts w:ascii="Arial" w:hAnsi="Arial" w:cs="Arial"/>
          <w:sz w:val="24"/>
          <w:szCs w:val="24"/>
        </w:rPr>
        <w:footnoteReference w:id="21"/>
      </w:r>
      <w:r>
        <w:rPr>
          <w:rFonts w:ascii="Arial" w:hAnsi="Arial" w:cs="Arial"/>
          <w:sz w:val="24"/>
          <w:szCs w:val="24"/>
        </w:rPr>
        <w:t xml:space="preserve"> Fit and good practices require the Auditor General to have </w:t>
      </w:r>
      <w:r w:rsidRPr="00BE713C">
        <w:rPr>
          <w:rFonts w:ascii="Arial" w:hAnsi="Arial" w:cs="Arial"/>
          <w:sz w:val="24"/>
          <w:szCs w:val="24"/>
        </w:rPr>
        <w:t xml:space="preserve">a tenure of a fixed term that is sufficiently long to allow the Auditor General to carry out the mandate </w:t>
      </w:r>
      <w:r>
        <w:rPr>
          <w:rFonts w:ascii="Arial" w:hAnsi="Arial" w:cs="Arial"/>
          <w:sz w:val="24"/>
          <w:szCs w:val="24"/>
        </w:rPr>
        <w:t>o</w:t>
      </w:r>
      <w:r w:rsidRPr="00BE713C">
        <w:rPr>
          <w:rFonts w:ascii="Arial" w:hAnsi="Arial" w:cs="Arial"/>
          <w:sz w:val="24"/>
          <w:szCs w:val="24"/>
        </w:rPr>
        <w:t>f the office.</w:t>
      </w:r>
      <w:r w:rsidR="00930A53" w:rsidRPr="00930A53">
        <w:t xml:space="preserve"> </w:t>
      </w:r>
      <w:r w:rsidR="00930A53" w:rsidRPr="00930A53">
        <w:rPr>
          <w:rFonts w:ascii="Arial" w:hAnsi="Arial" w:cs="Arial"/>
          <w:sz w:val="24"/>
          <w:szCs w:val="24"/>
        </w:rPr>
        <w:t>The Auditor General should be given appointment with sufﬁciently long and ﬁxed terms, to allow them to carry out their mandates without fear of retaliation</w:t>
      </w:r>
      <w:r w:rsidR="00930A53">
        <w:rPr>
          <w:rFonts w:ascii="Arial" w:hAnsi="Arial" w:cs="Arial"/>
          <w:sz w:val="24"/>
          <w:szCs w:val="24"/>
        </w:rPr>
        <w:t>.</w:t>
      </w:r>
      <w:r w:rsidR="00930A53">
        <w:rPr>
          <w:rStyle w:val="FootnoteReference"/>
          <w:rFonts w:ascii="Arial" w:hAnsi="Arial" w:cs="Arial"/>
          <w:sz w:val="24"/>
          <w:szCs w:val="24"/>
        </w:rPr>
        <w:footnoteReference w:id="22"/>
      </w:r>
      <w:r w:rsidR="00930A53">
        <w:rPr>
          <w:rFonts w:ascii="Arial" w:hAnsi="Arial" w:cs="Arial"/>
          <w:sz w:val="24"/>
          <w:szCs w:val="24"/>
        </w:rPr>
        <w:t xml:space="preserve"> The federal experience is that there is no fixed tenure. But tenure is tied to the remaining years to retirement at the time the Auditor General is appointed.</w:t>
      </w:r>
      <w:r w:rsidR="00AA084C">
        <w:rPr>
          <w:rFonts w:ascii="Arial" w:hAnsi="Arial" w:cs="Arial"/>
          <w:sz w:val="24"/>
          <w:szCs w:val="24"/>
        </w:rPr>
        <w:t xml:space="preserve"> Independence is not necessarily enhanced by the appointment of career civil servants who hold on to office till the mandatory retirement age. On the </w:t>
      </w:r>
      <w:r w:rsidR="00AA084C">
        <w:rPr>
          <w:rFonts w:ascii="Arial" w:hAnsi="Arial" w:cs="Arial"/>
          <w:sz w:val="24"/>
          <w:szCs w:val="24"/>
        </w:rPr>
        <w:lastRenderedPageBreak/>
        <w:t>contrary, a fixed tenure of years renewable for a second term only or a non-renewable term will empower an appointee to approach the job with a sense of commitment and mission.</w:t>
      </w:r>
    </w:p>
    <w:p w14:paraId="6493F073" w14:textId="77777777" w:rsidR="00517BD9" w:rsidRDefault="00517BD9" w:rsidP="00325822">
      <w:pPr>
        <w:spacing w:after="0" w:line="276" w:lineRule="auto"/>
        <w:jc w:val="both"/>
        <w:rPr>
          <w:rFonts w:ascii="Arial" w:hAnsi="Arial" w:cs="Arial"/>
          <w:sz w:val="24"/>
          <w:szCs w:val="24"/>
        </w:rPr>
      </w:pPr>
    </w:p>
    <w:p w14:paraId="767D16F8" w14:textId="49C34DFE" w:rsidR="00AC17B6" w:rsidRDefault="00AC17B6" w:rsidP="00325822">
      <w:pPr>
        <w:spacing w:after="0" w:line="276" w:lineRule="auto"/>
        <w:jc w:val="both"/>
        <w:rPr>
          <w:rFonts w:ascii="Arial" w:hAnsi="Arial" w:cs="Arial"/>
          <w:sz w:val="24"/>
          <w:szCs w:val="24"/>
        </w:rPr>
      </w:pPr>
      <w:r w:rsidRPr="00AC17B6">
        <w:rPr>
          <w:rFonts w:ascii="Arial" w:hAnsi="Arial" w:cs="Arial"/>
          <w:sz w:val="24"/>
          <w:szCs w:val="24"/>
        </w:rPr>
        <w:t>The Constitution and other</w:t>
      </w:r>
      <w:r w:rsidR="00203278">
        <w:rPr>
          <w:rFonts w:ascii="Arial" w:hAnsi="Arial" w:cs="Arial"/>
          <w:sz w:val="24"/>
          <w:szCs w:val="24"/>
        </w:rPr>
        <w:t xml:space="preserve"> Nigerian </w:t>
      </w:r>
      <w:r w:rsidRPr="00AC17B6">
        <w:rPr>
          <w:rFonts w:ascii="Arial" w:hAnsi="Arial" w:cs="Arial"/>
          <w:sz w:val="24"/>
          <w:szCs w:val="24"/>
        </w:rPr>
        <w:t xml:space="preserve">laws are silent on the immunity of the Auditor General in the performance of his duties. Fit and good practices dictate that the Auditor General </w:t>
      </w:r>
      <w:r>
        <w:rPr>
          <w:rFonts w:ascii="Arial" w:hAnsi="Arial" w:cs="Arial"/>
          <w:sz w:val="24"/>
          <w:szCs w:val="24"/>
        </w:rPr>
        <w:t xml:space="preserve">and staff </w:t>
      </w:r>
      <w:r w:rsidRPr="00AC17B6">
        <w:rPr>
          <w:rFonts w:ascii="Arial" w:hAnsi="Arial" w:cs="Arial"/>
          <w:sz w:val="24"/>
          <w:szCs w:val="24"/>
        </w:rPr>
        <w:t>is clothed with immunity from prosecution for acts resulting from their normal discharge of their duties.</w:t>
      </w:r>
      <w:r>
        <w:rPr>
          <w:rFonts w:ascii="Arial" w:hAnsi="Arial" w:cs="Arial"/>
          <w:sz w:val="24"/>
          <w:szCs w:val="24"/>
        </w:rPr>
        <w:t xml:space="preserve"> </w:t>
      </w:r>
      <w:r w:rsidRPr="00203278">
        <w:rPr>
          <w:rFonts w:ascii="Arial" w:hAnsi="Arial" w:cs="Arial"/>
          <w:sz w:val="24"/>
          <w:szCs w:val="24"/>
        </w:rPr>
        <w:t xml:space="preserve">They should operate free from the fear of retaliation or retribution. </w:t>
      </w:r>
      <w:r w:rsidR="00203278">
        <w:rPr>
          <w:rFonts w:ascii="Arial" w:hAnsi="Arial" w:cs="Arial"/>
          <w:sz w:val="24"/>
          <w:szCs w:val="24"/>
        </w:rPr>
        <w:t xml:space="preserve">Principle 2 of the </w:t>
      </w:r>
      <w:r w:rsidRPr="00203278">
        <w:rPr>
          <w:rFonts w:ascii="Arial" w:hAnsi="Arial" w:cs="Arial"/>
          <w:sz w:val="24"/>
          <w:szCs w:val="24"/>
        </w:rPr>
        <w:t>Mexico Declarations specifically re</w:t>
      </w:r>
      <w:r w:rsidR="00203278" w:rsidRPr="00203278">
        <w:rPr>
          <w:rFonts w:ascii="Arial" w:hAnsi="Arial" w:cs="Arial"/>
          <w:sz w:val="24"/>
          <w:szCs w:val="24"/>
        </w:rPr>
        <w:t>q</w:t>
      </w:r>
      <w:r w:rsidRPr="00203278">
        <w:rPr>
          <w:rFonts w:ascii="Arial" w:hAnsi="Arial" w:cs="Arial"/>
          <w:sz w:val="24"/>
          <w:szCs w:val="24"/>
        </w:rPr>
        <w:t>uires that they be immune to any prosecution for any act, past or present, that results</w:t>
      </w:r>
      <w:r w:rsidR="00203278" w:rsidRPr="00203278">
        <w:rPr>
          <w:rFonts w:ascii="Arial" w:hAnsi="Arial" w:cs="Arial"/>
          <w:sz w:val="24"/>
          <w:szCs w:val="24"/>
        </w:rPr>
        <w:t xml:space="preserve"> </w:t>
      </w:r>
      <w:r w:rsidRPr="00203278">
        <w:rPr>
          <w:rFonts w:ascii="Arial" w:hAnsi="Arial" w:cs="Arial"/>
          <w:sz w:val="24"/>
          <w:szCs w:val="24"/>
        </w:rPr>
        <w:t>from the normal discharge of their duties as the case may be</w:t>
      </w:r>
      <w:r w:rsidR="00203278" w:rsidRPr="00203278">
        <w:rPr>
          <w:rFonts w:ascii="Arial" w:hAnsi="Arial" w:cs="Arial"/>
          <w:sz w:val="24"/>
          <w:szCs w:val="24"/>
        </w:rPr>
        <w:t>.</w:t>
      </w:r>
    </w:p>
    <w:p w14:paraId="31A42A1D" w14:textId="01F05DD3" w:rsidR="0039760A" w:rsidRDefault="0039760A" w:rsidP="00325822">
      <w:pPr>
        <w:spacing w:after="0" w:line="276" w:lineRule="auto"/>
        <w:jc w:val="both"/>
        <w:rPr>
          <w:rFonts w:ascii="Arial" w:hAnsi="Arial" w:cs="Arial"/>
          <w:sz w:val="24"/>
          <w:szCs w:val="24"/>
        </w:rPr>
      </w:pPr>
    </w:p>
    <w:p w14:paraId="20D25E82" w14:textId="21E479EF" w:rsidR="00203278" w:rsidRDefault="00203278" w:rsidP="00325822">
      <w:pPr>
        <w:spacing w:line="276" w:lineRule="auto"/>
        <w:jc w:val="both"/>
        <w:rPr>
          <w:rFonts w:ascii="Arial" w:hAnsi="Arial" w:cs="Arial"/>
          <w:sz w:val="24"/>
          <w:szCs w:val="24"/>
        </w:rPr>
      </w:pPr>
      <w:r>
        <w:rPr>
          <w:rFonts w:ascii="Arial" w:hAnsi="Arial" w:cs="Arial"/>
          <w:sz w:val="24"/>
          <w:szCs w:val="24"/>
        </w:rPr>
        <w:t xml:space="preserve">The constitutional provision for removal from office - </w:t>
      </w:r>
      <w:r w:rsidRPr="00203278">
        <w:rPr>
          <w:rFonts w:ascii="Arial" w:hAnsi="Arial" w:cs="Arial"/>
          <w:sz w:val="24"/>
          <w:szCs w:val="24"/>
        </w:rPr>
        <w:t>by the President acting on</w:t>
      </w:r>
      <w:r>
        <w:rPr>
          <w:rFonts w:ascii="Arial" w:hAnsi="Arial" w:cs="Arial"/>
          <w:sz w:val="24"/>
          <w:szCs w:val="24"/>
        </w:rPr>
        <w:t xml:space="preserve"> </w:t>
      </w:r>
      <w:r w:rsidRPr="00203278">
        <w:rPr>
          <w:rFonts w:ascii="Arial" w:hAnsi="Arial" w:cs="Arial"/>
          <w:sz w:val="24"/>
          <w:szCs w:val="24"/>
        </w:rPr>
        <w:t>an address supported by two-thirds majority of the Senate praying</w:t>
      </w:r>
      <w:r>
        <w:rPr>
          <w:rFonts w:ascii="Arial" w:hAnsi="Arial" w:cs="Arial"/>
          <w:sz w:val="24"/>
          <w:szCs w:val="24"/>
        </w:rPr>
        <w:t xml:space="preserve"> </w:t>
      </w:r>
      <w:r w:rsidRPr="00203278">
        <w:rPr>
          <w:rFonts w:ascii="Arial" w:hAnsi="Arial" w:cs="Arial"/>
          <w:sz w:val="24"/>
          <w:szCs w:val="24"/>
        </w:rPr>
        <w:t>that he be so removed for inability to discharge the functions of his</w:t>
      </w:r>
      <w:r>
        <w:rPr>
          <w:rFonts w:ascii="Arial" w:hAnsi="Arial" w:cs="Arial"/>
          <w:sz w:val="24"/>
          <w:szCs w:val="24"/>
        </w:rPr>
        <w:t xml:space="preserve"> </w:t>
      </w:r>
      <w:r w:rsidRPr="00203278">
        <w:rPr>
          <w:rFonts w:ascii="Arial" w:hAnsi="Arial" w:cs="Arial"/>
          <w:sz w:val="24"/>
          <w:szCs w:val="24"/>
        </w:rPr>
        <w:t>office (whether arising from infirmity of mind or body or any other</w:t>
      </w:r>
      <w:r>
        <w:rPr>
          <w:rFonts w:ascii="Arial" w:hAnsi="Arial" w:cs="Arial"/>
          <w:sz w:val="24"/>
          <w:szCs w:val="24"/>
        </w:rPr>
        <w:t xml:space="preserve"> </w:t>
      </w:r>
      <w:r w:rsidRPr="00203278">
        <w:rPr>
          <w:rFonts w:ascii="Arial" w:hAnsi="Arial" w:cs="Arial"/>
          <w:sz w:val="24"/>
          <w:szCs w:val="24"/>
        </w:rPr>
        <w:t>cause) or for misconduct</w:t>
      </w:r>
      <w:r>
        <w:rPr>
          <w:rFonts w:ascii="Arial" w:hAnsi="Arial" w:cs="Arial"/>
          <w:sz w:val="24"/>
          <w:szCs w:val="24"/>
        </w:rPr>
        <w:t xml:space="preserve"> appears very broad</w:t>
      </w:r>
      <w:r w:rsidRPr="00203278">
        <w:rPr>
          <w:rFonts w:ascii="Arial" w:hAnsi="Arial" w:cs="Arial"/>
          <w:sz w:val="24"/>
          <w:szCs w:val="24"/>
        </w:rPr>
        <w:t>.</w:t>
      </w:r>
      <w:r w:rsidR="00C16635">
        <w:rPr>
          <w:rFonts w:ascii="Arial" w:hAnsi="Arial" w:cs="Arial"/>
          <w:sz w:val="24"/>
          <w:szCs w:val="24"/>
        </w:rPr>
        <w:t xml:space="preserve"> </w:t>
      </w:r>
      <w:r w:rsidR="00AA084C">
        <w:rPr>
          <w:rFonts w:ascii="Arial" w:hAnsi="Arial" w:cs="Arial"/>
          <w:sz w:val="24"/>
          <w:szCs w:val="24"/>
        </w:rPr>
        <w:t xml:space="preserve">Infirmity of mind or body needs to be defined and the term misconduct needs to be unbundled. </w:t>
      </w:r>
      <w:r w:rsidR="00C16635">
        <w:rPr>
          <w:rFonts w:ascii="Arial" w:hAnsi="Arial" w:cs="Arial"/>
          <w:sz w:val="24"/>
          <w:szCs w:val="24"/>
        </w:rPr>
        <w:t xml:space="preserve">This provision needs to be properly articulated with examples in a legislation so as not to leave it open for political manipulations which erode the independence of the office. </w:t>
      </w:r>
    </w:p>
    <w:p w14:paraId="55268EF4" w14:textId="70A6131A" w:rsidR="007F5C58" w:rsidRPr="007F5C58" w:rsidRDefault="006D2082" w:rsidP="004F6267">
      <w:pPr>
        <w:spacing w:after="0" w:line="276" w:lineRule="auto"/>
        <w:jc w:val="both"/>
        <w:rPr>
          <w:rFonts w:ascii="Arial" w:hAnsi="Arial" w:cs="Arial"/>
          <w:b/>
          <w:bCs/>
          <w:sz w:val="24"/>
          <w:szCs w:val="24"/>
        </w:rPr>
      </w:pPr>
      <w:bookmarkStart w:id="26" w:name="_Hlk213835472"/>
      <w:r>
        <w:rPr>
          <w:rFonts w:ascii="Arial" w:hAnsi="Arial" w:cs="Arial"/>
          <w:b/>
          <w:bCs/>
          <w:sz w:val="24"/>
          <w:szCs w:val="24"/>
        </w:rPr>
        <w:t xml:space="preserve">3.4 </w:t>
      </w:r>
      <w:r w:rsidR="007F5C58" w:rsidRPr="007F5C58">
        <w:rPr>
          <w:rFonts w:ascii="Arial" w:hAnsi="Arial" w:cs="Arial"/>
          <w:b/>
          <w:bCs/>
          <w:sz w:val="24"/>
          <w:szCs w:val="24"/>
        </w:rPr>
        <w:t>Timeliness of Audit Reports</w:t>
      </w:r>
    </w:p>
    <w:bookmarkEnd w:id="26"/>
    <w:p w14:paraId="49661CAC" w14:textId="113DB175" w:rsidR="003A155E" w:rsidRPr="003A155E" w:rsidRDefault="003A155E" w:rsidP="004F6267">
      <w:pPr>
        <w:spacing w:after="0" w:line="276" w:lineRule="auto"/>
        <w:jc w:val="both"/>
        <w:rPr>
          <w:rFonts w:ascii="Arial" w:hAnsi="Arial" w:cs="Arial"/>
          <w:sz w:val="24"/>
          <w:szCs w:val="24"/>
        </w:rPr>
      </w:pPr>
      <w:r w:rsidRPr="003A155E">
        <w:rPr>
          <w:rFonts w:ascii="Arial" w:hAnsi="Arial" w:cs="Arial"/>
          <w:sz w:val="24"/>
          <w:szCs w:val="24"/>
        </w:rPr>
        <w:t xml:space="preserve">Under the 1999 Constitution, </w:t>
      </w:r>
      <w:bookmarkStart w:id="27" w:name="_Hlk213666217"/>
      <w:r w:rsidRPr="003A155E">
        <w:rPr>
          <w:rFonts w:ascii="Arial" w:hAnsi="Arial" w:cs="Arial"/>
          <w:sz w:val="24"/>
          <w:szCs w:val="24"/>
        </w:rPr>
        <w:t>the Auditor-General is expected to submit his report to the Public Accounts Committee of the National Assembly not later than ninety days after receiving the Accountant-General’s financial statements. Curiously, the Accountant-General has no mandatory time frame within which to make available the said financial statements to the Auditor-General</w:t>
      </w:r>
      <w:bookmarkEnd w:id="27"/>
      <w:r w:rsidRPr="003A155E">
        <w:rPr>
          <w:rFonts w:ascii="Arial" w:hAnsi="Arial" w:cs="Arial"/>
          <w:sz w:val="24"/>
          <w:szCs w:val="24"/>
        </w:rPr>
        <w:t xml:space="preserve">. The </w:t>
      </w:r>
      <w:r>
        <w:rPr>
          <w:rFonts w:ascii="Arial" w:hAnsi="Arial" w:cs="Arial"/>
          <w:sz w:val="24"/>
          <w:szCs w:val="24"/>
        </w:rPr>
        <w:t xml:space="preserve">repealed </w:t>
      </w:r>
      <w:r w:rsidRPr="003A155E">
        <w:rPr>
          <w:rFonts w:ascii="Arial" w:hAnsi="Arial" w:cs="Arial"/>
          <w:sz w:val="24"/>
          <w:szCs w:val="24"/>
        </w:rPr>
        <w:t>Audit Act of 1956 prescribe</w:t>
      </w:r>
      <w:r>
        <w:rPr>
          <w:rFonts w:ascii="Arial" w:hAnsi="Arial" w:cs="Arial"/>
          <w:sz w:val="24"/>
          <w:szCs w:val="24"/>
        </w:rPr>
        <w:t>d</w:t>
      </w:r>
      <w:r w:rsidRPr="003A155E">
        <w:rPr>
          <w:rFonts w:ascii="Arial" w:hAnsi="Arial" w:cs="Arial"/>
          <w:sz w:val="24"/>
          <w:szCs w:val="24"/>
        </w:rPr>
        <w:t xml:space="preserve"> a time limit of seven months, which is too long a period for the Accountant-General to compile his accounts. In Australia</w:t>
      </w:r>
      <w:r>
        <w:rPr>
          <w:rFonts w:ascii="Arial" w:hAnsi="Arial" w:cs="Arial"/>
          <w:sz w:val="24"/>
          <w:szCs w:val="24"/>
        </w:rPr>
        <w:t>,</w:t>
      </w:r>
      <w:r w:rsidRPr="003A155E">
        <w:rPr>
          <w:rFonts w:ascii="Arial" w:hAnsi="Arial" w:cs="Arial"/>
          <w:sz w:val="24"/>
          <w:szCs w:val="24"/>
        </w:rPr>
        <w:t xml:space="preserve"> ‘accountable officers’ of each department and public body are required to submit their financial statements within eight weeks after the end of the financial year.</w:t>
      </w:r>
      <w:r>
        <w:rPr>
          <w:rStyle w:val="FootnoteReference"/>
          <w:rFonts w:ascii="Arial" w:hAnsi="Arial" w:cs="Arial"/>
          <w:sz w:val="24"/>
          <w:szCs w:val="24"/>
        </w:rPr>
        <w:footnoteReference w:id="23"/>
      </w:r>
      <w:r w:rsidRPr="003A155E">
        <w:rPr>
          <w:rFonts w:ascii="Arial" w:hAnsi="Arial" w:cs="Arial"/>
          <w:sz w:val="24"/>
          <w:szCs w:val="24"/>
        </w:rPr>
        <w:t xml:space="preserve"> </w:t>
      </w:r>
      <w:r w:rsidR="00DD7CF2" w:rsidRPr="003A155E">
        <w:rPr>
          <w:rFonts w:ascii="Arial" w:hAnsi="Arial" w:cs="Arial"/>
        </w:rPr>
        <w:t xml:space="preserve"> S.187 (1) of the Constitution of Ghana provides that the Auditor General shall submit his report to Parliament within six months after the end of the immediately preceding year to which the accounts relate</w:t>
      </w:r>
      <w:r w:rsidR="00DD7CF2">
        <w:rPr>
          <w:rFonts w:ascii="Arial" w:hAnsi="Arial" w:cs="Arial"/>
        </w:rPr>
        <w:t xml:space="preserve">. </w:t>
      </w:r>
      <w:r w:rsidRPr="003A155E">
        <w:rPr>
          <w:rFonts w:ascii="Arial" w:hAnsi="Arial" w:cs="Arial"/>
          <w:sz w:val="24"/>
          <w:szCs w:val="24"/>
        </w:rPr>
        <w:t xml:space="preserve"> Since the Constitution is silent on the issue of time frame for the transmission of annual financial statements from the Accountant-General to the Auditor-General, the </w:t>
      </w:r>
      <w:r w:rsidR="00DD7CF2">
        <w:rPr>
          <w:rFonts w:ascii="Arial" w:hAnsi="Arial" w:cs="Arial"/>
          <w:sz w:val="24"/>
          <w:szCs w:val="24"/>
        </w:rPr>
        <w:t>new</w:t>
      </w:r>
      <w:r w:rsidRPr="003A155E">
        <w:rPr>
          <w:rFonts w:ascii="Arial" w:hAnsi="Arial" w:cs="Arial"/>
          <w:sz w:val="24"/>
          <w:szCs w:val="24"/>
        </w:rPr>
        <w:t xml:space="preserve"> audit legislation </w:t>
      </w:r>
      <w:r w:rsidR="00DD7CF2">
        <w:rPr>
          <w:rFonts w:ascii="Arial" w:hAnsi="Arial" w:cs="Arial"/>
          <w:sz w:val="24"/>
          <w:szCs w:val="24"/>
        </w:rPr>
        <w:t xml:space="preserve">should </w:t>
      </w:r>
      <w:r w:rsidRPr="003A155E">
        <w:rPr>
          <w:rFonts w:ascii="Arial" w:hAnsi="Arial" w:cs="Arial"/>
          <w:sz w:val="24"/>
          <w:szCs w:val="24"/>
        </w:rPr>
        <w:t xml:space="preserve">fix an acceptable time frame. A maximum period of </w:t>
      </w:r>
      <w:r>
        <w:rPr>
          <w:rFonts w:ascii="Arial" w:hAnsi="Arial" w:cs="Arial"/>
          <w:sz w:val="24"/>
          <w:szCs w:val="24"/>
        </w:rPr>
        <w:t>between eight to te</w:t>
      </w:r>
      <w:r w:rsidR="00DD7CF2">
        <w:rPr>
          <w:rFonts w:ascii="Arial" w:hAnsi="Arial" w:cs="Arial"/>
          <w:sz w:val="24"/>
          <w:szCs w:val="24"/>
        </w:rPr>
        <w:t>n</w:t>
      </w:r>
      <w:r>
        <w:rPr>
          <w:rFonts w:ascii="Arial" w:hAnsi="Arial" w:cs="Arial"/>
          <w:sz w:val="24"/>
          <w:szCs w:val="24"/>
        </w:rPr>
        <w:t xml:space="preserve"> weeks</w:t>
      </w:r>
      <w:r w:rsidRPr="003A155E">
        <w:rPr>
          <w:rFonts w:ascii="Arial" w:hAnsi="Arial" w:cs="Arial"/>
          <w:sz w:val="24"/>
          <w:szCs w:val="24"/>
        </w:rPr>
        <w:t xml:space="preserve"> has been </w:t>
      </w:r>
      <w:r w:rsidR="00DD7CF2">
        <w:rPr>
          <w:rFonts w:ascii="Arial" w:hAnsi="Arial" w:cs="Arial"/>
          <w:sz w:val="24"/>
          <w:szCs w:val="24"/>
        </w:rPr>
        <w:t>proposed</w:t>
      </w:r>
      <w:r w:rsidRPr="003A155E">
        <w:rPr>
          <w:rFonts w:ascii="Arial" w:hAnsi="Arial" w:cs="Arial"/>
          <w:sz w:val="24"/>
          <w:szCs w:val="24"/>
        </w:rPr>
        <w:t>.</w:t>
      </w:r>
      <w:r>
        <w:rPr>
          <w:rStyle w:val="FootnoteReference"/>
          <w:rFonts w:ascii="Arial" w:hAnsi="Arial" w:cs="Arial"/>
          <w:sz w:val="24"/>
          <w:szCs w:val="24"/>
        </w:rPr>
        <w:footnoteReference w:id="24"/>
      </w:r>
    </w:p>
    <w:p w14:paraId="1D882901" w14:textId="2AA5D054" w:rsidR="003A155E" w:rsidRPr="003A155E" w:rsidRDefault="003A155E" w:rsidP="00325822">
      <w:pPr>
        <w:spacing w:line="276" w:lineRule="auto"/>
        <w:jc w:val="both"/>
        <w:rPr>
          <w:rFonts w:ascii="Arial" w:hAnsi="Arial" w:cs="Arial"/>
          <w:sz w:val="24"/>
          <w:szCs w:val="24"/>
        </w:rPr>
      </w:pPr>
      <w:r w:rsidRPr="003A155E">
        <w:rPr>
          <w:rFonts w:ascii="Arial" w:hAnsi="Arial" w:cs="Arial"/>
          <w:sz w:val="24"/>
          <w:szCs w:val="24"/>
        </w:rPr>
        <w:t xml:space="preserve">The new legislation should also fix a time limit for the legislature to conclude its consideration of the Auditor General’s reports. </w:t>
      </w:r>
      <w:r>
        <w:rPr>
          <w:rFonts w:ascii="Arial" w:hAnsi="Arial" w:cs="Arial"/>
          <w:sz w:val="24"/>
          <w:szCs w:val="24"/>
        </w:rPr>
        <w:t>One hundred and eighty</w:t>
      </w:r>
      <w:r w:rsidRPr="003A155E">
        <w:rPr>
          <w:rFonts w:ascii="Arial" w:hAnsi="Arial" w:cs="Arial"/>
          <w:sz w:val="24"/>
          <w:szCs w:val="24"/>
        </w:rPr>
        <w:t xml:space="preserve"> days from the date of the submission of the Auditor General’s report is recommended. This will ensure </w:t>
      </w:r>
      <w:r w:rsidRPr="003A155E">
        <w:rPr>
          <w:rFonts w:ascii="Arial" w:hAnsi="Arial" w:cs="Arial"/>
          <w:sz w:val="24"/>
          <w:szCs w:val="24"/>
        </w:rPr>
        <w:lastRenderedPageBreak/>
        <w:t>that the public have access to timely</w:t>
      </w:r>
      <w:r>
        <w:rPr>
          <w:rFonts w:ascii="Arial" w:hAnsi="Arial" w:cs="Arial"/>
          <w:sz w:val="24"/>
          <w:szCs w:val="24"/>
        </w:rPr>
        <w:t xml:space="preserve"> approved and reconciled </w:t>
      </w:r>
      <w:r w:rsidRPr="003A155E">
        <w:rPr>
          <w:rFonts w:ascii="Arial" w:hAnsi="Arial" w:cs="Arial"/>
          <w:sz w:val="24"/>
          <w:szCs w:val="24"/>
        </w:rPr>
        <w:t xml:space="preserve">information on the state of </w:t>
      </w:r>
      <w:r>
        <w:rPr>
          <w:rFonts w:ascii="Arial" w:hAnsi="Arial" w:cs="Arial"/>
          <w:sz w:val="24"/>
          <w:szCs w:val="24"/>
        </w:rPr>
        <w:t>federal</w:t>
      </w:r>
      <w:r w:rsidRPr="003A155E">
        <w:rPr>
          <w:rFonts w:ascii="Arial" w:hAnsi="Arial" w:cs="Arial"/>
          <w:sz w:val="24"/>
          <w:szCs w:val="24"/>
        </w:rPr>
        <w:t xml:space="preserve"> public accounts.</w:t>
      </w:r>
    </w:p>
    <w:p w14:paraId="6DEACD11" w14:textId="2F24D4B2" w:rsidR="00BE713C" w:rsidRPr="00250369" w:rsidRDefault="006D2082" w:rsidP="00325822">
      <w:pPr>
        <w:spacing w:after="0" w:line="276" w:lineRule="auto"/>
        <w:jc w:val="both"/>
        <w:rPr>
          <w:rFonts w:ascii="Arial" w:hAnsi="Arial" w:cs="Arial"/>
          <w:b/>
          <w:bCs/>
          <w:sz w:val="24"/>
          <w:szCs w:val="24"/>
        </w:rPr>
      </w:pPr>
      <w:bookmarkStart w:id="28" w:name="_Hlk213835502"/>
      <w:r>
        <w:rPr>
          <w:rFonts w:ascii="Arial" w:hAnsi="Arial" w:cs="Arial"/>
          <w:b/>
          <w:bCs/>
          <w:sz w:val="24"/>
          <w:szCs w:val="24"/>
        </w:rPr>
        <w:t xml:space="preserve">3.5 </w:t>
      </w:r>
      <w:r w:rsidR="00C16635" w:rsidRPr="00250369">
        <w:rPr>
          <w:rFonts w:ascii="Arial" w:hAnsi="Arial" w:cs="Arial"/>
          <w:b/>
          <w:bCs/>
          <w:sz w:val="24"/>
          <w:szCs w:val="24"/>
        </w:rPr>
        <w:t>Functions and Mandate</w:t>
      </w:r>
    </w:p>
    <w:bookmarkEnd w:id="28"/>
    <w:p w14:paraId="1D67669A" w14:textId="77628FB0" w:rsidR="00695167" w:rsidRDefault="00250369" w:rsidP="00325822">
      <w:pPr>
        <w:pStyle w:val="ListParagraph"/>
        <w:spacing w:after="0" w:line="276" w:lineRule="auto"/>
        <w:ind w:left="0"/>
        <w:jc w:val="both"/>
        <w:rPr>
          <w:rFonts w:ascii="Arial" w:hAnsi="Arial" w:cs="Arial"/>
          <w:sz w:val="24"/>
          <w:szCs w:val="24"/>
        </w:rPr>
      </w:pPr>
      <w:r w:rsidRPr="00250369">
        <w:rPr>
          <w:rFonts w:ascii="Arial" w:hAnsi="Arial" w:cs="Arial"/>
          <w:sz w:val="24"/>
          <w:szCs w:val="24"/>
        </w:rPr>
        <w:t>The Mexico Declaration states that audit legislation should explicitly provide for the Auditor-General to audit the use of public monies, resources, or assets by a recipient or beneficiary regardless of its legal nature; collection of revenues owed to the government or public entities; the quality of financial management and reporting; and economy, efficiency and effectiveness of government or public entities operations</w:t>
      </w:r>
      <w:r>
        <w:rPr>
          <w:rFonts w:ascii="Arial" w:hAnsi="Arial" w:cs="Arial"/>
          <w:sz w:val="24"/>
          <w:szCs w:val="24"/>
        </w:rPr>
        <w:t>.</w:t>
      </w:r>
      <w:r w:rsidR="00695167">
        <w:rPr>
          <w:rFonts w:ascii="Arial" w:hAnsi="Arial" w:cs="Arial"/>
          <w:sz w:val="24"/>
          <w:szCs w:val="24"/>
        </w:rPr>
        <w:t xml:space="preserve"> Furthermore, a</w:t>
      </w:r>
      <w:r w:rsidR="00695167" w:rsidRPr="00695167">
        <w:rPr>
          <w:rFonts w:ascii="Arial" w:hAnsi="Arial" w:cs="Arial"/>
          <w:sz w:val="24"/>
          <w:szCs w:val="24"/>
        </w:rPr>
        <w:t>udit methods shall always be adapted to the progress of the sciences</w:t>
      </w:r>
      <w:r w:rsidR="00695167">
        <w:rPr>
          <w:rFonts w:ascii="Arial" w:hAnsi="Arial" w:cs="Arial"/>
          <w:sz w:val="24"/>
          <w:szCs w:val="24"/>
        </w:rPr>
        <w:t xml:space="preserve"> </w:t>
      </w:r>
      <w:r w:rsidR="00695167" w:rsidRPr="00695167">
        <w:rPr>
          <w:rFonts w:ascii="Arial" w:hAnsi="Arial" w:cs="Arial"/>
          <w:sz w:val="24"/>
          <w:szCs w:val="24"/>
        </w:rPr>
        <w:t>and techniques relating to ﬁnancial management.</w:t>
      </w:r>
      <w:r w:rsidR="00695167">
        <w:rPr>
          <w:rStyle w:val="FootnoteReference"/>
          <w:rFonts w:ascii="Arial" w:hAnsi="Arial" w:cs="Arial"/>
          <w:sz w:val="24"/>
          <w:szCs w:val="24"/>
        </w:rPr>
        <w:footnoteReference w:id="25"/>
      </w:r>
    </w:p>
    <w:p w14:paraId="4711BD1A" w14:textId="0E906CEF" w:rsidR="00D916A7" w:rsidRDefault="00D916A7" w:rsidP="00325822">
      <w:pPr>
        <w:pStyle w:val="ListParagraph"/>
        <w:spacing w:after="0" w:line="276" w:lineRule="auto"/>
        <w:ind w:left="0"/>
        <w:jc w:val="both"/>
        <w:rPr>
          <w:rFonts w:ascii="Arial" w:hAnsi="Arial" w:cs="Arial"/>
          <w:sz w:val="24"/>
          <w:szCs w:val="24"/>
        </w:rPr>
      </w:pPr>
    </w:p>
    <w:p w14:paraId="55AFC22C" w14:textId="51FA9F23" w:rsidR="00D916A7" w:rsidRDefault="00D916A7" w:rsidP="00325822">
      <w:pPr>
        <w:pStyle w:val="ListParagraph"/>
        <w:spacing w:after="0" w:line="276" w:lineRule="auto"/>
        <w:ind w:left="0"/>
        <w:jc w:val="both"/>
        <w:rPr>
          <w:rFonts w:ascii="Arial" w:hAnsi="Arial" w:cs="Arial"/>
          <w:sz w:val="24"/>
          <w:szCs w:val="24"/>
        </w:rPr>
      </w:pPr>
      <w:r>
        <w:rPr>
          <w:rFonts w:ascii="Arial" w:hAnsi="Arial" w:cs="Arial"/>
          <w:sz w:val="24"/>
          <w:szCs w:val="24"/>
        </w:rPr>
        <w:t xml:space="preserve">While the </w:t>
      </w:r>
      <w:r w:rsidR="00917CEF">
        <w:rPr>
          <w:rFonts w:ascii="Arial" w:hAnsi="Arial" w:cs="Arial"/>
          <w:sz w:val="24"/>
          <w:szCs w:val="24"/>
        </w:rPr>
        <w:t xml:space="preserve">Nigerian </w:t>
      </w:r>
      <w:r>
        <w:rPr>
          <w:rFonts w:ascii="Arial" w:hAnsi="Arial" w:cs="Arial"/>
          <w:sz w:val="24"/>
          <w:szCs w:val="24"/>
        </w:rPr>
        <w:t>constitutional provision stated auditing in general terms, the Financial Regulations, a subsidiary public finance management instrument was detailed. It includes</w:t>
      </w:r>
    </w:p>
    <w:p w14:paraId="6FAE9080" w14:textId="69FB55FB" w:rsidR="00D916A7" w:rsidRDefault="00D916A7" w:rsidP="00325822">
      <w:pPr>
        <w:spacing w:line="276" w:lineRule="auto"/>
        <w:jc w:val="both"/>
        <w:rPr>
          <w:rFonts w:ascii="Arial" w:hAnsi="Arial" w:cs="Arial"/>
          <w:sz w:val="24"/>
          <w:szCs w:val="24"/>
        </w:rPr>
      </w:pPr>
      <w:r w:rsidRPr="00D916A7">
        <w:rPr>
          <w:rFonts w:ascii="Arial" w:hAnsi="Arial" w:cs="Arial"/>
          <w:sz w:val="24"/>
          <w:szCs w:val="24"/>
        </w:rPr>
        <w:t>Financial Audit, Appropriation Audit, Financial Control Audit and Value-for-Money (Performance) Audit</w:t>
      </w:r>
      <w:r w:rsidR="00AA084C">
        <w:rPr>
          <w:rFonts w:ascii="Arial" w:hAnsi="Arial" w:cs="Arial"/>
          <w:sz w:val="24"/>
          <w:szCs w:val="24"/>
        </w:rPr>
        <w:t>.</w:t>
      </w:r>
      <w:r w:rsidR="001F4F31">
        <w:rPr>
          <w:rFonts w:ascii="Arial" w:hAnsi="Arial" w:cs="Arial"/>
          <w:sz w:val="24"/>
          <w:szCs w:val="24"/>
        </w:rPr>
        <w:t xml:space="preserve"> However, these audits listed in the Financial Regulations are instances of audits that can be undertaken by the Auditor General. It is not the final list of auditable issues. Modern public finance management demands the extension of the audit function to new areas including computer, forensic, </w:t>
      </w:r>
      <w:r w:rsidR="00917CEF">
        <w:rPr>
          <w:rFonts w:ascii="Arial" w:hAnsi="Arial" w:cs="Arial"/>
          <w:sz w:val="24"/>
          <w:szCs w:val="24"/>
        </w:rPr>
        <w:t xml:space="preserve">tax, </w:t>
      </w:r>
      <w:r w:rsidR="001F4F31">
        <w:rPr>
          <w:rFonts w:ascii="Arial" w:hAnsi="Arial" w:cs="Arial"/>
          <w:sz w:val="24"/>
          <w:szCs w:val="24"/>
        </w:rPr>
        <w:t>gender, environmental audits., etc. Therefore, while a list can be made, such a list should be prefixed with the word “include” so as to imply that other audits can be done at the instance of the Auditor General. The functions and mandate should be comprehensive and needs to be in a principal legislation as against the current state of being in a subsidiary instrument.</w:t>
      </w:r>
      <w:r w:rsidR="00C243C1">
        <w:rPr>
          <w:rFonts w:ascii="Arial" w:hAnsi="Arial" w:cs="Arial"/>
          <w:sz w:val="24"/>
          <w:szCs w:val="24"/>
        </w:rPr>
        <w:t xml:space="preserve"> Ideally, this should include performance measurement of service delivery targets of MDAs.</w:t>
      </w:r>
      <w:r w:rsidR="00C243C1">
        <w:rPr>
          <w:rStyle w:val="FootnoteReference"/>
          <w:rFonts w:ascii="Arial" w:hAnsi="Arial" w:cs="Arial"/>
          <w:sz w:val="24"/>
          <w:szCs w:val="24"/>
        </w:rPr>
        <w:footnoteReference w:id="26"/>
      </w:r>
    </w:p>
    <w:p w14:paraId="28ABA635" w14:textId="15DDC654" w:rsidR="00CB0A8B" w:rsidRDefault="00CB0A8B" w:rsidP="00325822">
      <w:pPr>
        <w:spacing w:line="276" w:lineRule="auto"/>
        <w:jc w:val="both"/>
        <w:rPr>
          <w:rFonts w:ascii="Arial" w:hAnsi="Arial" w:cs="Arial"/>
          <w:sz w:val="24"/>
          <w:szCs w:val="24"/>
        </w:rPr>
      </w:pPr>
      <w:r>
        <w:rPr>
          <w:rFonts w:ascii="Arial" w:hAnsi="Arial" w:cs="Arial"/>
          <w:sz w:val="24"/>
          <w:szCs w:val="24"/>
        </w:rPr>
        <w:t>Furthermore, the Mexico Declaration states that</w:t>
      </w:r>
      <w:r>
        <w:rPr>
          <w:rStyle w:val="FootnoteReference"/>
          <w:rFonts w:ascii="Arial" w:hAnsi="Arial" w:cs="Arial"/>
          <w:sz w:val="24"/>
          <w:szCs w:val="24"/>
        </w:rPr>
        <w:footnoteReference w:id="27"/>
      </w:r>
      <w:r>
        <w:rPr>
          <w:rFonts w:ascii="Arial" w:hAnsi="Arial" w:cs="Arial"/>
          <w:sz w:val="24"/>
          <w:szCs w:val="24"/>
        </w:rPr>
        <w:t>:</w:t>
      </w:r>
    </w:p>
    <w:p w14:paraId="2C970F71" w14:textId="7B5FD220" w:rsidR="00CB0A8B" w:rsidRDefault="00CB0A8B" w:rsidP="00325822">
      <w:pPr>
        <w:spacing w:line="276" w:lineRule="auto"/>
        <w:ind w:left="720"/>
        <w:jc w:val="both"/>
        <w:rPr>
          <w:rFonts w:ascii="Arial" w:hAnsi="Arial" w:cs="Arial"/>
          <w:i/>
          <w:iCs/>
          <w:sz w:val="24"/>
          <w:szCs w:val="24"/>
        </w:rPr>
      </w:pPr>
      <w:r w:rsidRPr="00CB0A8B">
        <w:rPr>
          <w:rFonts w:ascii="Arial" w:hAnsi="Arial" w:cs="Arial"/>
          <w:i/>
          <w:iCs/>
          <w:sz w:val="24"/>
          <w:szCs w:val="24"/>
        </w:rPr>
        <w:t>While respecting the laws enacted by the Legislature that apply to them, SAIs are free from direction or interference from the Legislature or the Executive in the selection of audit issues; planning, programming, conduct, reporting, and follow-up of their audits; organization and management of their ofﬁce; and enforcement of their decisions where the application of sanctions is part of their mandate.</w:t>
      </w:r>
    </w:p>
    <w:p w14:paraId="1A705641" w14:textId="1A4AB88F" w:rsidR="00891263" w:rsidRDefault="00CB0A8B" w:rsidP="00325822">
      <w:pPr>
        <w:pStyle w:val="Heading4"/>
        <w:spacing w:line="276" w:lineRule="auto"/>
        <w:jc w:val="both"/>
        <w:rPr>
          <w:rFonts w:ascii="Arial" w:hAnsi="Arial" w:cs="Arial"/>
          <w:b w:val="0"/>
          <w:bCs w:val="0"/>
        </w:rPr>
      </w:pPr>
      <w:r w:rsidRPr="0009041A">
        <w:rPr>
          <w:rFonts w:ascii="Arial" w:hAnsi="Arial" w:cs="Arial"/>
          <w:b w:val="0"/>
          <w:bCs w:val="0"/>
        </w:rPr>
        <w:t xml:space="preserve">These requirements are missing </w:t>
      </w:r>
      <w:r w:rsidR="00891263">
        <w:rPr>
          <w:rFonts w:ascii="Arial" w:hAnsi="Arial" w:cs="Arial"/>
          <w:b w:val="0"/>
          <w:bCs w:val="0"/>
        </w:rPr>
        <w:t>from and not explicitly stated in</w:t>
      </w:r>
      <w:r w:rsidRPr="0009041A">
        <w:rPr>
          <w:rFonts w:ascii="Arial" w:hAnsi="Arial" w:cs="Arial"/>
          <w:b w:val="0"/>
          <w:bCs w:val="0"/>
        </w:rPr>
        <w:t xml:space="preserve"> extant Nigerian law. </w:t>
      </w:r>
      <w:r w:rsidR="00891263">
        <w:rPr>
          <w:rFonts w:ascii="Arial" w:hAnsi="Arial" w:cs="Arial"/>
          <w:b w:val="0"/>
          <w:bCs w:val="0"/>
        </w:rPr>
        <w:t>H</w:t>
      </w:r>
      <w:r w:rsidRPr="0009041A">
        <w:rPr>
          <w:rFonts w:ascii="Arial" w:hAnsi="Arial" w:cs="Arial"/>
          <w:b w:val="0"/>
          <w:bCs w:val="0"/>
        </w:rPr>
        <w:t>owever, to a great extent and in practice, these requirements are exercised by the Auditor General.</w:t>
      </w:r>
      <w:r w:rsidR="00102B77" w:rsidRPr="0009041A">
        <w:rPr>
          <w:rFonts w:ascii="Arial" w:hAnsi="Arial" w:cs="Arial"/>
          <w:b w:val="0"/>
          <w:bCs w:val="0"/>
        </w:rPr>
        <w:t xml:space="preserve"> </w:t>
      </w:r>
      <w:r w:rsidR="00917CEF" w:rsidRPr="0009041A">
        <w:rPr>
          <w:rFonts w:ascii="Arial" w:hAnsi="Arial" w:cs="Arial"/>
          <w:b w:val="0"/>
          <w:bCs w:val="0"/>
        </w:rPr>
        <w:t>The Auditor General has conducted</w:t>
      </w:r>
      <w:r w:rsidR="0009041A" w:rsidRPr="0009041A">
        <w:rPr>
          <w:rFonts w:ascii="Arial" w:hAnsi="Arial" w:cs="Arial"/>
          <w:b w:val="0"/>
          <w:bCs w:val="0"/>
        </w:rPr>
        <w:t xml:space="preserve"> </w:t>
      </w:r>
      <w:hyperlink r:id="rId8" w:history="1">
        <w:r w:rsidR="0009041A" w:rsidRPr="0009041A">
          <w:rPr>
            <w:rFonts w:ascii="Arial" w:hAnsi="Arial" w:cs="Arial"/>
            <w:b w:val="0"/>
            <w:bCs w:val="0"/>
          </w:rPr>
          <w:t xml:space="preserve">Joint Environmental Audit on the </w:t>
        </w:r>
        <w:r w:rsidR="0009041A" w:rsidRPr="0009041A">
          <w:rPr>
            <w:rFonts w:ascii="Arial" w:hAnsi="Arial" w:cs="Arial"/>
            <w:b w:val="0"/>
            <w:bCs w:val="0"/>
          </w:rPr>
          <w:lastRenderedPageBreak/>
          <w:t>Drying up of Lake Chad</w:t>
        </w:r>
      </w:hyperlink>
      <w:r w:rsidR="0009041A">
        <w:rPr>
          <w:rFonts w:ascii="Arial" w:hAnsi="Arial" w:cs="Arial"/>
          <w:b w:val="0"/>
          <w:bCs w:val="0"/>
        </w:rPr>
        <w:t xml:space="preserve"> – environmental audit</w:t>
      </w:r>
      <w:r w:rsidR="0009041A" w:rsidRPr="0009041A">
        <w:rPr>
          <w:rFonts w:ascii="Arial" w:hAnsi="Arial" w:cs="Arial"/>
          <w:b w:val="0"/>
          <w:bCs w:val="0"/>
        </w:rPr>
        <w:t>,</w:t>
      </w:r>
      <w:r w:rsidR="0009041A">
        <w:rPr>
          <w:rFonts w:ascii="Arial" w:hAnsi="Arial" w:cs="Arial"/>
          <w:b w:val="0"/>
          <w:bCs w:val="0"/>
        </w:rPr>
        <w:t xml:space="preserve">  </w:t>
      </w:r>
      <w:r w:rsidR="00917CEF" w:rsidRPr="0009041A">
        <w:rPr>
          <w:rFonts w:ascii="Arial" w:hAnsi="Arial" w:cs="Arial"/>
          <w:b w:val="0"/>
          <w:bCs w:val="0"/>
        </w:rPr>
        <w:t xml:space="preserve">  </w:t>
      </w:r>
      <w:hyperlink r:id="rId9" w:history="1">
        <w:r w:rsidR="0009041A" w:rsidRPr="0009041A">
          <w:rPr>
            <w:rStyle w:val="Hyperlink"/>
            <w:rFonts w:ascii="Arial" w:hAnsi="Arial" w:cs="Arial"/>
            <w:b w:val="0"/>
            <w:bCs w:val="0"/>
            <w:color w:val="auto"/>
            <w:u w:val="none"/>
          </w:rPr>
          <w:t>Federal Inland Revenue Assurance F</w:t>
        </w:r>
        <w:r w:rsidR="0009041A">
          <w:rPr>
            <w:rStyle w:val="Hyperlink"/>
            <w:rFonts w:ascii="Arial" w:hAnsi="Arial" w:cs="Arial"/>
            <w:b w:val="0"/>
            <w:bCs w:val="0"/>
            <w:color w:val="auto"/>
            <w:u w:val="none"/>
          </w:rPr>
          <w:t>GIP</w:t>
        </w:r>
        <w:r w:rsidR="0009041A" w:rsidRPr="0009041A">
          <w:rPr>
            <w:rStyle w:val="Hyperlink"/>
            <w:rFonts w:ascii="Arial" w:hAnsi="Arial" w:cs="Arial"/>
            <w:b w:val="0"/>
            <w:bCs w:val="0"/>
            <w:color w:val="auto"/>
            <w:u w:val="none"/>
          </w:rPr>
          <w:t xml:space="preserve"> Report 2018 To 2021</w:t>
        </w:r>
      </w:hyperlink>
      <w:r w:rsidR="0009041A" w:rsidRPr="0009041A">
        <w:rPr>
          <w:rFonts w:ascii="Arial" w:hAnsi="Arial" w:cs="Arial"/>
          <w:b w:val="0"/>
          <w:bCs w:val="0"/>
        </w:rPr>
        <w:t>- Special Audit</w:t>
      </w:r>
      <w:r w:rsidR="00891263">
        <w:rPr>
          <w:rFonts w:ascii="Arial" w:hAnsi="Arial" w:cs="Arial"/>
          <w:b w:val="0"/>
          <w:bCs w:val="0"/>
        </w:rPr>
        <w:t>.</w:t>
      </w:r>
      <w:r w:rsidR="0009041A">
        <w:rPr>
          <w:rFonts w:ascii="Arial" w:hAnsi="Arial" w:cs="Arial"/>
          <w:b w:val="0"/>
          <w:bCs w:val="0"/>
        </w:rPr>
        <w:t xml:space="preserve"> </w:t>
      </w:r>
    </w:p>
    <w:p w14:paraId="1FFFDBE9" w14:textId="5B6CD74B" w:rsidR="00102B77" w:rsidRPr="0009041A" w:rsidRDefault="00891263" w:rsidP="00325822">
      <w:pPr>
        <w:pStyle w:val="Heading4"/>
        <w:spacing w:line="276" w:lineRule="auto"/>
        <w:jc w:val="both"/>
        <w:rPr>
          <w:rFonts w:ascii="Arial" w:hAnsi="Arial" w:cs="Arial"/>
          <w:b w:val="0"/>
          <w:bCs w:val="0"/>
        </w:rPr>
      </w:pPr>
      <w:r>
        <w:rPr>
          <w:rFonts w:ascii="Arial" w:hAnsi="Arial" w:cs="Arial"/>
          <w:b w:val="0"/>
          <w:bCs w:val="0"/>
        </w:rPr>
        <w:t xml:space="preserve">It has undertaken </w:t>
      </w:r>
      <w:r w:rsidR="0009041A">
        <w:rPr>
          <w:rFonts w:ascii="Arial" w:hAnsi="Arial" w:cs="Arial"/>
          <w:b w:val="0"/>
          <w:bCs w:val="0"/>
        </w:rPr>
        <w:t>several compliance</w:t>
      </w:r>
      <w:r>
        <w:rPr>
          <w:rFonts w:ascii="Arial" w:hAnsi="Arial" w:cs="Arial"/>
          <w:b w:val="0"/>
          <w:bCs w:val="0"/>
        </w:rPr>
        <w:t xml:space="preserve"> audits.</w:t>
      </w:r>
      <w:r>
        <w:rPr>
          <w:rStyle w:val="FootnoteReference"/>
          <w:rFonts w:ascii="Arial" w:hAnsi="Arial" w:cs="Arial"/>
          <w:b w:val="0"/>
          <w:bCs w:val="0"/>
        </w:rPr>
        <w:footnoteReference w:id="28"/>
      </w:r>
      <w:r>
        <w:rPr>
          <w:rFonts w:ascii="Arial" w:hAnsi="Arial" w:cs="Arial"/>
          <w:b w:val="0"/>
          <w:bCs w:val="0"/>
        </w:rPr>
        <w:t xml:space="preserve"> The auditor General has also done </w:t>
      </w:r>
      <w:r w:rsidR="0009041A">
        <w:rPr>
          <w:rFonts w:ascii="Arial" w:hAnsi="Arial" w:cs="Arial"/>
          <w:b w:val="0"/>
          <w:bCs w:val="0"/>
        </w:rPr>
        <w:t>perfo</w:t>
      </w:r>
      <w:r>
        <w:rPr>
          <w:rFonts w:ascii="Arial" w:hAnsi="Arial" w:cs="Arial"/>
          <w:b w:val="0"/>
          <w:bCs w:val="0"/>
        </w:rPr>
        <w:t>r</w:t>
      </w:r>
      <w:r w:rsidR="0009041A">
        <w:rPr>
          <w:rFonts w:ascii="Arial" w:hAnsi="Arial" w:cs="Arial"/>
          <w:b w:val="0"/>
          <w:bCs w:val="0"/>
        </w:rPr>
        <w:t>m</w:t>
      </w:r>
      <w:r>
        <w:rPr>
          <w:rFonts w:ascii="Arial" w:hAnsi="Arial" w:cs="Arial"/>
          <w:b w:val="0"/>
          <w:bCs w:val="0"/>
        </w:rPr>
        <w:t>a</w:t>
      </w:r>
      <w:r w:rsidR="0009041A">
        <w:rPr>
          <w:rFonts w:ascii="Arial" w:hAnsi="Arial" w:cs="Arial"/>
          <w:b w:val="0"/>
          <w:bCs w:val="0"/>
        </w:rPr>
        <w:t>nce audits.</w:t>
      </w:r>
      <w:r w:rsidR="0009041A">
        <w:rPr>
          <w:rStyle w:val="FootnoteReference"/>
          <w:rFonts w:ascii="Arial" w:hAnsi="Arial" w:cs="Arial"/>
          <w:b w:val="0"/>
          <w:bCs w:val="0"/>
        </w:rPr>
        <w:footnoteReference w:id="29"/>
      </w:r>
      <w:r w:rsidR="00A00A31">
        <w:rPr>
          <w:rFonts w:ascii="Arial" w:hAnsi="Arial" w:cs="Arial"/>
          <w:b w:val="0"/>
          <w:bCs w:val="0"/>
        </w:rPr>
        <w:t xml:space="preserve">. </w:t>
      </w:r>
      <w:r w:rsidR="00917CEF" w:rsidRPr="0009041A">
        <w:rPr>
          <w:rFonts w:ascii="Arial" w:hAnsi="Arial" w:cs="Arial"/>
          <w:b w:val="0"/>
          <w:bCs w:val="0"/>
        </w:rPr>
        <w:t xml:space="preserve">These audits may not be strictly founded under the Financial Regulations. But the power to conduct these audits </w:t>
      </w:r>
      <w:r w:rsidR="00102B77" w:rsidRPr="0009041A">
        <w:rPr>
          <w:rFonts w:ascii="Arial" w:hAnsi="Arial" w:cs="Arial"/>
          <w:b w:val="0"/>
          <w:bCs w:val="0"/>
        </w:rPr>
        <w:t>flow</w:t>
      </w:r>
      <w:r w:rsidR="00917CEF" w:rsidRPr="0009041A">
        <w:rPr>
          <w:rFonts w:ascii="Arial" w:hAnsi="Arial" w:cs="Arial"/>
          <w:b w:val="0"/>
          <w:bCs w:val="0"/>
        </w:rPr>
        <w:t>s</w:t>
      </w:r>
      <w:r w:rsidR="00102B77" w:rsidRPr="0009041A">
        <w:rPr>
          <w:rFonts w:ascii="Arial" w:hAnsi="Arial" w:cs="Arial"/>
          <w:b w:val="0"/>
          <w:bCs w:val="0"/>
        </w:rPr>
        <w:t xml:space="preserve"> from S.85 (6) of the Constitution vis</w:t>
      </w:r>
      <w:r>
        <w:rPr>
          <w:rFonts w:ascii="Arial" w:hAnsi="Arial" w:cs="Arial"/>
          <w:b w:val="0"/>
          <w:bCs w:val="0"/>
        </w:rPr>
        <w:t>,</w:t>
      </w:r>
      <w:r w:rsidR="00102B77" w:rsidRPr="0009041A">
        <w:rPr>
          <w:rFonts w:ascii="Arial" w:hAnsi="Arial" w:cs="Arial"/>
          <w:b w:val="0"/>
          <w:bCs w:val="0"/>
        </w:rPr>
        <w:t xml:space="preserve"> that in the exercise of his functions under this Constitution, the Auditor-General shall not be subject to the direction or control of any other authority or person.</w:t>
      </w:r>
    </w:p>
    <w:p w14:paraId="5D4995E9" w14:textId="6D133753" w:rsidR="004D0161" w:rsidRDefault="006D2082" w:rsidP="00325822">
      <w:pPr>
        <w:spacing w:after="0" w:line="276" w:lineRule="auto"/>
        <w:jc w:val="both"/>
        <w:rPr>
          <w:rFonts w:ascii="Arial" w:hAnsi="Arial" w:cs="Arial"/>
          <w:b/>
          <w:bCs/>
          <w:sz w:val="24"/>
          <w:szCs w:val="24"/>
        </w:rPr>
      </w:pPr>
      <w:bookmarkStart w:id="29" w:name="_Hlk213835550"/>
      <w:r>
        <w:rPr>
          <w:rFonts w:ascii="Arial" w:hAnsi="Arial" w:cs="Arial"/>
          <w:b/>
          <w:bCs/>
          <w:sz w:val="24"/>
          <w:szCs w:val="24"/>
        </w:rPr>
        <w:t xml:space="preserve">3.6 </w:t>
      </w:r>
      <w:bookmarkStart w:id="30" w:name="_Hlk213666720"/>
      <w:r w:rsidR="00B70495">
        <w:rPr>
          <w:rFonts w:ascii="Arial" w:hAnsi="Arial" w:cs="Arial"/>
          <w:b/>
          <w:bCs/>
          <w:sz w:val="24"/>
          <w:szCs w:val="24"/>
        </w:rPr>
        <w:t xml:space="preserve">The Principle of Effectiveness: </w:t>
      </w:r>
      <w:r w:rsidR="004D0161" w:rsidRPr="004D0161">
        <w:rPr>
          <w:rFonts w:ascii="Arial" w:hAnsi="Arial" w:cs="Arial"/>
          <w:b/>
          <w:bCs/>
          <w:sz w:val="24"/>
          <w:szCs w:val="24"/>
        </w:rPr>
        <w:t>Powers of the Auditor General</w:t>
      </w:r>
    </w:p>
    <w:bookmarkEnd w:id="29"/>
    <w:bookmarkEnd w:id="30"/>
    <w:p w14:paraId="274A0197" w14:textId="7EF2A022" w:rsidR="00695167" w:rsidRDefault="00B70495" w:rsidP="00325822">
      <w:pPr>
        <w:spacing w:after="0" w:line="276" w:lineRule="auto"/>
        <w:jc w:val="both"/>
        <w:rPr>
          <w:rFonts w:ascii="Arial" w:hAnsi="Arial" w:cs="Arial"/>
          <w:sz w:val="24"/>
          <w:szCs w:val="24"/>
        </w:rPr>
      </w:pPr>
      <w:r>
        <w:rPr>
          <w:rFonts w:ascii="Arial" w:hAnsi="Arial" w:cs="Arial"/>
          <w:sz w:val="24"/>
          <w:szCs w:val="24"/>
        </w:rPr>
        <w:t xml:space="preserve">Audit has to be effective </w:t>
      </w:r>
      <w:r w:rsidR="00B201EB">
        <w:rPr>
          <w:rFonts w:ascii="Arial" w:hAnsi="Arial" w:cs="Arial"/>
          <w:sz w:val="24"/>
          <w:szCs w:val="24"/>
        </w:rPr>
        <w:t>to</w:t>
      </w:r>
      <w:r>
        <w:rPr>
          <w:rFonts w:ascii="Arial" w:hAnsi="Arial" w:cs="Arial"/>
          <w:sz w:val="24"/>
          <w:szCs w:val="24"/>
        </w:rPr>
        <w:t xml:space="preserve"> serve its purpose. </w:t>
      </w:r>
      <w:r w:rsidR="00695167" w:rsidRPr="00695167">
        <w:rPr>
          <w:rFonts w:ascii="Arial" w:hAnsi="Arial" w:cs="Arial"/>
          <w:sz w:val="24"/>
          <w:szCs w:val="24"/>
        </w:rPr>
        <w:t>Increased functions necessitate wider powers. When the Auditor-General checked the financial statements against the payment vouchers, he needed only access to books of accounts and records; but value for money</w:t>
      </w:r>
      <w:r w:rsidR="00695167">
        <w:rPr>
          <w:rFonts w:ascii="Arial" w:hAnsi="Arial" w:cs="Arial"/>
          <w:sz w:val="24"/>
          <w:szCs w:val="24"/>
        </w:rPr>
        <w:t>, environmental, forensic, etc.,</w:t>
      </w:r>
      <w:r w:rsidR="00695167" w:rsidRPr="00695167">
        <w:rPr>
          <w:rFonts w:ascii="Arial" w:hAnsi="Arial" w:cs="Arial"/>
          <w:sz w:val="24"/>
          <w:szCs w:val="24"/>
        </w:rPr>
        <w:t xml:space="preserve"> a</w:t>
      </w:r>
      <w:r w:rsidR="00695167">
        <w:rPr>
          <w:rFonts w:ascii="Arial" w:hAnsi="Arial" w:cs="Arial"/>
          <w:sz w:val="24"/>
          <w:szCs w:val="24"/>
        </w:rPr>
        <w:t>udits</w:t>
      </w:r>
      <w:r w:rsidR="00695167" w:rsidRPr="00695167">
        <w:rPr>
          <w:rFonts w:ascii="Arial" w:hAnsi="Arial" w:cs="Arial"/>
          <w:sz w:val="24"/>
          <w:szCs w:val="24"/>
        </w:rPr>
        <w:t xml:space="preserve"> require more than documentary evidence. It </w:t>
      </w:r>
      <w:r w:rsidR="00695167">
        <w:rPr>
          <w:rFonts w:ascii="Arial" w:hAnsi="Arial" w:cs="Arial"/>
          <w:sz w:val="24"/>
          <w:szCs w:val="24"/>
        </w:rPr>
        <w:t xml:space="preserve">may </w:t>
      </w:r>
      <w:r w:rsidR="00695167" w:rsidRPr="00695167">
        <w:rPr>
          <w:rFonts w:ascii="Arial" w:hAnsi="Arial" w:cs="Arial"/>
          <w:sz w:val="24"/>
          <w:szCs w:val="24"/>
        </w:rPr>
        <w:t>call for investigatory powers. The Auditor-General and his agents must have powers, on the order of a court o</w:t>
      </w:r>
      <w:r w:rsidR="00695167">
        <w:rPr>
          <w:rFonts w:ascii="Arial" w:hAnsi="Arial" w:cs="Arial"/>
          <w:sz w:val="24"/>
          <w:szCs w:val="24"/>
        </w:rPr>
        <w:t>f</w:t>
      </w:r>
      <w:r w:rsidR="00695167" w:rsidRPr="00695167">
        <w:rPr>
          <w:rFonts w:ascii="Arial" w:hAnsi="Arial" w:cs="Arial"/>
          <w:sz w:val="24"/>
          <w:szCs w:val="24"/>
        </w:rPr>
        <w:t xml:space="preserve"> competent jurisdiction, to be obtained ex-</w:t>
      </w:r>
      <w:proofErr w:type="spellStart"/>
      <w:r w:rsidR="00695167" w:rsidRPr="00695167">
        <w:rPr>
          <w:rFonts w:ascii="Arial" w:hAnsi="Arial" w:cs="Arial"/>
          <w:sz w:val="24"/>
          <w:szCs w:val="24"/>
        </w:rPr>
        <w:t>parte</w:t>
      </w:r>
      <w:proofErr w:type="spellEnd"/>
      <w:r w:rsidR="00695167" w:rsidRPr="00695167">
        <w:rPr>
          <w:rFonts w:ascii="Arial" w:hAnsi="Arial" w:cs="Arial"/>
          <w:sz w:val="24"/>
          <w:szCs w:val="24"/>
        </w:rPr>
        <w:t xml:space="preserve">, to enter </w:t>
      </w:r>
      <w:r w:rsidR="00695167">
        <w:rPr>
          <w:rFonts w:ascii="Arial" w:hAnsi="Arial" w:cs="Arial"/>
          <w:sz w:val="24"/>
          <w:szCs w:val="24"/>
        </w:rPr>
        <w:t xml:space="preserve">public and private </w:t>
      </w:r>
      <w:r w:rsidR="00695167" w:rsidRPr="00695167">
        <w:rPr>
          <w:rFonts w:ascii="Arial" w:hAnsi="Arial" w:cs="Arial"/>
          <w:sz w:val="24"/>
          <w:szCs w:val="24"/>
        </w:rPr>
        <w:t>premises</w:t>
      </w:r>
      <w:r w:rsidR="005004C2">
        <w:rPr>
          <w:rStyle w:val="FootnoteReference"/>
          <w:rFonts w:ascii="Arial" w:hAnsi="Arial" w:cs="Arial"/>
          <w:sz w:val="24"/>
          <w:szCs w:val="24"/>
        </w:rPr>
        <w:footnoteReference w:id="30"/>
      </w:r>
      <w:r w:rsidR="00695167" w:rsidRPr="00695167">
        <w:rPr>
          <w:rFonts w:ascii="Arial" w:hAnsi="Arial" w:cs="Arial"/>
          <w:sz w:val="24"/>
          <w:szCs w:val="24"/>
        </w:rPr>
        <w:t xml:space="preserve"> for the purpose of inspection, search and seizure of not only documents but also other items of real evidence. The Auditor-General and his agents also need the power to follow or trace misappropriated funds and for that purpose to inspect, examine or scrutinize bank records and books of account.</w:t>
      </w:r>
      <w:r w:rsidR="005004C2">
        <w:rPr>
          <w:rStyle w:val="FootnoteReference"/>
          <w:rFonts w:ascii="Arial" w:hAnsi="Arial" w:cs="Arial"/>
          <w:sz w:val="24"/>
          <w:szCs w:val="24"/>
        </w:rPr>
        <w:footnoteReference w:id="31"/>
      </w:r>
    </w:p>
    <w:p w14:paraId="3CF62F1D" w14:textId="77777777" w:rsidR="00661F2F" w:rsidRPr="00695167" w:rsidRDefault="00661F2F" w:rsidP="00325822">
      <w:pPr>
        <w:spacing w:after="0" w:line="276" w:lineRule="auto"/>
        <w:jc w:val="both"/>
        <w:rPr>
          <w:rFonts w:ascii="Arial" w:hAnsi="Arial" w:cs="Arial"/>
          <w:sz w:val="24"/>
          <w:szCs w:val="24"/>
        </w:rPr>
      </w:pPr>
    </w:p>
    <w:p w14:paraId="5D2BBCF2" w14:textId="7DDDC395" w:rsidR="00695167" w:rsidRPr="00695167" w:rsidRDefault="00695167" w:rsidP="00325822">
      <w:pPr>
        <w:spacing w:line="276" w:lineRule="auto"/>
        <w:jc w:val="both"/>
        <w:rPr>
          <w:rFonts w:ascii="Arial" w:hAnsi="Arial" w:cs="Arial"/>
          <w:sz w:val="24"/>
          <w:szCs w:val="24"/>
        </w:rPr>
      </w:pPr>
      <w:r>
        <w:rPr>
          <w:rFonts w:ascii="Arial" w:hAnsi="Arial" w:cs="Arial"/>
          <w:sz w:val="24"/>
          <w:szCs w:val="24"/>
        </w:rPr>
        <w:t>Furthermore, th</w:t>
      </w:r>
      <w:r w:rsidRPr="00695167">
        <w:rPr>
          <w:rFonts w:ascii="Arial" w:hAnsi="Arial" w:cs="Arial"/>
          <w:sz w:val="24"/>
          <w:szCs w:val="24"/>
        </w:rPr>
        <w:t>e Auditor-General requires powers to query and disallow unauthorized payments and well as to sanction and surcharge erring accounting officers.</w:t>
      </w:r>
      <w:r w:rsidR="005004C2">
        <w:rPr>
          <w:rStyle w:val="FootnoteReference"/>
          <w:rFonts w:ascii="Arial" w:hAnsi="Arial" w:cs="Arial"/>
          <w:sz w:val="24"/>
          <w:szCs w:val="24"/>
        </w:rPr>
        <w:footnoteReference w:id="32"/>
      </w:r>
      <w:r w:rsidRPr="00695167">
        <w:rPr>
          <w:rFonts w:ascii="Arial" w:hAnsi="Arial" w:cs="Arial"/>
          <w:sz w:val="24"/>
          <w:szCs w:val="24"/>
        </w:rPr>
        <w:t xml:space="preserve"> The Auditor General should also have powers to trace and follow misappropriated or misapplied public funds in addition to the general powers of accessing books, records and accounts of spending agencies. Essentially, </w:t>
      </w:r>
      <w:r>
        <w:rPr>
          <w:rFonts w:ascii="Arial" w:hAnsi="Arial" w:cs="Arial"/>
          <w:sz w:val="24"/>
          <w:szCs w:val="24"/>
        </w:rPr>
        <w:t>a</w:t>
      </w:r>
      <w:r w:rsidRPr="00695167">
        <w:rPr>
          <w:rFonts w:ascii="Arial" w:hAnsi="Arial" w:cs="Arial"/>
          <w:sz w:val="24"/>
          <w:szCs w:val="24"/>
        </w:rPr>
        <w:t xml:space="preserve"> new l</w:t>
      </w:r>
      <w:r>
        <w:rPr>
          <w:rFonts w:ascii="Arial" w:hAnsi="Arial" w:cs="Arial"/>
          <w:sz w:val="24"/>
          <w:szCs w:val="24"/>
        </w:rPr>
        <w:t>egal framework</w:t>
      </w:r>
      <w:r w:rsidRPr="00695167">
        <w:rPr>
          <w:rFonts w:ascii="Arial" w:hAnsi="Arial" w:cs="Arial"/>
          <w:sz w:val="24"/>
          <w:szCs w:val="24"/>
        </w:rPr>
        <w:t xml:space="preserve"> must devise effective follow-up mechanisms and processes to ensure that audit queries and findings are tied to remedial action.</w:t>
      </w:r>
    </w:p>
    <w:p w14:paraId="01693656" w14:textId="156C7FFF" w:rsidR="004D0161" w:rsidRDefault="004D0161" w:rsidP="00325822">
      <w:pPr>
        <w:spacing w:after="0" w:line="276" w:lineRule="auto"/>
        <w:jc w:val="both"/>
        <w:rPr>
          <w:rFonts w:ascii="Arial" w:hAnsi="Arial" w:cs="Arial"/>
          <w:sz w:val="24"/>
          <w:szCs w:val="24"/>
        </w:rPr>
      </w:pPr>
      <w:r>
        <w:rPr>
          <w:rFonts w:ascii="Arial" w:hAnsi="Arial" w:cs="Arial"/>
          <w:sz w:val="24"/>
          <w:szCs w:val="24"/>
        </w:rPr>
        <w:t>Guiding principles for appropriate powers for the Auditor General should include the following:</w:t>
      </w:r>
      <w:r>
        <w:rPr>
          <w:rStyle w:val="FootnoteReference"/>
          <w:rFonts w:ascii="Arial" w:hAnsi="Arial" w:cs="Arial"/>
          <w:sz w:val="24"/>
          <w:szCs w:val="24"/>
        </w:rPr>
        <w:footnoteReference w:id="33"/>
      </w:r>
    </w:p>
    <w:p w14:paraId="5532FC05" w14:textId="77777777" w:rsidR="004D0161" w:rsidRPr="00C243C1" w:rsidRDefault="004D0161" w:rsidP="00325822">
      <w:pPr>
        <w:spacing w:line="276" w:lineRule="auto"/>
        <w:jc w:val="both"/>
        <w:rPr>
          <w:rFonts w:ascii="Arial" w:hAnsi="Arial" w:cs="Arial"/>
          <w:b/>
          <w:bCs/>
          <w:sz w:val="8"/>
          <w:szCs w:val="8"/>
        </w:rPr>
      </w:pPr>
    </w:p>
    <w:p w14:paraId="59B28797" w14:textId="45558F98" w:rsidR="004D0161" w:rsidRPr="00C243C1" w:rsidRDefault="006D2082" w:rsidP="00325822">
      <w:pPr>
        <w:spacing w:after="0" w:line="276" w:lineRule="auto"/>
        <w:jc w:val="both"/>
        <w:rPr>
          <w:rFonts w:ascii="Arial" w:hAnsi="Arial" w:cs="Arial"/>
          <w:sz w:val="24"/>
          <w:szCs w:val="24"/>
        </w:rPr>
      </w:pPr>
      <w:bookmarkStart w:id="31" w:name="_Hlk213835578"/>
      <w:r>
        <w:rPr>
          <w:rFonts w:ascii="Arial" w:hAnsi="Arial" w:cs="Arial"/>
          <w:b/>
          <w:bCs/>
          <w:i/>
          <w:iCs/>
          <w:sz w:val="24"/>
          <w:szCs w:val="24"/>
        </w:rPr>
        <w:lastRenderedPageBreak/>
        <w:t xml:space="preserve">3.6.1 </w:t>
      </w:r>
      <w:r w:rsidR="004D0161" w:rsidRPr="005C0404">
        <w:rPr>
          <w:rFonts w:ascii="Arial" w:hAnsi="Arial" w:cs="Arial"/>
          <w:b/>
          <w:bCs/>
          <w:i/>
          <w:iCs/>
          <w:sz w:val="24"/>
          <w:szCs w:val="24"/>
        </w:rPr>
        <w:t>Access to information</w:t>
      </w:r>
      <w:bookmarkEnd w:id="31"/>
      <w:r w:rsidR="00C243C1">
        <w:rPr>
          <w:rFonts w:ascii="Arial" w:hAnsi="Arial" w:cs="Arial"/>
          <w:b/>
          <w:bCs/>
          <w:i/>
          <w:iCs/>
          <w:sz w:val="24"/>
          <w:szCs w:val="24"/>
        </w:rPr>
        <w:t xml:space="preserve">: </w:t>
      </w:r>
      <w:r w:rsidR="00C243C1" w:rsidRPr="00C243C1">
        <w:rPr>
          <w:rFonts w:ascii="Arial" w:hAnsi="Arial" w:cs="Arial"/>
          <w:sz w:val="24"/>
          <w:szCs w:val="24"/>
        </w:rPr>
        <w:t>This supplements S.85 (2) of the Constitution and Financial Re</w:t>
      </w:r>
      <w:r w:rsidR="00C243C1">
        <w:rPr>
          <w:rFonts w:ascii="Arial" w:hAnsi="Arial" w:cs="Arial"/>
          <w:sz w:val="24"/>
          <w:szCs w:val="24"/>
        </w:rPr>
        <w:t>g</w:t>
      </w:r>
      <w:r w:rsidR="00C243C1" w:rsidRPr="00C243C1">
        <w:rPr>
          <w:rFonts w:ascii="Arial" w:hAnsi="Arial" w:cs="Arial"/>
          <w:sz w:val="24"/>
          <w:szCs w:val="24"/>
        </w:rPr>
        <w:t xml:space="preserve">ulation </w:t>
      </w:r>
      <w:r w:rsidR="00C243C1">
        <w:rPr>
          <w:rFonts w:ascii="Arial" w:hAnsi="Arial" w:cs="Arial"/>
          <w:sz w:val="24"/>
          <w:szCs w:val="24"/>
        </w:rPr>
        <w:t>110.</w:t>
      </w:r>
    </w:p>
    <w:p w14:paraId="31089CC6" w14:textId="6BB3B5E8" w:rsidR="004D0161" w:rsidRPr="004D0161" w:rsidRDefault="004D0161" w:rsidP="00325822">
      <w:pPr>
        <w:pStyle w:val="TableParagraph"/>
        <w:spacing w:before="100" w:line="276" w:lineRule="auto"/>
        <w:ind w:left="412" w:right="191"/>
        <w:contextualSpacing/>
        <w:jc w:val="both"/>
        <w:rPr>
          <w:rFonts w:ascii="Arial" w:hAnsi="Arial" w:cs="Arial"/>
          <w:i/>
          <w:iCs/>
          <w:sz w:val="24"/>
          <w:szCs w:val="24"/>
        </w:rPr>
      </w:pPr>
      <w:r w:rsidRPr="004D0161">
        <w:rPr>
          <w:rFonts w:ascii="Arial" w:hAnsi="Arial" w:cs="Arial"/>
          <w:i/>
          <w:iCs/>
          <w:sz w:val="24"/>
          <w:szCs w:val="24"/>
        </w:rPr>
        <w:t xml:space="preserve">The Auditor-General and his staff shall have unrestricted access to such people, documents, computers and other information systems and assets as they consider necessary for the proper performance of their functions and to do this the Auditor-General shall: </w:t>
      </w:r>
    </w:p>
    <w:p w14:paraId="32732781" w14:textId="77777777" w:rsidR="004D0161" w:rsidRPr="004D0161" w:rsidRDefault="004D0161" w:rsidP="00325822">
      <w:pPr>
        <w:pStyle w:val="TableParagraph"/>
        <w:spacing w:before="92" w:line="276" w:lineRule="auto"/>
        <w:ind w:left="862" w:right="264" w:hanging="360"/>
        <w:contextualSpacing/>
        <w:jc w:val="both"/>
        <w:rPr>
          <w:rFonts w:ascii="Arial" w:hAnsi="Arial" w:cs="Arial"/>
          <w:i/>
          <w:iCs/>
          <w:sz w:val="24"/>
          <w:szCs w:val="24"/>
        </w:rPr>
      </w:pPr>
      <w:r w:rsidRPr="004D0161">
        <w:rPr>
          <w:rFonts w:ascii="Arial" w:hAnsi="Arial" w:cs="Arial"/>
          <w:i/>
          <w:iCs/>
          <w:sz w:val="24"/>
          <w:szCs w:val="24"/>
        </w:rPr>
        <w:t>(</w:t>
      </w:r>
      <w:proofErr w:type="spellStart"/>
      <w:r w:rsidRPr="004D0161">
        <w:rPr>
          <w:rFonts w:ascii="Arial" w:hAnsi="Arial" w:cs="Arial"/>
          <w:i/>
          <w:iCs/>
          <w:sz w:val="24"/>
          <w:szCs w:val="24"/>
        </w:rPr>
        <w:t>i</w:t>
      </w:r>
      <w:proofErr w:type="spellEnd"/>
      <w:r w:rsidRPr="004D0161">
        <w:rPr>
          <w:rFonts w:ascii="Arial" w:hAnsi="Arial" w:cs="Arial"/>
          <w:i/>
          <w:iCs/>
          <w:sz w:val="24"/>
          <w:szCs w:val="24"/>
        </w:rPr>
        <w:t>) advise the person in writing of the nature of the information and why it is needed.</w:t>
      </w:r>
    </w:p>
    <w:p w14:paraId="06BF55F6" w14:textId="77777777" w:rsidR="004D0161" w:rsidRPr="004D0161" w:rsidRDefault="004D0161" w:rsidP="00325822">
      <w:pPr>
        <w:pStyle w:val="TableParagraph"/>
        <w:spacing w:before="92" w:line="276" w:lineRule="auto"/>
        <w:ind w:left="862" w:hanging="360"/>
        <w:contextualSpacing/>
        <w:jc w:val="both"/>
        <w:rPr>
          <w:rFonts w:ascii="Arial" w:hAnsi="Arial" w:cs="Arial"/>
          <w:i/>
          <w:iCs/>
          <w:sz w:val="24"/>
          <w:szCs w:val="24"/>
        </w:rPr>
      </w:pPr>
      <w:r w:rsidRPr="004D0161">
        <w:rPr>
          <w:rFonts w:ascii="Arial" w:hAnsi="Arial" w:cs="Arial"/>
          <w:i/>
          <w:iCs/>
          <w:sz w:val="24"/>
          <w:szCs w:val="24"/>
        </w:rPr>
        <w:t>(ii) state that the information is required under this law.</w:t>
      </w:r>
    </w:p>
    <w:p w14:paraId="75516687" w14:textId="77777777" w:rsidR="004D0161" w:rsidRPr="004D0161" w:rsidRDefault="004D0161" w:rsidP="00325822">
      <w:pPr>
        <w:spacing w:line="276" w:lineRule="auto"/>
        <w:jc w:val="both"/>
        <w:rPr>
          <w:rFonts w:ascii="Arial" w:hAnsi="Arial" w:cs="Arial"/>
          <w:b/>
          <w:bCs/>
          <w:i/>
          <w:iCs/>
          <w:sz w:val="24"/>
          <w:szCs w:val="24"/>
        </w:rPr>
      </w:pPr>
      <w:r w:rsidRPr="004D0161">
        <w:rPr>
          <w:rFonts w:ascii="Arial" w:hAnsi="Arial" w:cs="Arial"/>
          <w:i/>
          <w:iCs/>
          <w:sz w:val="24"/>
          <w:szCs w:val="24"/>
        </w:rPr>
        <w:t xml:space="preserve">      (ii) reimburse the person for any reasonable costs associated with producing such information on condition that the person shall not use such information for any other purpose.</w:t>
      </w:r>
    </w:p>
    <w:p w14:paraId="3072F20E" w14:textId="6FBF6919" w:rsidR="004D0161" w:rsidRPr="00DD71A5" w:rsidRDefault="006D2082" w:rsidP="00325822">
      <w:pPr>
        <w:spacing w:after="0" w:line="276" w:lineRule="auto"/>
        <w:jc w:val="both"/>
        <w:rPr>
          <w:rFonts w:ascii="Arial" w:hAnsi="Arial" w:cs="Arial"/>
          <w:sz w:val="24"/>
          <w:szCs w:val="24"/>
        </w:rPr>
      </w:pPr>
      <w:bookmarkStart w:id="32" w:name="_Hlk213835606"/>
      <w:r>
        <w:rPr>
          <w:rFonts w:ascii="Arial" w:hAnsi="Arial" w:cs="Arial"/>
          <w:b/>
          <w:bCs/>
          <w:i/>
          <w:iCs/>
          <w:sz w:val="24"/>
          <w:szCs w:val="24"/>
        </w:rPr>
        <w:t xml:space="preserve">3.6.2 </w:t>
      </w:r>
      <w:r w:rsidR="004D0161" w:rsidRPr="005C0404">
        <w:rPr>
          <w:rFonts w:ascii="Arial" w:hAnsi="Arial" w:cs="Arial"/>
          <w:b/>
          <w:bCs/>
          <w:i/>
          <w:iCs/>
          <w:sz w:val="24"/>
          <w:szCs w:val="24"/>
        </w:rPr>
        <w:t>Power to summon</w:t>
      </w:r>
      <w:r w:rsidR="00961996">
        <w:rPr>
          <w:rFonts w:ascii="Arial" w:hAnsi="Arial" w:cs="Arial"/>
          <w:b/>
          <w:bCs/>
          <w:i/>
          <w:iCs/>
          <w:sz w:val="24"/>
          <w:szCs w:val="24"/>
        </w:rPr>
        <w:t xml:space="preserve"> and take evidence on oath</w:t>
      </w:r>
      <w:bookmarkEnd w:id="32"/>
      <w:r w:rsidR="00DD71A5">
        <w:rPr>
          <w:rFonts w:ascii="Arial" w:hAnsi="Arial" w:cs="Arial"/>
          <w:b/>
          <w:bCs/>
          <w:i/>
          <w:iCs/>
          <w:sz w:val="24"/>
          <w:szCs w:val="24"/>
        </w:rPr>
        <w:t xml:space="preserve">: </w:t>
      </w:r>
      <w:r w:rsidR="00DD71A5" w:rsidRPr="00DD71A5">
        <w:rPr>
          <w:rFonts w:ascii="Arial" w:hAnsi="Arial" w:cs="Arial"/>
          <w:sz w:val="24"/>
          <w:szCs w:val="24"/>
        </w:rPr>
        <w:t xml:space="preserve">This </w:t>
      </w:r>
      <w:r w:rsidR="00DD71A5">
        <w:rPr>
          <w:rFonts w:ascii="Arial" w:hAnsi="Arial" w:cs="Arial"/>
          <w:sz w:val="24"/>
          <w:szCs w:val="24"/>
        </w:rPr>
        <w:t xml:space="preserve">power </w:t>
      </w:r>
      <w:r w:rsidR="00DD71A5" w:rsidRPr="00DD71A5">
        <w:rPr>
          <w:rFonts w:ascii="Arial" w:hAnsi="Arial" w:cs="Arial"/>
          <w:sz w:val="24"/>
          <w:szCs w:val="24"/>
        </w:rPr>
        <w:t xml:space="preserve">is not available </w:t>
      </w:r>
      <w:r w:rsidR="00DD71A5">
        <w:rPr>
          <w:rFonts w:ascii="Arial" w:hAnsi="Arial" w:cs="Arial"/>
          <w:sz w:val="24"/>
          <w:szCs w:val="24"/>
        </w:rPr>
        <w:t>to the Auditor General under</w:t>
      </w:r>
      <w:r w:rsidR="00DD71A5" w:rsidRPr="00DD71A5">
        <w:rPr>
          <w:rFonts w:ascii="Arial" w:hAnsi="Arial" w:cs="Arial"/>
          <w:sz w:val="24"/>
          <w:szCs w:val="24"/>
        </w:rPr>
        <w:t xml:space="preserve"> extant Nigerian law.</w:t>
      </w:r>
    </w:p>
    <w:p w14:paraId="44BCC612" w14:textId="330BBB12" w:rsidR="004D0161" w:rsidRPr="004D0161" w:rsidRDefault="004D0161" w:rsidP="00325822">
      <w:pPr>
        <w:pStyle w:val="ListParagraph"/>
        <w:widowControl w:val="0"/>
        <w:numPr>
          <w:ilvl w:val="0"/>
          <w:numId w:val="8"/>
        </w:numPr>
        <w:tabs>
          <w:tab w:val="left" w:pos="1222"/>
        </w:tabs>
        <w:autoSpaceDE w:val="0"/>
        <w:autoSpaceDN w:val="0"/>
        <w:spacing w:before="114" w:after="0" w:line="276" w:lineRule="auto"/>
        <w:ind w:right="86"/>
        <w:jc w:val="both"/>
        <w:rPr>
          <w:rFonts w:ascii="Arial" w:hAnsi="Arial" w:cs="Arial"/>
          <w:i/>
          <w:iCs/>
          <w:color w:val="212121"/>
          <w:sz w:val="24"/>
          <w:szCs w:val="24"/>
        </w:rPr>
      </w:pPr>
      <w:r w:rsidRPr="004D0161">
        <w:rPr>
          <w:rFonts w:ascii="Arial" w:hAnsi="Arial" w:cs="Arial"/>
          <w:i/>
          <w:iCs/>
          <w:color w:val="282828"/>
          <w:sz w:val="24"/>
          <w:szCs w:val="24"/>
        </w:rPr>
        <w:t>The</w:t>
      </w:r>
      <w:r w:rsidRPr="004D0161">
        <w:rPr>
          <w:rFonts w:ascii="Arial" w:hAnsi="Arial" w:cs="Arial"/>
          <w:i/>
          <w:iCs/>
          <w:color w:val="282828"/>
          <w:spacing w:val="-15"/>
          <w:sz w:val="24"/>
          <w:szCs w:val="24"/>
        </w:rPr>
        <w:t xml:space="preserve"> </w:t>
      </w:r>
      <w:r w:rsidRPr="004D0161">
        <w:rPr>
          <w:rFonts w:ascii="Arial" w:hAnsi="Arial" w:cs="Arial"/>
          <w:i/>
          <w:iCs/>
          <w:color w:val="2A2A2A"/>
          <w:sz w:val="24"/>
          <w:szCs w:val="24"/>
        </w:rPr>
        <w:t>Auditor</w:t>
      </w:r>
      <w:r w:rsidRPr="004D0161">
        <w:rPr>
          <w:rFonts w:ascii="Arial" w:hAnsi="Arial" w:cs="Arial"/>
          <w:i/>
          <w:iCs/>
          <w:color w:val="2A2A2A"/>
          <w:spacing w:val="-12"/>
          <w:sz w:val="24"/>
          <w:szCs w:val="24"/>
        </w:rPr>
        <w:t xml:space="preserve"> </w:t>
      </w:r>
      <w:r w:rsidRPr="004D0161">
        <w:rPr>
          <w:rFonts w:ascii="Arial" w:hAnsi="Arial" w:cs="Arial"/>
          <w:i/>
          <w:iCs/>
          <w:color w:val="343434"/>
          <w:sz w:val="24"/>
          <w:szCs w:val="24"/>
        </w:rPr>
        <w:t>General</w:t>
      </w:r>
      <w:r w:rsidRPr="004D0161">
        <w:rPr>
          <w:rFonts w:ascii="Arial" w:hAnsi="Arial" w:cs="Arial"/>
          <w:i/>
          <w:iCs/>
          <w:color w:val="343434"/>
          <w:spacing w:val="-10"/>
          <w:sz w:val="24"/>
          <w:szCs w:val="24"/>
        </w:rPr>
        <w:t xml:space="preserve"> </w:t>
      </w:r>
      <w:r w:rsidRPr="004D0161">
        <w:rPr>
          <w:rFonts w:ascii="Arial" w:hAnsi="Arial" w:cs="Arial"/>
          <w:i/>
          <w:iCs/>
          <w:color w:val="3D3D3D"/>
          <w:sz w:val="24"/>
          <w:szCs w:val="24"/>
        </w:rPr>
        <w:t>may,</w:t>
      </w:r>
      <w:r w:rsidRPr="004D0161">
        <w:rPr>
          <w:rFonts w:ascii="Arial" w:hAnsi="Arial" w:cs="Arial"/>
          <w:i/>
          <w:iCs/>
          <w:color w:val="3D3D3D"/>
          <w:spacing w:val="-16"/>
          <w:sz w:val="24"/>
          <w:szCs w:val="24"/>
        </w:rPr>
        <w:t xml:space="preserve"> </w:t>
      </w:r>
      <w:r w:rsidRPr="004D0161">
        <w:rPr>
          <w:rFonts w:ascii="Arial" w:hAnsi="Arial" w:cs="Arial"/>
          <w:i/>
          <w:iCs/>
          <w:color w:val="444444"/>
          <w:sz w:val="24"/>
          <w:szCs w:val="24"/>
        </w:rPr>
        <w:t>in</w:t>
      </w:r>
      <w:r w:rsidRPr="004D0161">
        <w:rPr>
          <w:rFonts w:ascii="Arial" w:hAnsi="Arial" w:cs="Arial"/>
          <w:i/>
          <w:iCs/>
          <w:color w:val="444444"/>
          <w:spacing w:val="-20"/>
          <w:sz w:val="24"/>
          <w:szCs w:val="24"/>
        </w:rPr>
        <w:t xml:space="preserve"> </w:t>
      </w:r>
      <w:r w:rsidRPr="004D0161">
        <w:rPr>
          <w:rFonts w:ascii="Arial" w:hAnsi="Arial" w:cs="Arial"/>
          <w:i/>
          <w:iCs/>
          <w:color w:val="3A3A3A"/>
          <w:sz w:val="24"/>
          <w:szCs w:val="24"/>
        </w:rPr>
        <w:t>the</w:t>
      </w:r>
      <w:r w:rsidRPr="004D0161">
        <w:rPr>
          <w:rFonts w:ascii="Arial" w:hAnsi="Arial" w:cs="Arial"/>
          <w:i/>
          <w:iCs/>
          <w:color w:val="3A3A3A"/>
          <w:spacing w:val="-18"/>
          <w:sz w:val="24"/>
          <w:szCs w:val="24"/>
        </w:rPr>
        <w:t xml:space="preserve"> </w:t>
      </w:r>
      <w:r w:rsidRPr="004D0161">
        <w:rPr>
          <w:rFonts w:ascii="Arial" w:hAnsi="Arial" w:cs="Arial"/>
          <w:i/>
          <w:iCs/>
          <w:color w:val="242424"/>
          <w:sz w:val="24"/>
          <w:szCs w:val="24"/>
        </w:rPr>
        <w:t>course</w:t>
      </w:r>
      <w:r w:rsidRPr="004D0161">
        <w:rPr>
          <w:rFonts w:ascii="Arial" w:hAnsi="Arial" w:cs="Arial"/>
          <w:i/>
          <w:iCs/>
          <w:color w:val="242424"/>
          <w:spacing w:val="-11"/>
          <w:sz w:val="24"/>
          <w:szCs w:val="24"/>
        </w:rPr>
        <w:t xml:space="preserve"> </w:t>
      </w:r>
      <w:r w:rsidRPr="004D0161">
        <w:rPr>
          <w:rFonts w:ascii="Arial" w:hAnsi="Arial" w:cs="Arial"/>
          <w:i/>
          <w:iCs/>
          <w:color w:val="494949"/>
          <w:sz w:val="24"/>
          <w:szCs w:val="24"/>
        </w:rPr>
        <w:t>of</w:t>
      </w:r>
      <w:r w:rsidRPr="004D0161">
        <w:rPr>
          <w:rFonts w:ascii="Arial" w:hAnsi="Arial" w:cs="Arial"/>
          <w:i/>
          <w:iCs/>
          <w:color w:val="494949"/>
          <w:spacing w:val="-17"/>
          <w:sz w:val="24"/>
          <w:szCs w:val="24"/>
        </w:rPr>
        <w:t xml:space="preserve"> </w:t>
      </w:r>
      <w:r w:rsidRPr="004D0161">
        <w:rPr>
          <w:rFonts w:ascii="Arial" w:hAnsi="Arial" w:cs="Arial"/>
          <w:i/>
          <w:iCs/>
          <w:color w:val="3D3D3D"/>
          <w:sz w:val="24"/>
          <w:szCs w:val="24"/>
        </w:rPr>
        <w:t>fulfilling</w:t>
      </w:r>
      <w:r w:rsidRPr="004D0161">
        <w:rPr>
          <w:rFonts w:ascii="Arial" w:hAnsi="Arial" w:cs="Arial"/>
          <w:i/>
          <w:iCs/>
          <w:color w:val="3D3D3D"/>
          <w:spacing w:val="-21"/>
          <w:sz w:val="24"/>
          <w:szCs w:val="24"/>
        </w:rPr>
        <w:t xml:space="preserve"> his</w:t>
      </w:r>
      <w:r w:rsidRPr="004D0161">
        <w:rPr>
          <w:rFonts w:ascii="Arial" w:hAnsi="Arial" w:cs="Arial"/>
          <w:i/>
          <w:iCs/>
          <w:color w:val="3B3B3B"/>
          <w:spacing w:val="-12"/>
          <w:sz w:val="24"/>
          <w:szCs w:val="24"/>
        </w:rPr>
        <w:t xml:space="preserve"> </w:t>
      </w:r>
      <w:r w:rsidRPr="004D0161">
        <w:rPr>
          <w:rFonts w:ascii="Arial" w:hAnsi="Arial" w:cs="Arial"/>
          <w:i/>
          <w:iCs/>
          <w:color w:val="2A2A2A"/>
          <w:sz w:val="24"/>
          <w:szCs w:val="24"/>
        </w:rPr>
        <w:t>functions,</w:t>
      </w:r>
      <w:r w:rsidRPr="004D0161">
        <w:rPr>
          <w:rFonts w:ascii="Arial" w:hAnsi="Arial" w:cs="Arial"/>
          <w:i/>
          <w:iCs/>
          <w:color w:val="2A2A2A"/>
          <w:spacing w:val="-8"/>
          <w:sz w:val="24"/>
          <w:szCs w:val="24"/>
        </w:rPr>
        <w:t xml:space="preserve"> </w:t>
      </w:r>
      <w:r w:rsidRPr="004D0161">
        <w:rPr>
          <w:rFonts w:ascii="Arial" w:hAnsi="Arial" w:cs="Arial"/>
          <w:i/>
          <w:iCs/>
          <w:color w:val="3A3A3A"/>
          <w:sz w:val="24"/>
          <w:szCs w:val="24"/>
        </w:rPr>
        <w:t>duties</w:t>
      </w:r>
      <w:r w:rsidRPr="004D0161">
        <w:rPr>
          <w:rFonts w:ascii="Arial" w:hAnsi="Arial" w:cs="Arial"/>
          <w:i/>
          <w:iCs/>
          <w:color w:val="3A3A3A"/>
          <w:spacing w:val="-12"/>
          <w:sz w:val="24"/>
          <w:szCs w:val="24"/>
        </w:rPr>
        <w:t xml:space="preserve"> </w:t>
      </w:r>
      <w:r w:rsidRPr="004D0161">
        <w:rPr>
          <w:rFonts w:ascii="Arial" w:hAnsi="Arial" w:cs="Arial"/>
          <w:i/>
          <w:iCs/>
          <w:color w:val="2F2F2F"/>
          <w:sz w:val="24"/>
          <w:szCs w:val="24"/>
        </w:rPr>
        <w:t>or</w:t>
      </w:r>
      <w:r w:rsidRPr="004D0161">
        <w:rPr>
          <w:rFonts w:ascii="Arial" w:hAnsi="Arial" w:cs="Arial"/>
          <w:i/>
          <w:iCs/>
          <w:color w:val="2F2F2F"/>
          <w:spacing w:val="-12"/>
          <w:sz w:val="24"/>
          <w:szCs w:val="24"/>
        </w:rPr>
        <w:t xml:space="preserve"> </w:t>
      </w:r>
      <w:r w:rsidRPr="004D0161">
        <w:rPr>
          <w:rFonts w:ascii="Arial" w:hAnsi="Arial" w:cs="Arial"/>
          <w:i/>
          <w:iCs/>
          <w:color w:val="212121"/>
          <w:sz w:val="24"/>
          <w:szCs w:val="24"/>
        </w:rPr>
        <w:t>powers:</w:t>
      </w:r>
    </w:p>
    <w:p w14:paraId="19078937" w14:textId="77777777" w:rsidR="004D0161" w:rsidRPr="004D0161" w:rsidRDefault="004D0161" w:rsidP="00325822">
      <w:pPr>
        <w:widowControl w:val="0"/>
        <w:tabs>
          <w:tab w:val="left" w:pos="1222"/>
        </w:tabs>
        <w:autoSpaceDE w:val="0"/>
        <w:autoSpaceDN w:val="0"/>
        <w:spacing w:before="114" w:line="276" w:lineRule="auto"/>
        <w:ind w:left="360" w:right="86"/>
        <w:jc w:val="both"/>
        <w:rPr>
          <w:rFonts w:ascii="Arial" w:hAnsi="Arial" w:cs="Arial"/>
          <w:i/>
          <w:iCs/>
          <w:color w:val="2F2F2F"/>
          <w:sz w:val="24"/>
          <w:szCs w:val="24"/>
        </w:rPr>
      </w:pPr>
      <w:r w:rsidRPr="004D0161">
        <w:rPr>
          <w:rFonts w:ascii="Arial" w:hAnsi="Arial" w:cs="Arial"/>
          <w:i/>
          <w:iCs/>
          <w:color w:val="212121"/>
          <w:sz w:val="24"/>
          <w:szCs w:val="24"/>
        </w:rPr>
        <w:t xml:space="preserve">(a) </w:t>
      </w:r>
      <w:r w:rsidRPr="004D0161">
        <w:rPr>
          <w:rFonts w:ascii="Arial" w:hAnsi="Arial" w:cs="Arial"/>
          <w:i/>
          <w:iCs/>
          <w:color w:val="313131"/>
          <w:sz w:val="24"/>
          <w:szCs w:val="24"/>
        </w:rPr>
        <w:t xml:space="preserve"> summon</w:t>
      </w:r>
      <w:r w:rsidRPr="004D0161">
        <w:rPr>
          <w:rFonts w:ascii="Arial" w:hAnsi="Arial" w:cs="Arial"/>
          <w:i/>
          <w:iCs/>
          <w:color w:val="313131"/>
          <w:spacing w:val="-12"/>
          <w:sz w:val="24"/>
          <w:szCs w:val="24"/>
        </w:rPr>
        <w:t xml:space="preserve"> </w:t>
      </w:r>
      <w:r w:rsidRPr="004D0161">
        <w:rPr>
          <w:rFonts w:ascii="Arial" w:hAnsi="Arial" w:cs="Arial"/>
          <w:i/>
          <w:iCs/>
          <w:color w:val="3A3A3A"/>
          <w:sz w:val="24"/>
          <w:szCs w:val="24"/>
        </w:rPr>
        <w:t>a</w:t>
      </w:r>
      <w:r w:rsidRPr="004D0161">
        <w:rPr>
          <w:rFonts w:ascii="Arial" w:hAnsi="Arial" w:cs="Arial"/>
          <w:i/>
          <w:iCs/>
          <w:color w:val="3A3A3A"/>
          <w:spacing w:val="-14"/>
          <w:sz w:val="24"/>
          <w:szCs w:val="24"/>
        </w:rPr>
        <w:t xml:space="preserve"> </w:t>
      </w:r>
      <w:r w:rsidRPr="004D0161">
        <w:rPr>
          <w:rFonts w:ascii="Arial" w:hAnsi="Arial" w:cs="Arial"/>
          <w:i/>
          <w:iCs/>
          <w:color w:val="343434"/>
          <w:sz w:val="24"/>
          <w:szCs w:val="24"/>
        </w:rPr>
        <w:t>person</w:t>
      </w:r>
      <w:r w:rsidRPr="004D0161">
        <w:rPr>
          <w:rFonts w:ascii="Arial" w:hAnsi="Arial" w:cs="Arial"/>
          <w:i/>
          <w:iCs/>
          <w:color w:val="343434"/>
          <w:spacing w:val="-4"/>
          <w:sz w:val="24"/>
          <w:szCs w:val="24"/>
        </w:rPr>
        <w:t xml:space="preserve"> </w:t>
      </w:r>
      <w:r w:rsidRPr="004D0161">
        <w:rPr>
          <w:rFonts w:ascii="Arial" w:hAnsi="Arial" w:cs="Arial"/>
          <w:i/>
          <w:iCs/>
          <w:color w:val="3B3B3B"/>
          <w:sz w:val="24"/>
          <w:szCs w:val="24"/>
        </w:rPr>
        <w:t>as</w:t>
      </w:r>
      <w:r w:rsidRPr="004D0161">
        <w:rPr>
          <w:rFonts w:ascii="Arial" w:hAnsi="Arial" w:cs="Arial"/>
          <w:i/>
          <w:iCs/>
          <w:color w:val="3B3B3B"/>
          <w:spacing w:val="-17"/>
          <w:sz w:val="24"/>
          <w:szCs w:val="24"/>
        </w:rPr>
        <w:t xml:space="preserve"> </w:t>
      </w:r>
      <w:r w:rsidRPr="004D0161">
        <w:rPr>
          <w:rFonts w:ascii="Arial" w:hAnsi="Arial" w:cs="Arial"/>
          <w:i/>
          <w:iCs/>
          <w:color w:val="2A2A2A"/>
          <w:sz w:val="24"/>
          <w:szCs w:val="24"/>
        </w:rPr>
        <w:t>witness</w:t>
      </w:r>
      <w:r w:rsidRPr="004D0161">
        <w:rPr>
          <w:rFonts w:ascii="Arial" w:hAnsi="Arial" w:cs="Arial"/>
          <w:i/>
          <w:iCs/>
          <w:color w:val="2A2A2A"/>
          <w:spacing w:val="-13"/>
          <w:sz w:val="24"/>
          <w:szCs w:val="24"/>
        </w:rPr>
        <w:t xml:space="preserve"> </w:t>
      </w:r>
      <w:r w:rsidRPr="004D0161">
        <w:rPr>
          <w:rFonts w:ascii="Arial" w:hAnsi="Arial" w:cs="Arial"/>
          <w:i/>
          <w:iCs/>
          <w:color w:val="343434"/>
          <w:sz w:val="24"/>
          <w:szCs w:val="24"/>
        </w:rPr>
        <w:t>to</w:t>
      </w:r>
      <w:r w:rsidRPr="004D0161">
        <w:rPr>
          <w:rFonts w:ascii="Arial" w:hAnsi="Arial" w:cs="Arial"/>
          <w:i/>
          <w:iCs/>
          <w:color w:val="343434"/>
          <w:spacing w:val="-28"/>
          <w:sz w:val="24"/>
          <w:szCs w:val="24"/>
        </w:rPr>
        <w:t xml:space="preserve"> </w:t>
      </w:r>
      <w:r w:rsidRPr="004D0161">
        <w:rPr>
          <w:rFonts w:ascii="Arial" w:hAnsi="Arial" w:cs="Arial"/>
          <w:i/>
          <w:iCs/>
          <w:color w:val="2A2A2A"/>
          <w:sz w:val="24"/>
          <w:szCs w:val="24"/>
        </w:rPr>
        <w:t>give</w:t>
      </w:r>
      <w:r w:rsidRPr="004D0161">
        <w:rPr>
          <w:rFonts w:ascii="Arial" w:hAnsi="Arial" w:cs="Arial"/>
          <w:i/>
          <w:iCs/>
          <w:color w:val="2A2A2A"/>
          <w:spacing w:val="-16"/>
          <w:sz w:val="24"/>
          <w:szCs w:val="24"/>
        </w:rPr>
        <w:t xml:space="preserve"> </w:t>
      </w:r>
      <w:r w:rsidRPr="004D0161">
        <w:rPr>
          <w:rFonts w:ascii="Arial" w:hAnsi="Arial" w:cs="Arial"/>
          <w:i/>
          <w:iCs/>
          <w:color w:val="3A3A3A"/>
          <w:sz w:val="24"/>
          <w:szCs w:val="24"/>
        </w:rPr>
        <w:t>evidence</w:t>
      </w:r>
      <w:r w:rsidRPr="004D0161">
        <w:rPr>
          <w:rFonts w:ascii="Arial" w:hAnsi="Arial" w:cs="Arial"/>
          <w:i/>
          <w:iCs/>
          <w:color w:val="3A3A3A"/>
          <w:spacing w:val="-9"/>
          <w:sz w:val="24"/>
          <w:szCs w:val="24"/>
        </w:rPr>
        <w:t xml:space="preserve"> </w:t>
      </w:r>
      <w:r w:rsidRPr="004D0161">
        <w:rPr>
          <w:rFonts w:ascii="Arial" w:hAnsi="Arial" w:cs="Arial"/>
          <w:i/>
          <w:iCs/>
          <w:color w:val="2F2F2F"/>
          <w:sz w:val="24"/>
          <w:szCs w:val="24"/>
        </w:rPr>
        <w:t>either</w:t>
      </w:r>
      <w:r w:rsidRPr="004D0161">
        <w:rPr>
          <w:rFonts w:ascii="Arial" w:hAnsi="Arial" w:cs="Arial"/>
          <w:i/>
          <w:iCs/>
          <w:color w:val="2F2F2F"/>
          <w:spacing w:val="-8"/>
          <w:sz w:val="24"/>
          <w:szCs w:val="24"/>
        </w:rPr>
        <w:t xml:space="preserve"> </w:t>
      </w:r>
      <w:r w:rsidRPr="004D0161">
        <w:rPr>
          <w:rFonts w:ascii="Arial" w:hAnsi="Arial" w:cs="Arial"/>
          <w:i/>
          <w:iCs/>
          <w:color w:val="3D3D3D"/>
          <w:sz w:val="24"/>
          <w:szCs w:val="24"/>
        </w:rPr>
        <w:t>orally</w:t>
      </w:r>
      <w:r w:rsidRPr="004D0161">
        <w:rPr>
          <w:rFonts w:ascii="Arial" w:hAnsi="Arial" w:cs="Arial"/>
          <w:i/>
          <w:iCs/>
          <w:color w:val="3D3D3D"/>
          <w:spacing w:val="-9"/>
          <w:sz w:val="24"/>
          <w:szCs w:val="24"/>
        </w:rPr>
        <w:t xml:space="preserve"> </w:t>
      </w:r>
      <w:r w:rsidRPr="004D0161">
        <w:rPr>
          <w:rFonts w:ascii="Arial" w:hAnsi="Arial" w:cs="Arial"/>
          <w:i/>
          <w:iCs/>
          <w:color w:val="313131"/>
          <w:sz w:val="24"/>
          <w:szCs w:val="24"/>
        </w:rPr>
        <w:t>or</w:t>
      </w:r>
      <w:r w:rsidRPr="004D0161">
        <w:rPr>
          <w:rFonts w:ascii="Arial" w:hAnsi="Arial" w:cs="Arial"/>
          <w:i/>
          <w:iCs/>
          <w:color w:val="313131"/>
          <w:spacing w:val="-17"/>
          <w:sz w:val="24"/>
          <w:szCs w:val="24"/>
        </w:rPr>
        <w:t xml:space="preserve"> </w:t>
      </w:r>
      <w:r w:rsidRPr="004D0161">
        <w:rPr>
          <w:rFonts w:ascii="Arial" w:hAnsi="Arial" w:cs="Arial"/>
          <w:i/>
          <w:iCs/>
          <w:color w:val="343434"/>
          <w:sz w:val="24"/>
          <w:szCs w:val="24"/>
        </w:rPr>
        <w:t>in</w:t>
      </w:r>
      <w:r w:rsidRPr="004D0161">
        <w:rPr>
          <w:rFonts w:ascii="Arial" w:hAnsi="Arial" w:cs="Arial"/>
          <w:i/>
          <w:iCs/>
          <w:color w:val="343434"/>
          <w:spacing w:val="-16"/>
          <w:sz w:val="24"/>
          <w:szCs w:val="24"/>
        </w:rPr>
        <w:t xml:space="preserve"> </w:t>
      </w:r>
      <w:r w:rsidRPr="004D0161">
        <w:rPr>
          <w:rFonts w:ascii="Arial" w:hAnsi="Arial" w:cs="Arial"/>
          <w:i/>
          <w:iCs/>
          <w:color w:val="343434"/>
          <w:sz w:val="24"/>
          <w:szCs w:val="24"/>
        </w:rPr>
        <w:t>writing;</w:t>
      </w:r>
    </w:p>
    <w:p w14:paraId="5127D34E" w14:textId="77777777" w:rsidR="004D0161" w:rsidRPr="004D0161" w:rsidRDefault="004D0161" w:rsidP="00325822">
      <w:pPr>
        <w:pStyle w:val="BodyText"/>
        <w:spacing w:before="189" w:line="276" w:lineRule="auto"/>
        <w:ind w:left="360" w:right="86"/>
        <w:jc w:val="both"/>
        <w:rPr>
          <w:rFonts w:ascii="Arial" w:hAnsi="Arial" w:cs="Arial"/>
          <w:i/>
          <w:iCs/>
        </w:rPr>
      </w:pPr>
      <w:r w:rsidRPr="004D0161">
        <w:rPr>
          <w:rFonts w:ascii="Arial" w:hAnsi="Arial" w:cs="Arial"/>
          <w:i/>
          <w:iCs/>
          <w:color w:val="363636"/>
        </w:rPr>
        <w:t>(b) f</w:t>
      </w:r>
      <w:r w:rsidRPr="004D0161">
        <w:rPr>
          <w:rFonts w:ascii="Arial" w:hAnsi="Arial" w:cs="Arial"/>
          <w:i/>
          <w:iCs/>
          <w:color w:val="383838"/>
        </w:rPr>
        <w:t xml:space="preserve">or </w:t>
      </w:r>
      <w:r w:rsidRPr="004D0161">
        <w:rPr>
          <w:rFonts w:ascii="Arial" w:hAnsi="Arial" w:cs="Arial"/>
          <w:i/>
          <w:iCs/>
          <w:color w:val="343434"/>
        </w:rPr>
        <w:t xml:space="preserve">the </w:t>
      </w:r>
      <w:r w:rsidRPr="004D0161">
        <w:rPr>
          <w:rFonts w:ascii="Arial" w:hAnsi="Arial" w:cs="Arial"/>
          <w:i/>
          <w:iCs/>
          <w:color w:val="2B2B2B"/>
        </w:rPr>
        <w:t xml:space="preserve">purpose </w:t>
      </w:r>
      <w:r w:rsidRPr="004D0161">
        <w:rPr>
          <w:rFonts w:ascii="Arial" w:hAnsi="Arial" w:cs="Arial"/>
          <w:i/>
          <w:iCs/>
          <w:color w:val="2F2F2F"/>
        </w:rPr>
        <w:t xml:space="preserve">of </w:t>
      </w:r>
      <w:r w:rsidRPr="004D0161">
        <w:rPr>
          <w:rFonts w:ascii="Arial" w:hAnsi="Arial" w:cs="Arial"/>
          <w:i/>
          <w:iCs/>
          <w:color w:val="212121"/>
        </w:rPr>
        <w:t xml:space="preserve">examining </w:t>
      </w:r>
      <w:r w:rsidRPr="004D0161">
        <w:rPr>
          <w:rFonts w:ascii="Arial" w:hAnsi="Arial" w:cs="Arial"/>
          <w:i/>
          <w:iCs/>
          <w:color w:val="4B4B4B"/>
        </w:rPr>
        <w:t xml:space="preserve">a </w:t>
      </w:r>
      <w:r w:rsidRPr="004D0161">
        <w:rPr>
          <w:rFonts w:ascii="Arial" w:hAnsi="Arial" w:cs="Arial"/>
          <w:i/>
          <w:iCs/>
          <w:color w:val="2F2F2F"/>
        </w:rPr>
        <w:t xml:space="preserve">person, </w:t>
      </w:r>
      <w:r w:rsidRPr="004D0161">
        <w:rPr>
          <w:rFonts w:ascii="Arial" w:hAnsi="Arial" w:cs="Arial"/>
          <w:i/>
          <w:iCs/>
          <w:color w:val="262626"/>
        </w:rPr>
        <w:t xml:space="preserve">the Auditors </w:t>
      </w:r>
      <w:r w:rsidRPr="004D0161">
        <w:rPr>
          <w:rFonts w:ascii="Arial" w:hAnsi="Arial" w:cs="Arial"/>
          <w:i/>
          <w:iCs/>
          <w:color w:val="313131"/>
        </w:rPr>
        <w:t xml:space="preserve">General </w:t>
      </w:r>
      <w:r w:rsidRPr="004D0161">
        <w:rPr>
          <w:rFonts w:ascii="Arial" w:hAnsi="Arial" w:cs="Arial"/>
          <w:i/>
          <w:iCs/>
          <w:color w:val="424242"/>
        </w:rPr>
        <w:t xml:space="preserve">may </w:t>
      </w:r>
      <w:r w:rsidRPr="004D0161">
        <w:rPr>
          <w:rFonts w:ascii="Arial" w:hAnsi="Arial" w:cs="Arial"/>
          <w:i/>
          <w:iCs/>
          <w:color w:val="212121"/>
        </w:rPr>
        <w:t xml:space="preserve">administer </w:t>
      </w:r>
      <w:r w:rsidRPr="004D0161">
        <w:rPr>
          <w:rFonts w:ascii="Arial" w:hAnsi="Arial" w:cs="Arial"/>
          <w:i/>
          <w:iCs/>
          <w:color w:val="424242"/>
        </w:rPr>
        <w:t xml:space="preserve">an </w:t>
      </w:r>
      <w:r w:rsidRPr="004D0161">
        <w:rPr>
          <w:rFonts w:ascii="Arial" w:hAnsi="Arial" w:cs="Arial"/>
          <w:i/>
          <w:iCs/>
          <w:color w:val="282828"/>
        </w:rPr>
        <w:t>oath.</w:t>
      </w:r>
    </w:p>
    <w:p w14:paraId="7FE22662" w14:textId="77777777" w:rsidR="004D0161" w:rsidRPr="004D0161" w:rsidRDefault="004D0161" w:rsidP="00325822">
      <w:pPr>
        <w:pStyle w:val="BodyText"/>
        <w:spacing w:before="4" w:line="276" w:lineRule="auto"/>
        <w:ind w:right="86"/>
        <w:jc w:val="both"/>
        <w:rPr>
          <w:i/>
          <w:iCs/>
        </w:rPr>
      </w:pPr>
    </w:p>
    <w:p w14:paraId="21E76FA5" w14:textId="77777777" w:rsidR="004D0161" w:rsidRPr="004D0161" w:rsidRDefault="004D0161" w:rsidP="00325822">
      <w:pPr>
        <w:spacing w:line="276" w:lineRule="auto"/>
        <w:ind w:left="360"/>
        <w:jc w:val="both"/>
        <w:rPr>
          <w:rFonts w:ascii="Arial" w:hAnsi="Arial" w:cs="Arial"/>
          <w:i/>
          <w:iCs/>
          <w:color w:val="0A0A0A"/>
          <w:sz w:val="24"/>
          <w:szCs w:val="24"/>
        </w:rPr>
      </w:pPr>
      <w:r w:rsidRPr="004D0161">
        <w:rPr>
          <w:rFonts w:ascii="Arial" w:hAnsi="Arial" w:cs="Arial"/>
          <w:i/>
          <w:iCs/>
          <w:color w:val="262626"/>
          <w:w w:val="95"/>
          <w:sz w:val="24"/>
          <w:szCs w:val="24"/>
        </w:rPr>
        <w:t>(2) Any</w:t>
      </w:r>
      <w:r w:rsidRPr="004D0161">
        <w:rPr>
          <w:rFonts w:ascii="Arial" w:hAnsi="Arial" w:cs="Arial"/>
          <w:i/>
          <w:iCs/>
          <w:color w:val="262626"/>
          <w:spacing w:val="-21"/>
          <w:w w:val="95"/>
          <w:sz w:val="24"/>
          <w:szCs w:val="24"/>
        </w:rPr>
        <w:t xml:space="preserve"> </w:t>
      </w:r>
      <w:r w:rsidRPr="004D0161">
        <w:rPr>
          <w:rFonts w:ascii="Arial" w:hAnsi="Arial" w:cs="Arial"/>
          <w:i/>
          <w:iCs/>
          <w:color w:val="2A2A2A"/>
          <w:w w:val="95"/>
          <w:sz w:val="24"/>
          <w:szCs w:val="24"/>
        </w:rPr>
        <w:t>person</w:t>
      </w:r>
      <w:r w:rsidRPr="004D0161">
        <w:rPr>
          <w:rFonts w:ascii="Arial" w:hAnsi="Arial" w:cs="Arial"/>
          <w:i/>
          <w:iCs/>
          <w:color w:val="2A2A2A"/>
          <w:spacing w:val="-17"/>
          <w:w w:val="95"/>
          <w:sz w:val="24"/>
          <w:szCs w:val="24"/>
        </w:rPr>
        <w:t xml:space="preserve"> </w:t>
      </w:r>
      <w:r w:rsidRPr="004D0161">
        <w:rPr>
          <w:rFonts w:ascii="Arial" w:hAnsi="Arial" w:cs="Arial"/>
          <w:i/>
          <w:iCs/>
          <w:color w:val="242424"/>
          <w:w w:val="95"/>
          <w:sz w:val="24"/>
          <w:szCs w:val="24"/>
        </w:rPr>
        <w:t>who</w:t>
      </w:r>
      <w:r w:rsidRPr="004D0161">
        <w:rPr>
          <w:rFonts w:ascii="Arial" w:hAnsi="Arial" w:cs="Arial"/>
          <w:i/>
          <w:iCs/>
          <w:color w:val="242424"/>
          <w:spacing w:val="-24"/>
          <w:w w:val="95"/>
          <w:sz w:val="24"/>
          <w:szCs w:val="24"/>
        </w:rPr>
        <w:t xml:space="preserve"> </w:t>
      </w:r>
      <w:r w:rsidRPr="004D0161">
        <w:rPr>
          <w:rFonts w:ascii="Arial" w:hAnsi="Arial" w:cs="Arial"/>
          <w:i/>
          <w:iCs/>
          <w:color w:val="212121"/>
          <w:w w:val="95"/>
          <w:sz w:val="24"/>
          <w:szCs w:val="24"/>
        </w:rPr>
        <w:t>upon</w:t>
      </w:r>
      <w:r w:rsidRPr="004D0161">
        <w:rPr>
          <w:rFonts w:ascii="Arial" w:hAnsi="Arial" w:cs="Arial"/>
          <w:i/>
          <w:iCs/>
          <w:color w:val="212121"/>
          <w:spacing w:val="-18"/>
          <w:w w:val="95"/>
          <w:sz w:val="24"/>
          <w:szCs w:val="24"/>
        </w:rPr>
        <w:t xml:space="preserve"> </w:t>
      </w:r>
      <w:r w:rsidRPr="004D0161">
        <w:rPr>
          <w:rFonts w:ascii="Arial" w:hAnsi="Arial" w:cs="Arial"/>
          <w:i/>
          <w:iCs/>
          <w:color w:val="262626"/>
          <w:w w:val="95"/>
          <w:sz w:val="24"/>
          <w:szCs w:val="24"/>
        </w:rPr>
        <w:t>examination</w:t>
      </w:r>
      <w:r w:rsidRPr="004D0161">
        <w:rPr>
          <w:rFonts w:ascii="Arial" w:hAnsi="Arial" w:cs="Arial"/>
          <w:i/>
          <w:iCs/>
          <w:color w:val="262626"/>
          <w:spacing w:val="-13"/>
          <w:w w:val="95"/>
          <w:sz w:val="24"/>
          <w:szCs w:val="24"/>
        </w:rPr>
        <w:t xml:space="preserve"> </w:t>
      </w:r>
      <w:r w:rsidRPr="004D0161">
        <w:rPr>
          <w:rFonts w:ascii="Arial" w:hAnsi="Arial" w:cs="Arial"/>
          <w:i/>
          <w:iCs/>
          <w:color w:val="161616"/>
          <w:w w:val="95"/>
          <w:sz w:val="24"/>
          <w:szCs w:val="24"/>
        </w:rPr>
        <w:t>pursuant</w:t>
      </w:r>
      <w:r w:rsidRPr="004D0161">
        <w:rPr>
          <w:rFonts w:ascii="Arial" w:hAnsi="Arial" w:cs="Arial"/>
          <w:i/>
          <w:iCs/>
          <w:color w:val="161616"/>
          <w:spacing w:val="-16"/>
          <w:w w:val="95"/>
          <w:sz w:val="24"/>
          <w:szCs w:val="24"/>
        </w:rPr>
        <w:t xml:space="preserve"> </w:t>
      </w:r>
      <w:r w:rsidRPr="004D0161">
        <w:rPr>
          <w:rFonts w:ascii="Arial" w:hAnsi="Arial" w:cs="Arial"/>
          <w:i/>
          <w:iCs/>
          <w:color w:val="383838"/>
          <w:w w:val="95"/>
          <w:sz w:val="24"/>
          <w:szCs w:val="24"/>
        </w:rPr>
        <w:t>to</w:t>
      </w:r>
      <w:r w:rsidRPr="004D0161">
        <w:rPr>
          <w:rFonts w:ascii="Arial" w:hAnsi="Arial" w:cs="Arial"/>
          <w:i/>
          <w:iCs/>
          <w:color w:val="383838"/>
          <w:spacing w:val="-21"/>
          <w:w w:val="95"/>
          <w:sz w:val="24"/>
          <w:szCs w:val="24"/>
        </w:rPr>
        <w:t xml:space="preserve"> </w:t>
      </w:r>
      <w:r w:rsidRPr="004D0161">
        <w:rPr>
          <w:rFonts w:ascii="Arial" w:hAnsi="Arial" w:cs="Arial"/>
          <w:i/>
          <w:iCs/>
          <w:color w:val="2D2D2D"/>
          <w:w w:val="95"/>
          <w:sz w:val="24"/>
          <w:szCs w:val="24"/>
        </w:rPr>
        <w:t>subsection</w:t>
      </w:r>
      <w:r w:rsidRPr="004D0161">
        <w:rPr>
          <w:rFonts w:ascii="Arial" w:hAnsi="Arial" w:cs="Arial"/>
          <w:i/>
          <w:iCs/>
          <w:color w:val="2D2D2D"/>
          <w:spacing w:val="-16"/>
          <w:w w:val="95"/>
          <w:sz w:val="24"/>
          <w:szCs w:val="24"/>
        </w:rPr>
        <w:t xml:space="preserve"> </w:t>
      </w:r>
      <w:r w:rsidRPr="004D0161">
        <w:rPr>
          <w:rFonts w:ascii="Arial" w:hAnsi="Arial" w:cs="Arial"/>
          <w:i/>
          <w:iCs/>
          <w:color w:val="343434"/>
          <w:w w:val="95"/>
          <w:sz w:val="24"/>
          <w:szCs w:val="24"/>
        </w:rPr>
        <w:t>(1)(a)</w:t>
      </w:r>
      <w:r w:rsidRPr="004D0161">
        <w:rPr>
          <w:rFonts w:ascii="Arial" w:hAnsi="Arial" w:cs="Arial"/>
          <w:i/>
          <w:iCs/>
          <w:color w:val="343434"/>
          <w:spacing w:val="-16"/>
          <w:w w:val="95"/>
          <w:sz w:val="24"/>
          <w:szCs w:val="24"/>
        </w:rPr>
        <w:t xml:space="preserve"> </w:t>
      </w:r>
      <w:r w:rsidRPr="004D0161">
        <w:rPr>
          <w:rFonts w:ascii="Arial" w:hAnsi="Arial" w:cs="Arial"/>
          <w:i/>
          <w:iCs/>
          <w:color w:val="2F2F2F"/>
          <w:w w:val="95"/>
          <w:sz w:val="24"/>
          <w:szCs w:val="24"/>
        </w:rPr>
        <w:t>and</w:t>
      </w:r>
      <w:r w:rsidRPr="004D0161">
        <w:rPr>
          <w:rFonts w:ascii="Arial" w:hAnsi="Arial" w:cs="Arial"/>
          <w:i/>
          <w:iCs/>
          <w:color w:val="2F2F2F"/>
          <w:spacing w:val="-22"/>
          <w:w w:val="95"/>
          <w:sz w:val="24"/>
          <w:szCs w:val="24"/>
        </w:rPr>
        <w:t xml:space="preserve"> </w:t>
      </w:r>
      <w:r w:rsidRPr="004D0161">
        <w:rPr>
          <w:rFonts w:ascii="Arial" w:hAnsi="Arial" w:cs="Arial"/>
          <w:i/>
          <w:iCs/>
          <w:color w:val="3F3F3F"/>
          <w:w w:val="95"/>
          <w:sz w:val="24"/>
          <w:szCs w:val="24"/>
        </w:rPr>
        <w:t>(b),</w:t>
      </w:r>
      <w:r w:rsidRPr="004D0161">
        <w:rPr>
          <w:rFonts w:ascii="Arial" w:hAnsi="Arial" w:cs="Arial"/>
          <w:i/>
          <w:iCs/>
          <w:color w:val="3F3F3F"/>
          <w:spacing w:val="-25"/>
          <w:w w:val="95"/>
          <w:sz w:val="24"/>
          <w:szCs w:val="24"/>
        </w:rPr>
        <w:t xml:space="preserve"> </w:t>
      </w:r>
      <w:r w:rsidRPr="004D0161">
        <w:rPr>
          <w:rFonts w:ascii="Arial" w:hAnsi="Arial" w:cs="Arial"/>
          <w:i/>
          <w:iCs/>
          <w:color w:val="1F1F1F"/>
          <w:w w:val="95"/>
          <w:sz w:val="24"/>
          <w:szCs w:val="24"/>
        </w:rPr>
        <w:t>knowingly</w:t>
      </w:r>
      <w:r w:rsidRPr="004D0161">
        <w:rPr>
          <w:rFonts w:ascii="Arial" w:hAnsi="Arial" w:cs="Arial"/>
          <w:i/>
          <w:iCs/>
          <w:color w:val="1F1F1F"/>
          <w:spacing w:val="-16"/>
          <w:w w:val="95"/>
          <w:sz w:val="24"/>
          <w:szCs w:val="24"/>
        </w:rPr>
        <w:t xml:space="preserve"> </w:t>
      </w:r>
      <w:r w:rsidRPr="004D0161">
        <w:rPr>
          <w:rFonts w:ascii="Arial" w:hAnsi="Arial" w:cs="Arial"/>
          <w:i/>
          <w:iCs/>
          <w:color w:val="262626"/>
          <w:w w:val="95"/>
          <w:sz w:val="24"/>
          <w:szCs w:val="24"/>
        </w:rPr>
        <w:t>gives</w:t>
      </w:r>
      <w:r w:rsidRPr="004D0161">
        <w:rPr>
          <w:rFonts w:ascii="Arial" w:hAnsi="Arial" w:cs="Arial"/>
          <w:i/>
          <w:iCs/>
          <w:color w:val="262626"/>
          <w:spacing w:val="-20"/>
          <w:w w:val="95"/>
          <w:sz w:val="24"/>
          <w:szCs w:val="24"/>
        </w:rPr>
        <w:t xml:space="preserve"> </w:t>
      </w:r>
      <w:r w:rsidRPr="004D0161">
        <w:rPr>
          <w:rFonts w:ascii="Arial" w:hAnsi="Arial" w:cs="Arial"/>
          <w:i/>
          <w:iCs/>
          <w:color w:val="282828"/>
          <w:w w:val="95"/>
          <w:sz w:val="24"/>
          <w:szCs w:val="24"/>
        </w:rPr>
        <w:t>a</w:t>
      </w:r>
      <w:r w:rsidRPr="004D0161">
        <w:rPr>
          <w:rFonts w:ascii="Arial" w:hAnsi="Arial" w:cs="Arial"/>
          <w:i/>
          <w:iCs/>
          <w:color w:val="424242"/>
          <w:w w:val="95"/>
          <w:sz w:val="24"/>
          <w:szCs w:val="24"/>
        </w:rPr>
        <w:t xml:space="preserve"> </w:t>
      </w:r>
      <w:r w:rsidRPr="004D0161">
        <w:rPr>
          <w:rFonts w:ascii="Arial" w:hAnsi="Arial" w:cs="Arial"/>
          <w:i/>
          <w:iCs/>
          <w:color w:val="424242"/>
          <w:sz w:val="24"/>
          <w:szCs w:val="24"/>
        </w:rPr>
        <w:t>false</w:t>
      </w:r>
      <w:r w:rsidRPr="004D0161">
        <w:rPr>
          <w:rFonts w:ascii="Arial" w:hAnsi="Arial" w:cs="Arial"/>
          <w:i/>
          <w:iCs/>
          <w:color w:val="424242"/>
          <w:spacing w:val="-37"/>
          <w:sz w:val="24"/>
          <w:szCs w:val="24"/>
        </w:rPr>
        <w:t xml:space="preserve"> </w:t>
      </w:r>
      <w:r w:rsidRPr="004D0161">
        <w:rPr>
          <w:rFonts w:ascii="Arial" w:hAnsi="Arial" w:cs="Arial"/>
          <w:i/>
          <w:iCs/>
          <w:color w:val="1D1D1D"/>
          <w:sz w:val="24"/>
          <w:szCs w:val="24"/>
        </w:rPr>
        <w:t>answer</w:t>
      </w:r>
      <w:r w:rsidRPr="004D0161">
        <w:rPr>
          <w:rFonts w:ascii="Arial" w:hAnsi="Arial" w:cs="Arial"/>
          <w:i/>
          <w:iCs/>
          <w:color w:val="1D1D1D"/>
          <w:spacing w:val="-33"/>
          <w:sz w:val="24"/>
          <w:szCs w:val="24"/>
        </w:rPr>
        <w:t xml:space="preserve"> </w:t>
      </w:r>
      <w:r w:rsidRPr="004D0161">
        <w:rPr>
          <w:rFonts w:ascii="Arial" w:hAnsi="Arial" w:cs="Arial"/>
          <w:i/>
          <w:iCs/>
          <w:color w:val="3B3B3B"/>
          <w:sz w:val="24"/>
          <w:szCs w:val="24"/>
        </w:rPr>
        <w:t>to</w:t>
      </w:r>
      <w:r w:rsidRPr="004D0161">
        <w:rPr>
          <w:rFonts w:ascii="Arial" w:hAnsi="Arial" w:cs="Arial"/>
          <w:i/>
          <w:iCs/>
          <w:color w:val="3B3B3B"/>
          <w:spacing w:val="-39"/>
          <w:sz w:val="24"/>
          <w:szCs w:val="24"/>
        </w:rPr>
        <w:t xml:space="preserve"> </w:t>
      </w:r>
      <w:r w:rsidRPr="004D0161">
        <w:rPr>
          <w:rFonts w:ascii="Arial" w:hAnsi="Arial" w:cs="Arial"/>
          <w:i/>
          <w:iCs/>
          <w:color w:val="3B3B3B"/>
          <w:sz w:val="24"/>
          <w:szCs w:val="24"/>
        </w:rPr>
        <w:t>any</w:t>
      </w:r>
      <w:r w:rsidRPr="004D0161">
        <w:rPr>
          <w:rFonts w:ascii="Arial" w:hAnsi="Arial" w:cs="Arial"/>
          <w:i/>
          <w:iCs/>
          <w:color w:val="3B3B3B"/>
          <w:spacing w:val="-39"/>
          <w:sz w:val="24"/>
          <w:szCs w:val="24"/>
        </w:rPr>
        <w:t xml:space="preserve"> </w:t>
      </w:r>
      <w:r w:rsidRPr="004D0161">
        <w:rPr>
          <w:rFonts w:ascii="Arial" w:hAnsi="Arial" w:cs="Arial"/>
          <w:i/>
          <w:iCs/>
          <w:color w:val="313131"/>
          <w:sz w:val="24"/>
          <w:szCs w:val="24"/>
        </w:rPr>
        <w:t>question</w:t>
      </w:r>
      <w:r w:rsidRPr="004D0161">
        <w:rPr>
          <w:rFonts w:ascii="Arial" w:hAnsi="Arial" w:cs="Arial"/>
          <w:i/>
          <w:iCs/>
          <w:color w:val="313131"/>
          <w:spacing w:val="-34"/>
          <w:sz w:val="24"/>
          <w:szCs w:val="24"/>
        </w:rPr>
        <w:t xml:space="preserve"> </w:t>
      </w:r>
      <w:r w:rsidRPr="004D0161">
        <w:rPr>
          <w:rFonts w:ascii="Arial" w:hAnsi="Arial" w:cs="Arial"/>
          <w:i/>
          <w:iCs/>
          <w:color w:val="414141"/>
          <w:sz w:val="24"/>
          <w:szCs w:val="24"/>
        </w:rPr>
        <w:t>or</w:t>
      </w:r>
      <w:r w:rsidRPr="004D0161">
        <w:rPr>
          <w:rFonts w:ascii="Arial" w:hAnsi="Arial" w:cs="Arial"/>
          <w:i/>
          <w:iCs/>
          <w:color w:val="414141"/>
          <w:spacing w:val="-38"/>
          <w:sz w:val="24"/>
          <w:szCs w:val="24"/>
        </w:rPr>
        <w:t xml:space="preserve"> </w:t>
      </w:r>
      <w:r w:rsidRPr="004D0161">
        <w:rPr>
          <w:rFonts w:ascii="Arial" w:hAnsi="Arial" w:cs="Arial"/>
          <w:i/>
          <w:iCs/>
          <w:color w:val="343434"/>
          <w:sz w:val="24"/>
          <w:szCs w:val="24"/>
        </w:rPr>
        <w:t>makes</w:t>
      </w:r>
      <w:r w:rsidRPr="004D0161">
        <w:rPr>
          <w:rFonts w:ascii="Arial" w:hAnsi="Arial" w:cs="Arial"/>
          <w:i/>
          <w:iCs/>
          <w:color w:val="343434"/>
          <w:spacing w:val="-36"/>
          <w:sz w:val="24"/>
          <w:szCs w:val="24"/>
        </w:rPr>
        <w:t xml:space="preserve"> </w:t>
      </w:r>
      <w:r w:rsidRPr="004D0161">
        <w:rPr>
          <w:rFonts w:ascii="Arial" w:hAnsi="Arial" w:cs="Arial"/>
          <w:i/>
          <w:iCs/>
          <w:color w:val="3B3B3B"/>
          <w:sz w:val="24"/>
          <w:szCs w:val="24"/>
        </w:rPr>
        <w:t>any</w:t>
      </w:r>
      <w:r w:rsidRPr="004D0161">
        <w:rPr>
          <w:rFonts w:ascii="Arial" w:hAnsi="Arial" w:cs="Arial"/>
          <w:i/>
          <w:iCs/>
          <w:color w:val="3B3B3B"/>
          <w:spacing w:val="-36"/>
          <w:sz w:val="24"/>
          <w:szCs w:val="24"/>
        </w:rPr>
        <w:t xml:space="preserve"> </w:t>
      </w:r>
      <w:r w:rsidRPr="004D0161">
        <w:rPr>
          <w:rFonts w:ascii="Arial" w:hAnsi="Arial" w:cs="Arial"/>
          <w:i/>
          <w:iCs/>
          <w:color w:val="242424"/>
          <w:sz w:val="24"/>
          <w:szCs w:val="24"/>
        </w:rPr>
        <w:t>false</w:t>
      </w:r>
      <w:r w:rsidRPr="004D0161">
        <w:rPr>
          <w:rFonts w:ascii="Arial" w:hAnsi="Arial" w:cs="Arial"/>
          <w:i/>
          <w:iCs/>
          <w:color w:val="242424"/>
          <w:spacing w:val="-39"/>
          <w:sz w:val="24"/>
          <w:szCs w:val="24"/>
        </w:rPr>
        <w:t xml:space="preserve"> </w:t>
      </w:r>
      <w:r w:rsidRPr="004D0161">
        <w:rPr>
          <w:rFonts w:ascii="Arial" w:hAnsi="Arial" w:cs="Arial"/>
          <w:i/>
          <w:iCs/>
          <w:color w:val="111111"/>
          <w:sz w:val="24"/>
          <w:szCs w:val="24"/>
        </w:rPr>
        <w:t>statement</w:t>
      </w:r>
      <w:r w:rsidRPr="004D0161">
        <w:rPr>
          <w:rFonts w:ascii="Arial" w:hAnsi="Arial" w:cs="Arial"/>
          <w:i/>
          <w:iCs/>
          <w:color w:val="111111"/>
          <w:spacing w:val="-36"/>
          <w:sz w:val="24"/>
          <w:szCs w:val="24"/>
        </w:rPr>
        <w:t xml:space="preserve"> </w:t>
      </w:r>
      <w:r w:rsidRPr="004D0161">
        <w:rPr>
          <w:rFonts w:ascii="Arial" w:hAnsi="Arial" w:cs="Arial"/>
          <w:i/>
          <w:iCs/>
          <w:color w:val="3A3A3A"/>
          <w:sz w:val="24"/>
          <w:szCs w:val="24"/>
        </w:rPr>
        <w:t>on</w:t>
      </w:r>
      <w:r w:rsidRPr="004D0161">
        <w:rPr>
          <w:rFonts w:ascii="Arial" w:hAnsi="Arial" w:cs="Arial"/>
          <w:i/>
          <w:iCs/>
          <w:color w:val="3A3A3A"/>
          <w:spacing w:val="-37"/>
          <w:sz w:val="24"/>
          <w:szCs w:val="24"/>
        </w:rPr>
        <w:t xml:space="preserve"> </w:t>
      </w:r>
      <w:r w:rsidRPr="004D0161">
        <w:rPr>
          <w:rFonts w:ascii="Arial" w:hAnsi="Arial" w:cs="Arial"/>
          <w:i/>
          <w:iCs/>
          <w:color w:val="363636"/>
          <w:sz w:val="24"/>
          <w:szCs w:val="24"/>
        </w:rPr>
        <w:t>any</w:t>
      </w:r>
      <w:r w:rsidRPr="004D0161">
        <w:rPr>
          <w:rFonts w:ascii="Arial" w:hAnsi="Arial" w:cs="Arial"/>
          <w:i/>
          <w:iCs/>
          <w:color w:val="363636"/>
          <w:spacing w:val="-38"/>
          <w:sz w:val="24"/>
          <w:szCs w:val="24"/>
        </w:rPr>
        <w:t xml:space="preserve"> </w:t>
      </w:r>
      <w:r w:rsidRPr="004D0161">
        <w:rPr>
          <w:rFonts w:ascii="Arial" w:hAnsi="Arial" w:cs="Arial"/>
          <w:i/>
          <w:iCs/>
          <w:color w:val="1C1C1C"/>
          <w:sz w:val="24"/>
          <w:szCs w:val="24"/>
        </w:rPr>
        <w:t>matter</w:t>
      </w:r>
      <w:r w:rsidRPr="004D0161">
        <w:rPr>
          <w:rFonts w:ascii="Arial" w:hAnsi="Arial" w:cs="Arial"/>
          <w:i/>
          <w:iCs/>
          <w:color w:val="1C1C1C"/>
          <w:spacing w:val="-34"/>
          <w:sz w:val="24"/>
          <w:szCs w:val="24"/>
        </w:rPr>
        <w:t xml:space="preserve"> </w:t>
      </w:r>
      <w:r w:rsidRPr="004D0161">
        <w:rPr>
          <w:rFonts w:ascii="Arial" w:hAnsi="Arial" w:cs="Arial"/>
          <w:i/>
          <w:iCs/>
          <w:color w:val="3D3D3D"/>
          <w:sz w:val="24"/>
          <w:szCs w:val="24"/>
        </w:rPr>
        <w:t>shall</w:t>
      </w:r>
      <w:r w:rsidRPr="004D0161">
        <w:rPr>
          <w:rFonts w:ascii="Arial" w:hAnsi="Arial" w:cs="Arial"/>
          <w:i/>
          <w:iCs/>
          <w:color w:val="3D3D3D"/>
          <w:spacing w:val="-37"/>
          <w:sz w:val="24"/>
          <w:szCs w:val="24"/>
        </w:rPr>
        <w:t xml:space="preserve"> </w:t>
      </w:r>
      <w:r w:rsidRPr="004D0161">
        <w:rPr>
          <w:rFonts w:ascii="Arial" w:hAnsi="Arial" w:cs="Arial"/>
          <w:i/>
          <w:iCs/>
          <w:color w:val="4B4B4B"/>
          <w:sz w:val="24"/>
          <w:szCs w:val="24"/>
        </w:rPr>
        <w:t>be</w:t>
      </w:r>
      <w:r w:rsidRPr="004D0161">
        <w:rPr>
          <w:rFonts w:ascii="Arial" w:hAnsi="Arial" w:cs="Arial"/>
          <w:i/>
          <w:iCs/>
          <w:color w:val="4B4B4B"/>
          <w:spacing w:val="-39"/>
          <w:sz w:val="24"/>
          <w:szCs w:val="24"/>
        </w:rPr>
        <w:t xml:space="preserve"> </w:t>
      </w:r>
      <w:r w:rsidRPr="004D0161">
        <w:rPr>
          <w:rFonts w:ascii="Arial" w:hAnsi="Arial" w:cs="Arial"/>
          <w:i/>
          <w:iCs/>
          <w:color w:val="2A2A2A"/>
          <w:sz w:val="24"/>
          <w:szCs w:val="24"/>
        </w:rPr>
        <w:t>deemed</w:t>
      </w:r>
      <w:r w:rsidRPr="004D0161">
        <w:rPr>
          <w:rFonts w:ascii="Arial" w:hAnsi="Arial" w:cs="Arial"/>
          <w:i/>
          <w:iCs/>
          <w:color w:val="2A2A2A"/>
          <w:spacing w:val="-35"/>
          <w:sz w:val="24"/>
          <w:szCs w:val="24"/>
        </w:rPr>
        <w:t xml:space="preserve"> </w:t>
      </w:r>
      <w:r w:rsidRPr="004D0161">
        <w:rPr>
          <w:rFonts w:ascii="Arial" w:hAnsi="Arial" w:cs="Arial"/>
          <w:i/>
          <w:iCs/>
          <w:color w:val="282828"/>
          <w:sz w:val="24"/>
          <w:szCs w:val="24"/>
        </w:rPr>
        <w:t>to</w:t>
      </w:r>
      <w:r w:rsidRPr="004D0161">
        <w:rPr>
          <w:rFonts w:ascii="Arial" w:hAnsi="Arial" w:cs="Arial"/>
          <w:i/>
          <w:iCs/>
          <w:color w:val="2B2B2B"/>
          <w:sz w:val="24"/>
          <w:szCs w:val="24"/>
        </w:rPr>
        <w:t xml:space="preserve"> be</w:t>
      </w:r>
      <w:r w:rsidRPr="004D0161">
        <w:rPr>
          <w:rFonts w:ascii="Arial" w:hAnsi="Arial" w:cs="Arial"/>
          <w:i/>
          <w:iCs/>
          <w:color w:val="2B2B2B"/>
          <w:spacing w:val="-18"/>
          <w:sz w:val="24"/>
          <w:szCs w:val="24"/>
        </w:rPr>
        <w:t xml:space="preserve"> </w:t>
      </w:r>
      <w:r w:rsidRPr="004D0161">
        <w:rPr>
          <w:rFonts w:ascii="Arial" w:hAnsi="Arial" w:cs="Arial"/>
          <w:i/>
          <w:iCs/>
          <w:color w:val="383838"/>
          <w:sz w:val="24"/>
          <w:szCs w:val="24"/>
        </w:rPr>
        <w:t>guilty</w:t>
      </w:r>
      <w:r w:rsidRPr="004D0161">
        <w:rPr>
          <w:rFonts w:ascii="Arial" w:hAnsi="Arial" w:cs="Arial"/>
          <w:i/>
          <w:iCs/>
          <w:color w:val="383838"/>
          <w:spacing w:val="-7"/>
          <w:sz w:val="24"/>
          <w:szCs w:val="24"/>
        </w:rPr>
        <w:t xml:space="preserve"> </w:t>
      </w:r>
      <w:r w:rsidRPr="004D0161">
        <w:rPr>
          <w:rFonts w:ascii="Arial" w:hAnsi="Arial" w:cs="Arial"/>
          <w:i/>
          <w:iCs/>
          <w:color w:val="414141"/>
          <w:sz w:val="24"/>
          <w:szCs w:val="24"/>
        </w:rPr>
        <w:t>of</w:t>
      </w:r>
      <w:r w:rsidRPr="004D0161">
        <w:rPr>
          <w:rFonts w:ascii="Arial" w:hAnsi="Arial" w:cs="Arial"/>
          <w:i/>
          <w:iCs/>
          <w:color w:val="414141"/>
          <w:spacing w:val="-17"/>
          <w:sz w:val="24"/>
          <w:szCs w:val="24"/>
        </w:rPr>
        <w:t xml:space="preserve"> </w:t>
      </w:r>
      <w:r w:rsidRPr="004D0161">
        <w:rPr>
          <w:rFonts w:ascii="Arial" w:hAnsi="Arial" w:cs="Arial"/>
          <w:i/>
          <w:iCs/>
          <w:color w:val="313131"/>
          <w:sz w:val="24"/>
          <w:szCs w:val="24"/>
        </w:rPr>
        <w:t>perjury</w:t>
      </w:r>
      <w:r w:rsidRPr="004D0161">
        <w:rPr>
          <w:rFonts w:ascii="Arial" w:hAnsi="Arial" w:cs="Arial"/>
          <w:i/>
          <w:iCs/>
          <w:color w:val="313131"/>
          <w:spacing w:val="-7"/>
          <w:sz w:val="24"/>
          <w:szCs w:val="24"/>
        </w:rPr>
        <w:t xml:space="preserve"> </w:t>
      </w:r>
      <w:r w:rsidRPr="004D0161">
        <w:rPr>
          <w:rFonts w:ascii="Arial" w:hAnsi="Arial" w:cs="Arial"/>
          <w:i/>
          <w:iCs/>
          <w:color w:val="282828"/>
          <w:sz w:val="24"/>
          <w:szCs w:val="24"/>
        </w:rPr>
        <w:t>and</w:t>
      </w:r>
      <w:r w:rsidRPr="004D0161">
        <w:rPr>
          <w:rFonts w:ascii="Arial" w:hAnsi="Arial" w:cs="Arial"/>
          <w:i/>
          <w:iCs/>
          <w:color w:val="282828"/>
          <w:spacing w:val="-13"/>
          <w:sz w:val="24"/>
          <w:szCs w:val="24"/>
        </w:rPr>
        <w:t xml:space="preserve"> </w:t>
      </w:r>
      <w:r w:rsidRPr="004D0161">
        <w:rPr>
          <w:rFonts w:ascii="Arial" w:hAnsi="Arial" w:cs="Arial"/>
          <w:i/>
          <w:iCs/>
          <w:color w:val="3B3B3B"/>
          <w:sz w:val="24"/>
          <w:szCs w:val="24"/>
        </w:rPr>
        <w:t>shall</w:t>
      </w:r>
      <w:r w:rsidRPr="004D0161">
        <w:rPr>
          <w:rFonts w:ascii="Arial" w:hAnsi="Arial" w:cs="Arial"/>
          <w:i/>
          <w:iCs/>
          <w:color w:val="3B3B3B"/>
          <w:spacing w:val="-22"/>
          <w:sz w:val="24"/>
          <w:szCs w:val="24"/>
        </w:rPr>
        <w:t xml:space="preserve"> </w:t>
      </w:r>
      <w:r w:rsidRPr="004D0161">
        <w:rPr>
          <w:rFonts w:ascii="Arial" w:hAnsi="Arial" w:cs="Arial"/>
          <w:i/>
          <w:iCs/>
          <w:color w:val="383838"/>
          <w:sz w:val="24"/>
          <w:szCs w:val="24"/>
        </w:rPr>
        <w:t>be</w:t>
      </w:r>
      <w:r w:rsidRPr="004D0161">
        <w:rPr>
          <w:rFonts w:ascii="Arial" w:hAnsi="Arial" w:cs="Arial"/>
          <w:i/>
          <w:iCs/>
          <w:color w:val="383838"/>
          <w:spacing w:val="-18"/>
          <w:sz w:val="24"/>
          <w:szCs w:val="24"/>
        </w:rPr>
        <w:t xml:space="preserve"> </w:t>
      </w:r>
      <w:r w:rsidRPr="004D0161">
        <w:rPr>
          <w:rFonts w:ascii="Arial" w:hAnsi="Arial" w:cs="Arial"/>
          <w:i/>
          <w:iCs/>
          <w:color w:val="262626"/>
          <w:sz w:val="24"/>
          <w:szCs w:val="24"/>
        </w:rPr>
        <w:t>liable</w:t>
      </w:r>
      <w:r w:rsidRPr="004D0161">
        <w:rPr>
          <w:rFonts w:ascii="Arial" w:hAnsi="Arial" w:cs="Arial"/>
          <w:i/>
          <w:iCs/>
          <w:color w:val="262626"/>
          <w:spacing w:val="-16"/>
          <w:sz w:val="24"/>
          <w:szCs w:val="24"/>
        </w:rPr>
        <w:t xml:space="preserve"> </w:t>
      </w:r>
      <w:r w:rsidRPr="004D0161">
        <w:rPr>
          <w:rFonts w:ascii="Arial" w:hAnsi="Arial" w:cs="Arial"/>
          <w:i/>
          <w:iCs/>
          <w:color w:val="363636"/>
          <w:sz w:val="24"/>
          <w:szCs w:val="24"/>
        </w:rPr>
        <w:t>to</w:t>
      </w:r>
      <w:r w:rsidRPr="004D0161">
        <w:rPr>
          <w:rFonts w:ascii="Arial" w:hAnsi="Arial" w:cs="Arial"/>
          <w:i/>
          <w:iCs/>
          <w:color w:val="363636"/>
          <w:spacing w:val="-20"/>
          <w:sz w:val="24"/>
          <w:szCs w:val="24"/>
        </w:rPr>
        <w:t xml:space="preserve"> </w:t>
      </w:r>
      <w:r w:rsidRPr="004D0161">
        <w:rPr>
          <w:rFonts w:ascii="Arial" w:hAnsi="Arial" w:cs="Arial"/>
          <w:i/>
          <w:iCs/>
          <w:color w:val="1C1C1C"/>
          <w:sz w:val="24"/>
          <w:szCs w:val="24"/>
        </w:rPr>
        <w:t>prosecution</w:t>
      </w:r>
      <w:r w:rsidRPr="004D0161">
        <w:rPr>
          <w:rFonts w:ascii="Arial" w:hAnsi="Arial" w:cs="Arial"/>
          <w:i/>
          <w:iCs/>
          <w:color w:val="1C1C1C"/>
          <w:spacing w:val="-1"/>
          <w:sz w:val="24"/>
          <w:szCs w:val="24"/>
        </w:rPr>
        <w:t xml:space="preserve"> </w:t>
      </w:r>
      <w:r w:rsidRPr="004D0161">
        <w:rPr>
          <w:rFonts w:ascii="Arial" w:hAnsi="Arial" w:cs="Arial"/>
          <w:i/>
          <w:iCs/>
          <w:color w:val="383838"/>
          <w:sz w:val="24"/>
          <w:szCs w:val="24"/>
        </w:rPr>
        <w:t>and</w:t>
      </w:r>
      <w:r w:rsidRPr="004D0161">
        <w:rPr>
          <w:rFonts w:ascii="Arial" w:hAnsi="Arial" w:cs="Arial"/>
          <w:i/>
          <w:iCs/>
          <w:color w:val="383838"/>
          <w:spacing w:val="-14"/>
          <w:sz w:val="24"/>
          <w:szCs w:val="24"/>
        </w:rPr>
        <w:t xml:space="preserve"> </w:t>
      </w:r>
      <w:r w:rsidRPr="004D0161">
        <w:rPr>
          <w:rFonts w:ascii="Arial" w:hAnsi="Arial" w:cs="Arial"/>
          <w:i/>
          <w:iCs/>
          <w:color w:val="0A0A0A"/>
          <w:sz w:val="24"/>
          <w:szCs w:val="24"/>
        </w:rPr>
        <w:t>punishment</w:t>
      </w:r>
    </w:p>
    <w:p w14:paraId="000BE92C" w14:textId="0D7D461D" w:rsidR="007B1B28" w:rsidRPr="00203278" w:rsidRDefault="006D2082" w:rsidP="00325822">
      <w:pPr>
        <w:spacing w:after="0" w:line="276" w:lineRule="auto"/>
        <w:jc w:val="both"/>
        <w:rPr>
          <w:rFonts w:ascii="Arial" w:hAnsi="Arial" w:cs="Arial"/>
          <w:sz w:val="24"/>
          <w:szCs w:val="24"/>
        </w:rPr>
      </w:pPr>
      <w:bookmarkStart w:id="33" w:name="_Hlk213835651"/>
      <w:r>
        <w:rPr>
          <w:rFonts w:ascii="Arial" w:hAnsi="Arial" w:cs="Arial"/>
          <w:b/>
          <w:bCs/>
          <w:i/>
          <w:iCs/>
          <w:sz w:val="24"/>
          <w:szCs w:val="24"/>
        </w:rPr>
        <w:t xml:space="preserve">3.6.3 </w:t>
      </w:r>
      <w:bookmarkStart w:id="34" w:name="_Hlk213835638"/>
      <w:bookmarkEnd w:id="33"/>
      <w:r w:rsidR="007B1B28" w:rsidRPr="007B1B28">
        <w:rPr>
          <w:rFonts w:ascii="Arial" w:hAnsi="Arial" w:cs="Arial"/>
          <w:b/>
          <w:bCs/>
          <w:i/>
          <w:iCs/>
          <w:sz w:val="24"/>
          <w:szCs w:val="24"/>
        </w:rPr>
        <w:t>Protection of Whistle Blowers</w:t>
      </w:r>
      <w:bookmarkEnd w:id="34"/>
      <w:r w:rsidR="007B1B28" w:rsidRPr="007B1B28">
        <w:rPr>
          <w:rFonts w:ascii="Arial" w:hAnsi="Arial" w:cs="Arial"/>
          <w:b/>
          <w:bCs/>
          <w:i/>
          <w:iCs/>
          <w:sz w:val="24"/>
          <w:szCs w:val="24"/>
        </w:rPr>
        <w:t>:</w:t>
      </w:r>
      <w:r w:rsidR="007B1B28">
        <w:rPr>
          <w:rFonts w:ascii="Arial" w:hAnsi="Arial" w:cs="Arial"/>
          <w:sz w:val="24"/>
          <w:szCs w:val="24"/>
        </w:rPr>
        <w:t xml:space="preserve"> This protection is not currently available under extant legal regime. For enhanced effectiveness of the audit function, protection of persons who facilitate this effectiveness, and for the Auditor General to have sufficient information for his duties, a witness protection mechanism to protect i</w:t>
      </w:r>
      <w:r w:rsidR="00CF282B">
        <w:rPr>
          <w:rFonts w:ascii="Arial" w:hAnsi="Arial" w:cs="Arial"/>
          <w:sz w:val="24"/>
          <w:szCs w:val="24"/>
        </w:rPr>
        <w:t>n</w:t>
      </w:r>
      <w:r w:rsidR="007B1B28">
        <w:rPr>
          <w:rFonts w:ascii="Arial" w:hAnsi="Arial" w:cs="Arial"/>
          <w:sz w:val="24"/>
          <w:szCs w:val="24"/>
        </w:rPr>
        <w:t>dividuals who provide information to curtail waste and corruption and for relevant audit work needs to be put in place.</w:t>
      </w:r>
    </w:p>
    <w:p w14:paraId="77D1FDF5" w14:textId="77777777" w:rsidR="007B1B28" w:rsidRDefault="007B1B28" w:rsidP="00325822">
      <w:pPr>
        <w:spacing w:after="0" w:line="276" w:lineRule="auto"/>
        <w:jc w:val="both"/>
        <w:rPr>
          <w:rFonts w:ascii="Arial" w:hAnsi="Arial" w:cs="Arial"/>
          <w:b/>
          <w:bCs/>
          <w:i/>
          <w:iCs/>
          <w:sz w:val="24"/>
          <w:szCs w:val="24"/>
        </w:rPr>
      </w:pPr>
    </w:p>
    <w:p w14:paraId="06806FF2" w14:textId="6A56E2A2" w:rsidR="0079519F" w:rsidRDefault="006D2082" w:rsidP="00325822">
      <w:pPr>
        <w:spacing w:after="0" w:line="276" w:lineRule="auto"/>
        <w:jc w:val="both"/>
        <w:rPr>
          <w:rFonts w:ascii="Arial" w:hAnsi="Arial" w:cs="Arial"/>
          <w:sz w:val="24"/>
          <w:szCs w:val="24"/>
        </w:rPr>
      </w:pPr>
      <w:bookmarkStart w:id="35" w:name="_Hlk213835670"/>
      <w:r>
        <w:rPr>
          <w:rFonts w:ascii="Arial" w:hAnsi="Arial" w:cs="Arial"/>
          <w:b/>
          <w:bCs/>
          <w:i/>
          <w:iCs/>
          <w:sz w:val="24"/>
          <w:szCs w:val="24"/>
        </w:rPr>
        <w:t xml:space="preserve">3.6.4 </w:t>
      </w:r>
      <w:r w:rsidR="0079519F" w:rsidRPr="0079519F">
        <w:rPr>
          <w:rFonts w:ascii="Arial" w:hAnsi="Arial" w:cs="Arial"/>
          <w:b/>
          <w:bCs/>
          <w:i/>
          <w:iCs/>
          <w:sz w:val="24"/>
          <w:szCs w:val="24"/>
        </w:rPr>
        <w:t>Timeline to Respond to Audit Queries</w:t>
      </w:r>
      <w:bookmarkEnd w:id="35"/>
      <w:r w:rsidR="0079519F" w:rsidRPr="0079519F">
        <w:rPr>
          <w:rFonts w:ascii="Arial" w:hAnsi="Arial" w:cs="Arial"/>
          <w:b/>
          <w:bCs/>
          <w:i/>
          <w:iCs/>
          <w:sz w:val="24"/>
          <w:szCs w:val="24"/>
        </w:rPr>
        <w:t>:</w:t>
      </w:r>
      <w:r w:rsidR="0079519F">
        <w:rPr>
          <w:rFonts w:ascii="Arial" w:hAnsi="Arial" w:cs="Arial"/>
          <w:b/>
          <w:bCs/>
          <w:sz w:val="24"/>
          <w:szCs w:val="24"/>
        </w:rPr>
        <w:t xml:space="preserve"> </w:t>
      </w:r>
      <w:r w:rsidR="0079519F" w:rsidRPr="0079519F">
        <w:rPr>
          <w:rFonts w:ascii="Arial" w:hAnsi="Arial" w:cs="Arial"/>
          <w:sz w:val="24"/>
          <w:szCs w:val="24"/>
        </w:rPr>
        <w:t>The extant legal position is not clear.</w:t>
      </w:r>
      <w:r w:rsidR="004D0161" w:rsidRPr="0079519F">
        <w:rPr>
          <w:rFonts w:ascii="Arial" w:hAnsi="Arial" w:cs="Arial"/>
          <w:sz w:val="24"/>
          <w:szCs w:val="24"/>
        </w:rPr>
        <w:t xml:space="preserve"> </w:t>
      </w:r>
    </w:p>
    <w:p w14:paraId="05208E6D" w14:textId="2B368ECD" w:rsidR="0079519F" w:rsidRPr="0079519F" w:rsidRDefault="0079519F" w:rsidP="00325822">
      <w:pPr>
        <w:spacing w:after="0" w:line="276" w:lineRule="auto"/>
        <w:jc w:val="both"/>
        <w:rPr>
          <w:rFonts w:ascii="Arial" w:hAnsi="Arial" w:cs="Arial"/>
          <w:sz w:val="24"/>
          <w:szCs w:val="24"/>
        </w:rPr>
      </w:pPr>
      <w:r>
        <w:rPr>
          <w:rFonts w:ascii="Arial" w:hAnsi="Arial" w:cs="Arial"/>
          <w:sz w:val="24"/>
          <w:szCs w:val="24"/>
        </w:rPr>
        <w:t>There should be clear legal provisions on timelines for response to audit queries by MDAs. The power to extend the timeframe in the event of exceptional circumstances should be bestowed on the Auditor General. This would provide a remedy to the mischief of MDAs refusing to respond to audit queries. This timeframe definition should be accompanied by sanctions for default.</w:t>
      </w:r>
    </w:p>
    <w:p w14:paraId="7F81C2AD" w14:textId="77777777" w:rsidR="0079519F" w:rsidRDefault="0079519F" w:rsidP="00325822">
      <w:pPr>
        <w:spacing w:after="0" w:line="276" w:lineRule="auto"/>
        <w:jc w:val="both"/>
        <w:rPr>
          <w:rFonts w:ascii="Arial" w:hAnsi="Arial" w:cs="Arial"/>
          <w:b/>
          <w:bCs/>
          <w:sz w:val="24"/>
          <w:szCs w:val="24"/>
        </w:rPr>
      </w:pPr>
    </w:p>
    <w:p w14:paraId="08164AFE" w14:textId="5EFBEC56" w:rsidR="00DD71A5" w:rsidRPr="00DD71A5" w:rsidRDefault="006D2082" w:rsidP="00325822">
      <w:pPr>
        <w:spacing w:after="0" w:line="276" w:lineRule="auto"/>
        <w:jc w:val="both"/>
        <w:rPr>
          <w:rFonts w:ascii="Arial" w:hAnsi="Arial" w:cs="Arial"/>
          <w:sz w:val="24"/>
          <w:szCs w:val="24"/>
        </w:rPr>
      </w:pPr>
      <w:bookmarkStart w:id="36" w:name="_Hlk213835685"/>
      <w:r>
        <w:rPr>
          <w:rFonts w:ascii="Arial" w:hAnsi="Arial" w:cs="Arial"/>
          <w:b/>
          <w:bCs/>
          <w:i/>
          <w:iCs/>
          <w:sz w:val="24"/>
          <w:szCs w:val="24"/>
        </w:rPr>
        <w:t xml:space="preserve">3.6.5 </w:t>
      </w:r>
      <w:r w:rsidR="004D0161" w:rsidRPr="005C0404">
        <w:rPr>
          <w:rFonts w:ascii="Arial" w:hAnsi="Arial" w:cs="Arial"/>
          <w:b/>
          <w:bCs/>
          <w:i/>
          <w:iCs/>
          <w:sz w:val="24"/>
          <w:szCs w:val="24"/>
        </w:rPr>
        <w:t xml:space="preserve">Access to </w:t>
      </w:r>
      <w:r w:rsidR="00661F2F">
        <w:rPr>
          <w:rFonts w:ascii="Arial" w:hAnsi="Arial" w:cs="Arial"/>
          <w:b/>
          <w:bCs/>
          <w:i/>
          <w:iCs/>
          <w:sz w:val="24"/>
          <w:szCs w:val="24"/>
        </w:rPr>
        <w:t>B</w:t>
      </w:r>
      <w:r w:rsidR="004D0161" w:rsidRPr="005C0404">
        <w:rPr>
          <w:rFonts w:ascii="Arial" w:hAnsi="Arial" w:cs="Arial"/>
          <w:b/>
          <w:bCs/>
          <w:i/>
          <w:iCs/>
          <w:sz w:val="24"/>
          <w:szCs w:val="24"/>
        </w:rPr>
        <w:t xml:space="preserve">anking </w:t>
      </w:r>
      <w:r w:rsidR="00661F2F">
        <w:rPr>
          <w:rFonts w:ascii="Arial" w:hAnsi="Arial" w:cs="Arial"/>
          <w:b/>
          <w:bCs/>
          <w:i/>
          <w:iCs/>
          <w:sz w:val="24"/>
          <w:szCs w:val="24"/>
        </w:rPr>
        <w:t>I</w:t>
      </w:r>
      <w:r w:rsidR="004D0161" w:rsidRPr="005C0404">
        <w:rPr>
          <w:rFonts w:ascii="Arial" w:hAnsi="Arial" w:cs="Arial"/>
          <w:b/>
          <w:bCs/>
          <w:i/>
          <w:iCs/>
          <w:sz w:val="24"/>
          <w:szCs w:val="24"/>
        </w:rPr>
        <w:t>nformation</w:t>
      </w:r>
      <w:bookmarkEnd w:id="36"/>
      <w:r w:rsidR="00DD71A5">
        <w:rPr>
          <w:rFonts w:ascii="Arial" w:hAnsi="Arial" w:cs="Arial"/>
          <w:b/>
          <w:bCs/>
          <w:i/>
          <w:iCs/>
          <w:sz w:val="24"/>
          <w:szCs w:val="24"/>
        </w:rPr>
        <w:t>:</w:t>
      </w:r>
      <w:r w:rsidR="00DD71A5" w:rsidRPr="00DD71A5">
        <w:rPr>
          <w:rFonts w:ascii="Arial" w:hAnsi="Arial" w:cs="Arial"/>
          <w:sz w:val="24"/>
          <w:szCs w:val="24"/>
        </w:rPr>
        <w:t xml:space="preserve"> This </w:t>
      </w:r>
      <w:r w:rsidR="00DD71A5">
        <w:rPr>
          <w:rFonts w:ascii="Arial" w:hAnsi="Arial" w:cs="Arial"/>
          <w:sz w:val="24"/>
          <w:szCs w:val="24"/>
        </w:rPr>
        <w:t xml:space="preserve">power </w:t>
      </w:r>
      <w:r w:rsidR="00DD71A5" w:rsidRPr="00DD71A5">
        <w:rPr>
          <w:rFonts w:ascii="Arial" w:hAnsi="Arial" w:cs="Arial"/>
          <w:sz w:val="24"/>
          <w:szCs w:val="24"/>
        </w:rPr>
        <w:t xml:space="preserve">is not available </w:t>
      </w:r>
      <w:r w:rsidR="00DD71A5">
        <w:rPr>
          <w:rFonts w:ascii="Arial" w:hAnsi="Arial" w:cs="Arial"/>
          <w:sz w:val="24"/>
          <w:szCs w:val="24"/>
        </w:rPr>
        <w:t>to the Auditor General under</w:t>
      </w:r>
      <w:r w:rsidR="00DD71A5" w:rsidRPr="00DD71A5">
        <w:rPr>
          <w:rFonts w:ascii="Arial" w:hAnsi="Arial" w:cs="Arial"/>
          <w:sz w:val="24"/>
          <w:szCs w:val="24"/>
        </w:rPr>
        <w:t xml:space="preserve"> extant Nigerian law.</w:t>
      </w:r>
    </w:p>
    <w:p w14:paraId="5B1F1F7A" w14:textId="08BAFA05" w:rsidR="004D0161" w:rsidRPr="005C0404" w:rsidRDefault="004D0161" w:rsidP="00325822">
      <w:pPr>
        <w:pStyle w:val="TableParagraph"/>
        <w:spacing w:line="276" w:lineRule="auto"/>
        <w:ind w:left="682" w:right="120" w:hanging="682"/>
        <w:contextualSpacing/>
        <w:jc w:val="both"/>
        <w:rPr>
          <w:rFonts w:ascii="Arial" w:hAnsi="Arial" w:cs="Arial"/>
          <w:b/>
          <w:bCs/>
          <w:i/>
          <w:iCs/>
          <w:sz w:val="24"/>
          <w:szCs w:val="24"/>
        </w:rPr>
      </w:pPr>
    </w:p>
    <w:p w14:paraId="540762FC" w14:textId="7D502709" w:rsidR="004D0161" w:rsidRPr="004D0161" w:rsidRDefault="004D0161" w:rsidP="00325822">
      <w:pPr>
        <w:pStyle w:val="TableParagraph"/>
        <w:spacing w:line="276" w:lineRule="auto"/>
        <w:ind w:left="682" w:right="120"/>
        <w:contextualSpacing/>
        <w:jc w:val="both"/>
        <w:rPr>
          <w:rFonts w:ascii="Arial" w:hAnsi="Arial" w:cs="Arial"/>
          <w:i/>
          <w:iCs/>
          <w:sz w:val="24"/>
          <w:szCs w:val="24"/>
        </w:rPr>
      </w:pPr>
      <w:r w:rsidRPr="004D0161">
        <w:rPr>
          <w:rFonts w:ascii="Arial" w:hAnsi="Arial" w:cs="Arial"/>
          <w:i/>
          <w:iCs/>
          <w:sz w:val="24"/>
          <w:szCs w:val="24"/>
        </w:rPr>
        <w:lastRenderedPageBreak/>
        <w:t xml:space="preserve">(1) For the </w:t>
      </w:r>
      <w:r w:rsidRPr="004D0161">
        <w:rPr>
          <w:rFonts w:ascii="Arial" w:hAnsi="Arial" w:cs="Arial"/>
          <w:i/>
          <w:iCs/>
          <w:spacing w:val="-3"/>
          <w:sz w:val="24"/>
          <w:szCs w:val="24"/>
        </w:rPr>
        <w:t xml:space="preserve">purpose </w:t>
      </w:r>
      <w:r w:rsidRPr="004D0161">
        <w:rPr>
          <w:rFonts w:ascii="Arial" w:hAnsi="Arial" w:cs="Arial"/>
          <w:i/>
          <w:iCs/>
          <w:sz w:val="24"/>
          <w:szCs w:val="24"/>
        </w:rPr>
        <w:t xml:space="preserve">of </w:t>
      </w:r>
      <w:r w:rsidRPr="004D0161">
        <w:rPr>
          <w:rFonts w:ascii="Arial" w:hAnsi="Arial" w:cs="Arial"/>
          <w:i/>
          <w:iCs/>
          <w:spacing w:val="-3"/>
          <w:sz w:val="24"/>
          <w:szCs w:val="24"/>
        </w:rPr>
        <w:t xml:space="preserve">performing his </w:t>
      </w:r>
      <w:r w:rsidRPr="004D0161">
        <w:rPr>
          <w:rFonts w:ascii="Arial" w:hAnsi="Arial" w:cs="Arial"/>
          <w:i/>
          <w:iCs/>
          <w:spacing w:val="-4"/>
          <w:sz w:val="24"/>
          <w:szCs w:val="24"/>
        </w:rPr>
        <w:t xml:space="preserve">functions </w:t>
      </w:r>
      <w:r w:rsidRPr="004D0161">
        <w:rPr>
          <w:rFonts w:ascii="Arial" w:hAnsi="Arial" w:cs="Arial"/>
          <w:i/>
          <w:iCs/>
          <w:sz w:val="24"/>
          <w:szCs w:val="24"/>
        </w:rPr>
        <w:t xml:space="preserve">and </w:t>
      </w:r>
      <w:r w:rsidRPr="004D0161">
        <w:rPr>
          <w:rFonts w:ascii="Arial" w:hAnsi="Arial" w:cs="Arial"/>
          <w:i/>
          <w:iCs/>
          <w:spacing w:val="-4"/>
          <w:sz w:val="24"/>
          <w:szCs w:val="24"/>
        </w:rPr>
        <w:t>duties</w:t>
      </w:r>
      <w:r w:rsidRPr="004D0161">
        <w:rPr>
          <w:rFonts w:ascii="Arial" w:hAnsi="Arial" w:cs="Arial"/>
          <w:i/>
          <w:iCs/>
          <w:spacing w:val="45"/>
          <w:sz w:val="24"/>
          <w:szCs w:val="24"/>
        </w:rPr>
        <w:t xml:space="preserve"> </w:t>
      </w:r>
      <w:r w:rsidRPr="004D0161">
        <w:rPr>
          <w:rFonts w:ascii="Arial" w:hAnsi="Arial" w:cs="Arial"/>
          <w:i/>
          <w:iCs/>
          <w:spacing w:val="-8"/>
          <w:sz w:val="24"/>
          <w:szCs w:val="24"/>
        </w:rPr>
        <w:t>or</w:t>
      </w:r>
      <w:r w:rsidRPr="004D0161">
        <w:rPr>
          <w:rFonts w:ascii="Arial" w:hAnsi="Arial" w:cs="Arial"/>
          <w:i/>
          <w:iCs/>
          <w:sz w:val="24"/>
          <w:szCs w:val="24"/>
        </w:rPr>
        <w:t xml:space="preserve"> exercising his power under the Law, the Auditor General may:</w:t>
      </w:r>
    </w:p>
    <w:p w14:paraId="3A6D4B51" w14:textId="77777777" w:rsidR="004D0161" w:rsidRPr="004D0161" w:rsidRDefault="004D0161" w:rsidP="00325822">
      <w:pPr>
        <w:pStyle w:val="TableParagraph"/>
        <w:spacing w:before="5" w:line="276" w:lineRule="auto"/>
        <w:contextualSpacing/>
        <w:jc w:val="both"/>
        <w:rPr>
          <w:rFonts w:ascii="Arial" w:hAnsi="Arial" w:cs="Arial"/>
          <w:i/>
          <w:iCs/>
          <w:sz w:val="24"/>
          <w:szCs w:val="24"/>
        </w:rPr>
      </w:pPr>
    </w:p>
    <w:p w14:paraId="0DEF403D" w14:textId="623A4B49" w:rsidR="004D0161" w:rsidRPr="004D0161" w:rsidRDefault="00F33634" w:rsidP="00325822">
      <w:pPr>
        <w:pStyle w:val="TableParagraph"/>
        <w:tabs>
          <w:tab w:val="left" w:pos="1477"/>
        </w:tabs>
        <w:spacing w:line="276" w:lineRule="auto"/>
        <w:ind w:left="1440" w:right="217"/>
        <w:contextualSpacing/>
        <w:jc w:val="both"/>
        <w:rPr>
          <w:rFonts w:ascii="Arial" w:hAnsi="Arial" w:cs="Arial"/>
          <w:i/>
          <w:iCs/>
          <w:sz w:val="24"/>
          <w:szCs w:val="24"/>
        </w:rPr>
      </w:pPr>
      <w:r>
        <w:rPr>
          <w:rFonts w:ascii="Arial" w:hAnsi="Arial" w:cs="Arial"/>
          <w:i/>
          <w:iCs/>
          <w:spacing w:val="-4"/>
          <w:sz w:val="24"/>
          <w:szCs w:val="24"/>
        </w:rPr>
        <w:tab/>
      </w:r>
      <w:r w:rsidR="004D0161" w:rsidRPr="004D0161">
        <w:rPr>
          <w:rFonts w:ascii="Arial" w:hAnsi="Arial" w:cs="Arial"/>
          <w:i/>
          <w:iCs/>
          <w:spacing w:val="-4"/>
          <w:sz w:val="24"/>
          <w:szCs w:val="24"/>
        </w:rPr>
        <w:t xml:space="preserve">(a) examine </w:t>
      </w:r>
      <w:r w:rsidR="004D0161" w:rsidRPr="004D0161">
        <w:rPr>
          <w:rFonts w:ascii="Arial" w:hAnsi="Arial" w:cs="Arial"/>
          <w:i/>
          <w:iCs/>
          <w:sz w:val="24"/>
          <w:szCs w:val="24"/>
        </w:rPr>
        <w:t xml:space="preserve">or audit </w:t>
      </w:r>
      <w:r w:rsidR="004D0161" w:rsidRPr="004D0161">
        <w:rPr>
          <w:rFonts w:ascii="Arial" w:hAnsi="Arial" w:cs="Arial"/>
          <w:i/>
          <w:iCs/>
          <w:spacing w:val="-3"/>
          <w:sz w:val="24"/>
          <w:szCs w:val="24"/>
        </w:rPr>
        <w:t xml:space="preserve">the </w:t>
      </w:r>
      <w:r w:rsidR="004D0161" w:rsidRPr="004D0161">
        <w:rPr>
          <w:rFonts w:ascii="Arial" w:hAnsi="Arial" w:cs="Arial"/>
          <w:i/>
          <w:iCs/>
          <w:spacing w:val="-4"/>
          <w:sz w:val="24"/>
          <w:szCs w:val="24"/>
        </w:rPr>
        <w:t xml:space="preserve">account </w:t>
      </w:r>
      <w:r w:rsidR="004D0161" w:rsidRPr="004D0161">
        <w:rPr>
          <w:rFonts w:ascii="Arial" w:hAnsi="Arial" w:cs="Arial"/>
          <w:i/>
          <w:iCs/>
          <w:sz w:val="24"/>
          <w:szCs w:val="24"/>
        </w:rPr>
        <w:t xml:space="preserve">of </w:t>
      </w:r>
      <w:r w:rsidR="004D0161" w:rsidRPr="004D0161">
        <w:rPr>
          <w:rFonts w:ascii="Arial" w:hAnsi="Arial" w:cs="Arial"/>
          <w:i/>
          <w:iCs/>
          <w:spacing w:val="-6"/>
          <w:sz w:val="24"/>
          <w:szCs w:val="24"/>
        </w:rPr>
        <w:t xml:space="preserve">any </w:t>
      </w:r>
      <w:r w:rsidR="004D0161" w:rsidRPr="004D0161">
        <w:rPr>
          <w:rFonts w:ascii="Arial" w:hAnsi="Arial" w:cs="Arial"/>
          <w:i/>
          <w:iCs/>
          <w:spacing w:val="-3"/>
          <w:sz w:val="24"/>
          <w:szCs w:val="24"/>
        </w:rPr>
        <w:t xml:space="preserve">person </w:t>
      </w:r>
      <w:r w:rsidR="004D0161" w:rsidRPr="004D0161">
        <w:rPr>
          <w:rFonts w:ascii="Arial" w:hAnsi="Arial" w:cs="Arial"/>
          <w:i/>
          <w:iCs/>
          <w:spacing w:val="-4"/>
          <w:sz w:val="24"/>
          <w:szCs w:val="24"/>
        </w:rPr>
        <w:t xml:space="preserve">held </w:t>
      </w:r>
      <w:r w:rsidR="004D0161" w:rsidRPr="004D0161">
        <w:rPr>
          <w:rFonts w:ascii="Arial" w:hAnsi="Arial" w:cs="Arial"/>
          <w:i/>
          <w:iCs/>
          <w:sz w:val="24"/>
          <w:szCs w:val="24"/>
        </w:rPr>
        <w:t xml:space="preserve">at </w:t>
      </w:r>
      <w:r w:rsidR="004D0161" w:rsidRPr="004D0161">
        <w:rPr>
          <w:rFonts w:ascii="Arial" w:hAnsi="Arial" w:cs="Arial"/>
          <w:i/>
          <w:iCs/>
          <w:spacing w:val="-6"/>
          <w:sz w:val="24"/>
          <w:szCs w:val="24"/>
        </w:rPr>
        <w:t xml:space="preserve">any </w:t>
      </w:r>
      <w:r w:rsidR="004D0161" w:rsidRPr="004D0161">
        <w:rPr>
          <w:rFonts w:ascii="Arial" w:hAnsi="Arial" w:cs="Arial"/>
          <w:i/>
          <w:iCs/>
          <w:sz w:val="24"/>
          <w:szCs w:val="24"/>
        </w:rPr>
        <w:t xml:space="preserve">bank </w:t>
      </w:r>
      <w:r w:rsidR="004D0161" w:rsidRPr="004D0161">
        <w:rPr>
          <w:rFonts w:ascii="Arial" w:hAnsi="Arial" w:cs="Arial"/>
          <w:i/>
          <w:iCs/>
          <w:spacing w:val="-3"/>
          <w:sz w:val="24"/>
          <w:szCs w:val="24"/>
        </w:rPr>
        <w:t xml:space="preserve">if the Auditor-General </w:t>
      </w:r>
      <w:r w:rsidR="004D0161" w:rsidRPr="004D0161">
        <w:rPr>
          <w:rFonts w:ascii="Arial" w:hAnsi="Arial" w:cs="Arial"/>
          <w:i/>
          <w:iCs/>
          <w:sz w:val="24"/>
          <w:szCs w:val="24"/>
        </w:rPr>
        <w:t xml:space="preserve">has </w:t>
      </w:r>
      <w:r w:rsidR="004D0161" w:rsidRPr="004D0161">
        <w:rPr>
          <w:rFonts w:ascii="Arial" w:hAnsi="Arial" w:cs="Arial"/>
          <w:i/>
          <w:iCs/>
          <w:spacing w:val="-3"/>
          <w:sz w:val="24"/>
          <w:szCs w:val="24"/>
        </w:rPr>
        <w:t xml:space="preserve">reason to </w:t>
      </w:r>
      <w:r w:rsidR="004D0161" w:rsidRPr="004D0161">
        <w:rPr>
          <w:rFonts w:ascii="Arial" w:hAnsi="Arial" w:cs="Arial"/>
          <w:i/>
          <w:iCs/>
          <w:spacing w:val="-4"/>
          <w:sz w:val="24"/>
          <w:szCs w:val="24"/>
        </w:rPr>
        <w:t xml:space="preserve">believe </w:t>
      </w:r>
      <w:r w:rsidR="004D0161" w:rsidRPr="004D0161">
        <w:rPr>
          <w:rFonts w:ascii="Arial" w:hAnsi="Arial" w:cs="Arial"/>
          <w:i/>
          <w:iCs/>
          <w:spacing w:val="-3"/>
          <w:sz w:val="24"/>
          <w:szCs w:val="24"/>
        </w:rPr>
        <w:t xml:space="preserve">that the money </w:t>
      </w:r>
      <w:r w:rsidR="004D0161" w:rsidRPr="004D0161">
        <w:rPr>
          <w:rFonts w:ascii="Arial" w:hAnsi="Arial" w:cs="Arial"/>
          <w:i/>
          <w:iCs/>
          <w:spacing w:val="-4"/>
          <w:sz w:val="24"/>
          <w:szCs w:val="24"/>
        </w:rPr>
        <w:t xml:space="preserve">held </w:t>
      </w:r>
      <w:r w:rsidR="004D0161" w:rsidRPr="004D0161">
        <w:rPr>
          <w:rFonts w:ascii="Arial" w:hAnsi="Arial" w:cs="Arial"/>
          <w:i/>
          <w:iCs/>
          <w:spacing w:val="-3"/>
          <w:sz w:val="24"/>
          <w:szCs w:val="24"/>
        </w:rPr>
        <w:t xml:space="preserve">in such </w:t>
      </w:r>
      <w:r w:rsidR="004D0161" w:rsidRPr="004D0161">
        <w:rPr>
          <w:rFonts w:ascii="Arial" w:hAnsi="Arial" w:cs="Arial"/>
          <w:i/>
          <w:iCs/>
          <w:sz w:val="24"/>
          <w:szCs w:val="24"/>
        </w:rPr>
        <w:t xml:space="preserve">an account are </w:t>
      </w:r>
      <w:r w:rsidR="004D0161" w:rsidRPr="004D0161">
        <w:rPr>
          <w:rFonts w:ascii="Arial" w:hAnsi="Arial" w:cs="Arial"/>
          <w:i/>
          <w:iCs/>
          <w:spacing w:val="-5"/>
          <w:sz w:val="24"/>
          <w:szCs w:val="24"/>
        </w:rPr>
        <w:t xml:space="preserve">public </w:t>
      </w:r>
      <w:r w:rsidR="004D0161" w:rsidRPr="004D0161">
        <w:rPr>
          <w:rFonts w:ascii="Arial" w:hAnsi="Arial" w:cs="Arial"/>
          <w:i/>
          <w:iCs/>
          <w:spacing w:val="-3"/>
          <w:sz w:val="24"/>
          <w:szCs w:val="24"/>
        </w:rPr>
        <w:t xml:space="preserve">funds </w:t>
      </w:r>
      <w:r w:rsidR="004D0161" w:rsidRPr="004D0161">
        <w:rPr>
          <w:rFonts w:ascii="Arial" w:hAnsi="Arial" w:cs="Arial"/>
          <w:i/>
          <w:iCs/>
          <w:sz w:val="24"/>
          <w:szCs w:val="24"/>
        </w:rPr>
        <w:t xml:space="preserve">which </w:t>
      </w:r>
      <w:r w:rsidR="004D0161" w:rsidRPr="004D0161">
        <w:rPr>
          <w:rFonts w:ascii="Arial" w:hAnsi="Arial" w:cs="Arial"/>
          <w:i/>
          <w:iCs/>
          <w:spacing w:val="-6"/>
          <w:sz w:val="24"/>
          <w:szCs w:val="24"/>
        </w:rPr>
        <w:t xml:space="preserve">had </w:t>
      </w:r>
      <w:r w:rsidR="004D0161" w:rsidRPr="004D0161">
        <w:rPr>
          <w:rFonts w:ascii="Arial" w:hAnsi="Arial" w:cs="Arial"/>
          <w:i/>
          <w:iCs/>
          <w:spacing w:val="-5"/>
          <w:sz w:val="24"/>
          <w:szCs w:val="24"/>
        </w:rPr>
        <w:t xml:space="preserve">been </w:t>
      </w:r>
      <w:r w:rsidR="004D0161" w:rsidRPr="004D0161">
        <w:rPr>
          <w:rFonts w:ascii="Arial" w:hAnsi="Arial" w:cs="Arial"/>
          <w:i/>
          <w:iCs/>
          <w:spacing w:val="-4"/>
          <w:sz w:val="24"/>
          <w:szCs w:val="24"/>
        </w:rPr>
        <w:t xml:space="preserve">fraudulently </w:t>
      </w:r>
      <w:r w:rsidR="004D0161" w:rsidRPr="004D0161">
        <w:rPr>
          <w:rFonts w:ascii="Arial" w:hAnsi="Arial" w:cs="Arial"/>
          <w:i/>
          <w:iCs/>
          <w:sz w:val="24"/>
          <w:szCs w:val="24"/>
        </w:rPr>
        <w:t xml:space="preserve">or </w:t>
      </w:r>
      <w:r w:rsidR="004D0161" w:rsidRPr="004D0161">
        <w:rPr>
          <w:rFonts w:ascii="Arial" w:hAnsi="Arial" w:cs="Arial"/>
          <w:i/>
          <w:iCs/>
          <w:spacing w:val="-4"/>
          <w:sz w:val="24"/>
          <w:szCs w:val="24"/>
        </w:rPr>
        <w:t>wrongfully</w:t>
      </w:r>
      <w:r w:rsidR="004D0161" w:rsidRPr="004D0161">
        <w:rPr>
          <w:rFonts w:ascii="Arial" w:hAnsi="Arial" w:cs="Arial"/>
          <w:i/>
          <w:iCs/>
          <w:spacing w:val="55"/>
          <w:sz w:val="24"/>
          <w:szCs w:val="24"/>
        </w:rPr>
        <w:t xml:space="preserve"> </w:t>
      </w:r>
      <w:r w:rsidR="004D0161" w:rsidRPr="004D0161">
        <w:rPr>
          <w:rFonts w:ascii="Arial" w:hAnsi="Arial" w:cs="Arial"/>
          <w:i/>
          <w:iCs/>
          <w:spacing w:val="-3"/>
          <w:sz w:val="24"/>
          <w:szCs w:val="24"/>
        </w:rPr>
        <w:t xml:space="preserve">paid </w:t>
      </w:r>
      <w:r w:rsidR="004D0161" w:rsidRPr="004D0161">
        <w:rPr>
          <w:rFonts w:ascii="Arial" w:hAnsi="Arial" w:cs="Arial"/>
          <w:i/>
          <w:iCs/>
          <w:spacing w:val="-4"/>
          <w:sz w:val="24"/>
          <w:szCs w:val="24"/>
        </w:rPr>
        <w:t xml:space="preserve">into </w:t>
      </w:r>
      <w:r w:rsidR="004D0161" w:rsidRPr="004D0161">
        <w:rPr>
          <w:rFonts w:ascii="Arial" w:hAnsi="Arial" w:cs="Arial"/>
          <w:i/>
          <w:iCs/>
          <w:sz w:val="24"/>
          <w:szCs w:val="24"/>
        </w:rPr>
        <w:t>such</w:t>
      </w:r>
      <w:r w:rsidR="004D0161" w:rsidRPr="004D0161">
        <w:rPr>
          <w:rFonts w:ascii="Arial" w:hAnsi="Arial" w:cs="Arial"/>
          <w:i/>
          <w:iCs/>
          <w:spacing w:val="-5"/>
          <w:sz w:val="24"/>
          <w:szCs w:val="24"/>
        </w:rPr>
        <w:t xml:space="preserve"> </w:t>
      </w:r>
      <w:r w:rsidR="004D0161" w:rsidRPr="004D0161">
        <w:rPr>
          <w:rFonts w:ascii="Arial" w:hAnsi="Arial" w:cs="Arial"/>
          <w:i/>
          <w:iCs/>
          <w:spacing w:val="-4"/>
          <w:sz w:val="24"/>
          <w:szCs w:val="24"/>
        </w:rPr>
        <w:t>account.</w:t>
      </w:r>
    </w:p>
    <w:p w14:paraId="2E802786" w14:textId="77777777" w:rsidR="004D0161" w:rsidRPr="004D0161" w:rsidRDefault="004D0161" w:rsidP="00325822">
      <w:pPr>
        <w:pStyle w:val="TableParagraph"/>
        <w:tabs>
          <w:tab w:val="left" w:pos="1477"/>
        </w:tabs>
        <w:spacing w:line="276" w:lineRule="auto"/>
        <w:ind w:left="1476" w:right="217"/>
        <w:contextualSpacing/>
        <w:jc w:val="both"/>
        <w:rPr>
          <w:rFonts w:ascii="Arial" w:hAnsi="Arial" w:cs="Arial"/>
          <w:i/>
          <w:iCs/>
          <w:sz w:val="24"/>
          <w:szCs w:val="24"/>
        </w:rPr>
      </w:pPr>
    </w:p>
    <w:p w14:paraId="0578FE79" w14:textId="71671AF7" w:rsidR="004D0161" w:rsidRPr="004D0161" w:rsidRDefault="00F33634" w:rsidP="00325822">
      <w:pPr>
        <w:pStyle w:val="TableParagraph"/>
        <w:tabs>
          <w:tab w:val="left" w:pos="1477"/>
        </w:tabs>
        <w:spacing w:before="214" w:line="276" w:lineRule="auto"/>
        <w:ind w:left="1440" w:right="201"/>
        <w:contextualSpacing/>
        <w:jc w:val="both"/>
        <w:rPr>
          <w:rFonts w:ascii="Arial" w:hAnsi="Arial" w:cs="Arial"/>
          <w:i/>
          <w:iCs/>
          <w:sz w:val="24"/>
          <w:szCs w:val="24"/>
        </w:rPr>
      </w:pPr>
      <w:r>
        <w:rPr>
          <w:rFonts w:ascii="Arial" w:hAnsi="Arial" w:cs="Arial"/>
          <w:i/>
          <w:iCs/>
          <w:sz w:val="24"/>
          <w:szCs w:val="24"/>
        </w:rPr>
        <w:tab/>
      </w:r>
      <w:r w:rsidR="004D0161" w:rsidRPr="004D0161">
        <w:rPr>
          <w:rFonts w:ascii="Arial" w:hAnsi="Arial" w:cs="Arial"/>
          <w:i/>
          <w:iCs/>
          <w:sz w:val="24"/>
          <w:szCs w:val="24"/>
        </w:rPr>
        <w:t xml:space="preserve">(b) as a </w:t>
      </w:r>
      <w:r w:rsidR="004D0161" w:rsidRPr="004D0161">
        <w:rPr>
          <w:rFonts w:ascii="Arial" w:hAnsi="Arial" w:cs="Arial"/>
          <w:i/>
          <w:iCs/>
          <w:spacing w:val="-3"/>
          <w:sz w:val="24"/>
          <w:szCs w:val="24"/>
        </w:rPr>
        <w:t xml:space="preserve">pre-requisite to </w:t>
      </w:r>
      <w:r w:rsidR="004D0161" w:rsidRPr="004D0161">
        <w:rPr>
          <w:rFonts w:ascii="Arial" w:hAnsi="Arial" w:cs="Arial"/>
          <w:i/>
          <w:iCs/>
          <w:sz w:val="24"/>
          <w:szCs w:val="24"/>
        </w:rPr>
        <w:t xml:space="preserve">exercising </w:t>
      </w:r>
      <w:r w:rsidR="004D0161" w:rsidRPr="004D0161">
        <w:rPr>
          <w:rFonts w:ascii="Arial" w:hAnsi="Arial" w:cs="Arial"/>
          <w:i/>
          <w:iCs/>
          <w:spacing w:val="-4"/>
          <w:sz w:val="24"/>
          <w:szCs w:val="24"/>
        </w:rPr>
        <w:t xml:space="preserve">this </w:t>
      </w:r>
      <w:r w:rsidR="004D0161" w:rsidRPr="004D0161">
        <w:rPr>
          <w:rFonts w:ascii="Arial" w:hAnsi="Arial" w:cs="Arial"/>
          <w:i/>
          <w:iCs/>
          <w:spacing w:val="-3"/>
          <w:sz w:val="24"/>
          <w:szCs w:val="24"/>
        </w:rPr>
        <w:t xml:space="preserve">authority, the </w:t>
      </w:r>
      <w:r w:rsidR="004D0161" w:rsidRPr="004D0161">
        <w:rPr>
          <w:rFonts w:ascii="Arial" w:hAnsi="Arial" w:cs="Arial"/>
          <w:i/>
          <w:iCs/>
          <w:sz w:val="24"/>
          <w:szCs w:val="24"/>
        </w:rPr>
        <w:t xml:space="preserve">Auditor-General may </w:t>
      </w:r>
      <w:r w:rsidR="004D0161" w:rsidRPr="004D0161">
        <w:rPr>
          <w:rFonts w:ascii="Arial" w:hAnsi="Arial" w:cs="Arial"/>
          <w:i/>
          <w:iCs/>
          <w:spacing w:val="-5"/>
          <w:sz w:val="24"/>
          <w:szCs w:val="24"/>
        </w:rPr>
        <w:t xml:space="preserve">enter </w:t>
      </w:r>
      <w:r w:rsidR="004D0161" w:rsidRPr="004D0161">
        <w:rPr>
          <w:rFonts w:ascii="Arial" w:hAnsi="Arial" w:cs="Arial"/>
          <w:i/>
          <w:iCs/>
          <w:spacing w:val="-4"/>
          <w:sz w:val="24"/>
          <w:szCs w:val="24"/>
        </w:rPr>
        <w:t xml:space="preserve">into </w:t>
      </w:r>
      <w:r w:rsidR="004D0161" w:rsidRPr="004D0161">
        <w:rPr>
          <w:rFonts w:ascii="Arial" w:hAnsi="Arial" w:cs="Arial"/>
          <w:i/>
          <w:iCs/>
          <w:sz w:val="24"/>
          <w:szCs w:val="24"/>
        </w:rPr>
        <w:t xml:space="preserve">a non-disclosure </w:t>
      </w:r>
      <w:r w:rsidR="004D0161" w:rsidRPr="004D0161">
        <w:rPr>
          <w:rFonts w:ascii="Arial" w:hAnsi="Arial" w:cs="Arial"/>
          <w:i/>
          <w:iCs/>
          <w:spacing w:val="-3"/>
          <w:sz w:val="24"/>
          <w:szCs w:val="24"/>
        </w:rPr>
        <w:t xml:space="preserve">agreement </w:t>
      </w:r>
      <w:r w:rsidR="004D0161" w:rsidRPr="004D0161">
        <w:rPr>
          <w:rFonts w:ascii="Arial" w:hAnsi="Arial" w:cs="Arial"/>
          <w:i/>
          <w:iCs/>
          <w:sz w:val="24"/>
          <w:szCs w:val="24"/>
        </w:rPr>
        <w:t xml:space="preserve">with </w:t>
      </w:r>
      <w:r w:rsidR="004D0161" w:rsidRPr="004D0161">
        <w:rPr>
          <w:rFonts w:ascii="Arial" w:hAnsi="Arial" w:cs="Arial"/>
          <w:i/>
          <w:iCs/>
          <w:spacing w:val="-3"/>
          <w:sz w:val="24"/>
          <w:szCs w:val="24"/>
        </w:rPr>
        <w:t xml:space="preserve">the holder </w:t>
      </w:r>
      <w:r w:rsidR="004D0161" w:rsidRPr="004D0161">
        <w:rPr>
          <w:rFonts w:ascii="Arial" w:hAnsi="Arial" w:cs="Arial"/>
          <w:i/>
          <w:iCs/>
          <w:sz w:val="24"/>
          <w:szCs w:val="24"/>
        </w:rPr>
        <w:t xml:space="preserve">of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account and </w:t>
      </w:r>
      <w:r w:rsidR="004D0161" w:rsidRPr="004D0161">
        <w:rPr>
          <w:rFonts w:ascii="Arial" w:hAnsi="Arial" w:cs="Arial"/>
          <w:i/>
          <w:iCs/>
          <w:spacing w:val="-4"/>
          <w:sz w:val="24"/>
          <w:szCs w:val="24"/>
        </w:rPr>
        <w:t xml:space="preserve">afford </w:t>
      </w:r>
      <w:r w:rsidR="004D0161" w:rsidRPr="004D0161">
        <w:rPr>
          <w:rFonts w:ascii="Arial" w:hAnsi="Arial" w:cs="Arial"/>
          <w:i/>
          <w:iCs/>
          <w:sz w:val="24"/>
          <w:szCs w:val="24"/>
        </w:rPr>
        <w:t xml:space="preserve">such </w:t>
      </w:r>
      <w:r w:rsidR="004D0161" w:rsidRPr="004D0161">
        <w:rPr>
          <w:rFonts w:ascii="Arial" w:hAnsi="Arial" w:cs="Arial"/>
          <w:i/>
          <w:iCs/>
          <w:spacing w:val="-3"/>
          <w:sz w:val="24"/>
          <w:szCs w:val="24"/>
        </w:rPr>
        <w:t xml:space="preserve">holder absolute </w:t>
      </w:r>
      <w:r w:rsidR="004D0161" w:rsidRPr="004D0161">
        <w:rPr>
          <w:rFonts w:ascii="Arial" w:hAnsi="Arial" w:cs="Arial"/>
          <w:i/>
          <w:iCs/>
          <w:spacing w:val="-4"/>
          <w:sz w:val="24"/>
          <w:szCs w:val="24"/>
        </w:rPr>
        <w:t xml:space="preserve">assurance </w:t>
      </w:r>
      <w:r w:rsidR="004D0161" w:rsidRPr="004D0161">
        <w:rPr>
          <w:rFonts w:ascii="Arial" w:hAnsi="Arial" w:cs="Arial"/>
          <w:i/>
          <w:iCs/>
          <w:spacing w:val="-3"/>
          <w:sz w:val="24"/>
          <w:szCs w:val="24"/>
        </w:rPr>
        <w:t xml:space="preserve">that </w:t>
      </w:r>
      <w:r w:rsidR="004D0161" w:rsidRPr="004D0161">
        <w:rPr>
          <w:rFonts w:ascii="Arial" w:hAnsi="Arial" w:cs="Arial"/>
          <w:i/>
          <w:iCs/>
          <w:spacing w:val="-6"/>
          <w:sz w:val="24"/>
          <w:szCs w:val="24"/>
        </w:rPr>
        <w:t xml:space="preserve">any </w:t>
      </w:r>
      <w:r w:rsidR="004D0161" w:rsidRPr="004D0161">
        <w:rPr>
          <w:rFonts w:ascii="Arial" w:hAnsi="Arial" w:cs="Arial"/>
          <w:i/>
          <w:iCs/>
          <w:spacing w:val="-4"/>
          <w:sz w:val="24"/>
          <w:szCs w:val="24"/>
        </w:rPr>
        <w:t xml:space="preserve">information </w:t>
      </w:r>
      <w:r w:rsidR="004D0161" w:rsidRPr="004D0161">
        <w:rPr>
          <w:rFonts w:ascii="Arial" w:hAnsi="Arial" w:cs="Arial"/>
          <w:i/>
          <w:iCs/>
          <w:sz w:val="24"/>
          <w:szCs w:val="24"/>
        </w:rPr>
        <w:t xml:space="preserve">disclosed for </w:t>
      </w:r>
      <w:r w:rsidR="004D0161" w:rsidRPr="004D0161">
        <w:rPr>
          <w:rFonts w:ascii="Arial" w:hAnsi="Arial" w:cs="Arial"/>
          <w:i/>
          <w:iCs/>
          <w:spacing w:val="-4"/>
          <w:sz w:val="24"/>
          <w:szCs w:val="24"/>
        </w:rPr>
        <w:t xml:space="preserve">purposes </w:t>
      </w:r>
      <w:r w:rsidR="004D0161" w:rsidRPr="004D0161">
        <w:rPr>
          <w:rFonts w:ascii="Arial" w:hAnsi="Arial" w:cs="Arial"/>
          <w:i/>
          <w:iCs/>
          <w:spacing w:val="-8"/>
          <w:sz w:val="24"/>
          <w:szCs w:val="24"/>
        </w:rPr>
        <w:t xml:space="preserve">of </w:t>
      </w:r>
      <w:r w:rsidR="004D0161" w:rsidRPr="004D0161">
        <w:rPr>
          <w:rFonts w:ascii="Arial" w:hAnsi="Arial" w:cs="Arial"/>
          <w:i/>
          <w:iCs/>
          <w:spacing w:val="-4"/>
          <w:sz w:val="24"/>
          <w:szCs w:val="24"/>
        </w:rPr>
        <w:t>examination</w:t>
      </w:r>
      <w:r w:rsidR="004D0161" w:rsidRPr="004D0161">
        <w:rPr>
          <w:rFonts w:ascii="Arial" w:hAnsi="Arial" w:cs="Arial"/>
          <w:i/>
          <w:iCs/>
          <w:spacing w:val="55"/>
          <w:sz w:val="24"/>
          <w:szCs w:val="24"/>
        </w:rPr>
        <w:t xml:space="preserve"> </w:t>
      </w:r>
      <w:r w:rsidR="004D0161" w:rsidRPr="004D0161">
        <w:rPr>
          <w:rFonts w:ascii="Arial" w:hAnsi="Arial" w:cs="Arial"/>
          <w:i/>
          <w:iCs/>
          <w:spacing w:val="-8"/>
          <w:sz w:val="24"/>
          <w:szCs w:val="24"/>
        </w:rPr>
        <w:t xml:space="preserve">or </w:t>
      </w:r>
      <w:r w:rsidR="004D0161" w:rsidRPr="004D0161">
        <w:rPr>
          <w:rFonts w:ascii="Arial" w:hAnsi="Arial" w:cs="Arial"/>
          <w:i/>
          <w:iCs/>
          <w:sz w:val="24"/>
          <w:szCs w:val="24"/>
        </w:rPr>
        <w:t xml:space="preserve">audit </w:t>
      </w:r>
      <w:r w:rsidR="004D0161" w:rsidRPr="004D0161">
        <w:rPr>
          <w:rFonts w:ascii="Arial" w:hAnsi="Arial" w:cs="Arial"/>
          <w:i/>
          <w:iCs/>
          <w:spacing w:val="-4"/>
          <w:sz w:val="24"/>
          <w:szCs w:val="24"/>
        </w:rPr>
        <w:t xml:space="preserve">shall </w:t>
      </w:r>
      <w:r w:rsidR="004D0161" w:rsidRPr="004D0161">
        <w:rPr>
          <w:rFonts w:ascii="Arial" w:hAnsi="Arial" w:cs="Arial"/>
          <w:i/>
          <w:iCs/>
          <w:sz w:val="24"/>
          <w:szCs w:val="24"/>
        </w:rPr>
        <w:t xml:space="preserve">not be used </w:t>
      </w:r>
      <w:r w:rsidR="004D0161" w:rsidRPr="004D0161">
        <w:rPr>
          <w:rFonts w:ascii="Arial" w:hAnsi="Arial" w:cs="Arial"/>
          <w:i/>
          <w:iCs/>
          <w:spacing w:val="-5"/>
          <w:sz w:val="24"/>
          <w:szCs w:val="24"/>
        </w:rPr>
        <w:t xml:space="preserve">for </w:t>
      </w:r>
      <w:r w:rsidR="004D0161" w:rsidRPr="004D0161">
        <w:rPr>
          <w:rFonts w:ascii="Arial" w:hAnsi="Arial" w:cs="Arial"/>
          <w:i/>
          <w:iCs/>
          <w:sz w:val="24"/>
          <w:szCs w:val="24"/>
        </w:rPr>
        <w:t xml:space="preserve">any </w:t>
      </w:r>
      <w:r w:rsidR="004D0161" w:rsidRPr="004D0161">
        <w:rPr>
          <w:rFonts w:ascii="Arial" w:hAnsi="Arial" w:cs="Arial"/>
          <w:i/>
          <w:iCs/>
          <w:spacing w:val="-4"/>
          <w:sz w:val="24"/>
          <w:szCs w:val="24"/>
        </w:rPr>
        <w:t xml:space="preserve">other </w:t>
      </w:r>
      <w:r w:rsidR="004D0161" w:rsidRPr="004D0161">
        <w:rPr>
          <w:rFonts w:ascii="Arial" w:hAnsi="Arial" w:cs="Arial"/>
          <w:i/>
          <w:iCs/>
          <w:sz w:val="24"/>
          <w:szCs w:val="24"/>
        </w:rPr>
        <w:t xml:space="preserve">purpose </w:t>
      </w:r>
      <w:r w:rsidR="004D0161" w:rsidRPr="004D0161">
        <w:rPr>
          <w:rFonts w:ascii="Arial" w:hAnsi="Arial" w:cs="Arial"/>
          <w:i/>
          <w:iCs/>
          <w:spacing w:val="-4"/>
          <w:sz w:val="24"/>
          <w:szCs w:val="24"/>
        </w:rPr>
        <w:t xml:space="preserve">other </w:t>
      </w:r>
      <w:r w:rsidR="004D0161" w:rsidRPr="004D0161">
        <w:rPr>
          <w:rFonts w:ascii="Arial" w:hAnsi="Arial" w:cs="Arial"/>
          <w:i/>
          <w:iCs/>
          <w:spacing w:val="-3"/>
          <w:sz w:val="24"/>
          <w:szCs w:val="24"/>
        </w:rPr>
        <w:t xml:space="preserve">than </w:t>
      </w:r>
      <w:r w:rsidR="004D0161" w:rsidRPr="004D0161">
        <w:rPr>
          <w:rFonts w:ascii="Arial" w:hAnsi="Arial" w:cs="Arial"/>
          <w:i/>
          <w:iCs/>
          <w:spacing w:val="-9"/>
          <w:sz w:val="24"/>
          <w:szCs w:val="24"/>
        </w:rPr>
        <w:t xml:space="preserve">as </w:t>
      </w:r>
      <w:r w:rsidR="004D0161" w:rsidRPr="004D0161">
        <w:rPr>
          <w:rFonts w:ascii="Arial" w:hAnsi="Arial" w:cs="Arial"/>
          <w:i/>
          <w:iCs/>
          <w:spacing w:val="-4"/>
          <w:sz w:val="24"/>
          <w:szCs w:val="24"/>
        </w:rPr>
        <w:t xml:space="preserve">legally intended </w:t>
      </w:r>
      <w:r w:rsidR="004D0161" w:rsidRPr="004D0161">
        <w:rPr>
          <w:rFonts w:ascii="Arial" w:hAnsi="Arial" w:cs="Arial"/>
          <w:i/>
          <w:iCs/>
          <w:spacing w:val="-5"/>
          <w:sz w:val="24"/>
          <w:szCs w:val="24"/>
        </w:rPr>
        <w:t xml:space="preserve">under </w:t>
      </w:r>
      <w:r w:rsidR="004D0161" w:rsidRPr="004D0161">
        <w:rPr>
          <w:rFonts w:ascii="Arial" w:hAnsi="Arial" w:cs="Arial"/>
          <w:i/>
          <w:iCs/>
          <w:spacing w:val="-4"/>
          <w:sz w:val="24"/>
          <w:szCs w:val="24"/>
        </w:rPr>
        <w:t xml:space="preserve">this </w:t>
      </w:r>
      <w:r w:rsidR="004D0161" w:rsidRPr="004D0161">
        <w:rPr>
          <w:rFonts w:ascii="Arial" w:hAnsi="Arial" w:cs="Arial"/>
          <w:i/>
          <w:iCs/>
          <w:sz w:val="24"/>
          <w:szCs w:val="24"/>
        </w:rPr>
        <w:t xml:space="preserve">law, and shall not </w:t>
      </w:r>
      <w:r w:rsidR="004D0161" w:rsidRPr="004D0161">
        <w:rPr>
          <w:rFonts w:ascii="Arial" w:hAnsi="Arial" w:cs="Arial"/>
          <w:i/>
          <w:iCs/>
          <w:spacing w:val="-5"/>
          <w:sz w:val="24"/>
          <w:szCs w:val="24"/>
        </w:rPr>
        <w:t xml:space="preserve">proceed </w:t>
      </w:r>
      <w:r w:rsidR="004D0161" w:rsidRPr="004D0161">
        <w:rPr>
          <w:rFonts w:ascii="Arial" w:hAnsi="Arial" w:cs="Arial"/>
          <w:i/>
          <w:iCs/>
          <w:sz w:val="24"/>
          <w:szCs w:val="24"/>
        </w:rPr>
        <w:t>with any such</w:t>
      </w:r>
      <w:r w:rsidR="004D0161" w:rsidRPr="004D0161">
        <w:rPr>
          <w:rFonts w:ascii="Arial" w:hAnsi="Arial" w:cs="Arial"/>
          <w:i/>
          <w:iCs/>
          <w:spacing w:val="63"/>
          <w:sz w:val="24"/>
          <w:szCs w:val="24"/>
        </w:rPr>
        <w:t xml:space="preserve"> </w:t>
      </w:r>
      <w:r w:rsidR="004D0161" w:rsidRPr="004D0161">
        <w:rPr>
          <w:rFonts w:ascii="Arial" w:hAnsi="Arial" w:cs="Arial"/>
          <w:i/>
          <w:iCs/>
          <w:spacing w:val="-4"/>
          <w:sz w:val="24"/>
          <w:szCs w:val="24"/>
        </w:rPr>
        <w:t xml:space="preserve">examination </w:t>
      </w:r>
      <w:r w:rsidR="004D0161" w:rsidRPr="004D0161">
        <w:rPr>
          <w:rFonts w:ascii="Arial" w:hAnsi="Arial" w:cs="Arial"/>
          <w:i/>
          <w:iCs/>
          <w:sz w:val="24"/>
          <w:szCs w:val="24"/>
        </w:rPr>
        <w:t xml:space="preserve">or audit without first </w:t>
      </w:r>
      <w:r w:rsidR="004D0161" w:rsidRPr="004D0161">
        <w:rPr>
          <w:rFonts w:ascii="Arial" w:hAnsi="Arial" w:cs="Arial"/>
          <w:i/>
          <w:iCs/>
          <w:spacing w:val="-3"/>
          <w:sz w:val="24"/>
          <w:szCs w:val="24"/>
        </w:rPr>
        <w:t>obtaining ex-</w:t>
      </w:r>
      <w:proofErr w:type="spellStart"/>
      <w:r w:rsidR="004D0161" w:rsidRPr="004D0161">
        <w:rPr>
          <w:rFonts w:ascii="Arial" w:hAnsi="Arial" w:cs="Arial"/>
          <w:i/>
          <w:iCs/>
          <w:spacing w:val="-3"/>
          <w:sz w:val="24"/>
          <w:szCs w:val="24"/>
        </w:rPr>
        <w:t>parte</w:t>
      </w:r>
      <w:proofErr w:type="spellEnd"/>
      <w:r w:rsidR="004D0161" w:rsidRPr="004D0161">
        <w:rPr>
          <w:rFonts w:ascii="Arial" w:hAnsi="Arial" w:cs="Arial"/>
          <w:i/>
          <w:iCs/>
          <w:spacing w:val="-3"/>
          <w:sz w:val="24"/>
          <w:szCs w:val="24"/>
        </w:rPr>
        <w:t xml:space="preserve"> </w:t>
      </w:r>
      <w:r w:rsidR="004D0161" w:rsidRPr="004D0161">
        <w:rPr>
          <w:rFonts w:ascii="Arial" w:hAnsi="Arial" w:cs="Arial"/>
          <w:i/>
          <w:iCs/>
          <w:sz w:val="24"/>
          <w:szCs w:val="24"/>
        </w:rPr>
        <w:t xml:space="preserve">a warrant of </w:t>
      </w:r>
      <w:r w:rsidR="004D0161" w:rsidRPr="004D0161">
        <w:rPr>
          <w:rFonts w:ascii="Arial" w:hAnsi="Arial" w:cs="Arial"/>
          <w:i/>
          <w:iCs/>
          <w:spacing w:val="-3"/>
          <w:sz w:val="24"/>
          <w:szCs w:val="24"/>
        </w:rPr>
        <w:t xml:space="preserve">the High </w:t>
      </w:r>
      <w:r w:rsidR="004D0161" w:rsidRPr="004D0161">
        <w:rPr>
          <w:rFonts w:ascii="Arial" w:hAnsi="Arial" w:cs="Arial"/>
          <w:i/>
          <w:iCs/>
          <w:sz w:val="24"/>
          <w:szCs w:val="24"/>
        </w:rPr>
        <w:t>Court authorizing such</w:t>
      </w:r>
      <w:r w:rsidR="004D0161" w:rsidRPr="004D0161">
        <w:rPr>
          <w:rFonts w:ascii="Arial" w:hAnsi="Arial" w:cs="Arial"/>
          <w:i/>
          <w:iCs/>
          <w:spacing w:val="-33"/>
          <w:sz w:val="24"/>
          <w:szCs w:val="24"/>
        </w:rPr>
        <w:t xml:space="preserve"> </w:t>
      </w:r>
      <w:r w:rsidR="004D0161" w:rsidRPr="004D0161">
        <w:rPr>
          <w:rFonts w:ascii="Arial" w:hAnsi="Arial" w:cs="Arial"/>
          <w:i/>
          <w:iCs/>
          <w:spacing w:val="-4"/>
          <w:sz w:val="24"/>
          <w:szCs w:val="24"/>
        </w:rPr>
        <w:t>examination.</w:t>
      </w:r>
    </w:p>
    <w:p w14:paraId="0DC723AE" w14:textId="77777777" w:rsidR="004D0161" w:rsidRPr="004D0161" w:rsidRDefault="004D0161" w:rsidP="00325822">
      <w:pPr>
        <w:pStyle w:val="TableParagraph"/>
        <w:tabs>
          <w:tab w:val="left" w:pos="1477"/>
        </w:tabs>
        <w:spacing w:before="214" w:line="276" w:lineRule="auto"/>
        <w:ind w:left="1476" w:right="201"/>
        <w:contextualSpacing/>
        <w:jc w:val="both"/>
        <w:rPr>
          <w:rFonts w:ascii="Arial" w:hAnsi="Arial" w:cs="Arial"/>
          <w:i/>
          <w:iCs/>
          <w:sz w:val="24"/>
          <w:szCs w:val="24"/>
        </w:rPr>
      </w:pPr>
    </w:p>
    <w:p w14:paraId="2BB074C6" w14:textId="1B8261B4" w:rsidR="004D0161" w:rsidRPr="004D0161" w:rsidRDefault="00F33634" w:rsidP="00325822">
      <w:pPr>
        <w:pStyle w:val="TableParagraph"/>
        <w:tabs>
          <w:tab w:val="left" w:pos="1477"/>
        </w:tabs>
        <w:spacing w:before="197" w:line="276" w:lineRule="auto"/>
        <w:ind w:left="1440" w:right="211"/>
        <w:contextualSpacing/>
        <w:jc w:val="both"/>
        <w:rPr>
          <w:rFonts w:ascii="Arial" w:hAnsi="Arial" w:cs="Arial"/>
          <w:i/>
          <w:iCs/>
          <w:sz w:val="24"/>
          <w:szCs w:val="24"/>
        </w:rPr>
      </w:pPr>
      <w:r>
        <w:rPr>
          <w:rFonts w:ascii="Arial" w:hAnsi="Arial" w:cs="Arial"/>
          <w:i/>
          <w:iCs/>
          <w:sz w:val="24"/>
          <w:szCs w:val="24"/>
        </w:rPr>
        <w:tab/>
      </w:r>
      <w:r w:rsidR="004D0161" w:rsidRPr="004D0161">
        <w:rPr>
          <w:rFonts w:ascii="Arial" w:hAnsi="Arial" w:cs="Arial"/>
          <w:i/>
          <w:iCs/>
          <w:sz w:val="24"/>
          <w:szCs w:val="24"/>
        </w:rPr>
        <w:t xml:space="preserve">(c) upon </w:t>
      </w:r>
      <w:r w:rsidR="004D0161" w:rsidRPr="004D0161">
        <w:rPr>
          <w:rFonts w:ascii="Arial" w:hAnsi="Arial" w:cs="Arial"/>
          <w:i/>
          <w:iCs/>
          <w:spacing w:val="-4"/>
          <w:sz w:val="24"/>
          <w:szCs w:val="24"/>
        </w:rPr>
        <w:t xml:space="preserve">being </w:t>
      </w:r>
      <w:r w:rsidR="004D0161" w:rsidRPr="004D0161">
        <w:rPr>
          <w:rFonts w:ascii="Arial" w:hAnsi="Arial" w:cs="Arial"/>
          <w:i/>
          <w:iCs/>
          <w:spacing w:val="-3"/>
          <w:sz w:val="24"/>
          <w:szCs w:val="24"/>
        </w:rPr>
        <w:t xml:space="preserve">presented </w:t>
      </w:r>
      <w:r w:rsidR="004D0161" w:rsidRPr="004D0161">
        <w:rPr>
          <w:rFonts w:ascii="Arial" w:hAnsi="Arial" w:cs="Arial"/>
          <w:i/>
          <w:iCs/>
          <w:sz w:val="24"/>
          <w:szCs w:val="24"/>
        </w:rPr>
        <w:t xml:space="preserve">with such warrant </w:t>
      </w:r>
      <w:r w:rsidR="004D0161" w:rsidRPr="004D0161">
        <w:rPr>
          <w:rFonts w:ascii="Arial" w:hAnsi="Arial" w:cs="Arial"/>
          <w:i/>
          <w:iCs/>
          <w:spacing w:val="-9"/>
          <w:sz w:val="24"/>
          <w:szCs w:val="24"/>
        </w:rPr>
        <w:t xml:space="preserve">as </w:t>
      </w:r>
      <w:r w:rsidR="004D0161" w:rsidRPr="004D0161">
        <w:rPr>
          <w:rFonts w:ascii="Arial" w:hAnsi="Arial" w:cs="Arial"/>
          <w:i/>
          <w:iCs/>
          <w:spacing w:val="-3"/>
          <w:sz w:val="24"/>
          <w:szCs w:val="24"/>
        </w:rPr>
        <w:t>is described in this section</w:t>
      </w:r>
      <w:r w:rsidR="004D0161" w:rsidRPr="004D0161">
        <w:rPr>
          <w:rFonts w:ascii="Arial" w:hAnsi="Arial" w:cs="Arial"/>
          <w:i/>
          <w:iCs/>
          <w:spacing w:val="-4"/>
          <w:sz w:val="24"/>
          <w:szCs w:val="24"/>
        </w:rPr>
        <w:t xml:space="preserve">,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bank </w:t>
      </w:r>
      <w:r w:rsidR="004D0161" w:rsidRPr="004D0161">
        <w:rPr>
          <w:rFonts w:ascii="Arial" w:hAnsi="Arial" w:cs="Arial"/>
          <w:i/>
          <w:iCs/>
          <w:spacing w:val="-4"/>
          <w:sz w:val="24"/>
          <w:szCs w:val="24"/>
        </w:rPr>
        <w:t xml:space="preserve">officer </w:t>
      </w:r>
      <w:r w:rsidR="004D0161" w:rsidRPr="004D0161">
        <w:rPr>
          <w:rFonts w:ascii="Arial" w:hAnsi="Arial" w:cs="Arial"/>
          <w:i/>
          <w:iCs/>
          <w:sz w:val="24"/>
          <w:szCs w:val="24"/>
        </w:rPr>
        <w:t xml:space="preserve">shall be required </w:t>
      </w:r>
      <w:r w:rsidR="004D0161" w:rsidRPr="004D0161">
        <w:rPr>
          <w:rFonts w:ascii="Arial" w:hAnsi="Arial" w:cs="Arial"/>
          <w:i/>
          <w:iCs/>
          <w:spacing w:val="-3"/>
          <w:sz w:val="24"/>
          <w:szCs w:val="24"/>
        </w:rPr>
        <w:t xml:space="preserve">to </w:t>
      </w:r>
      <w:r w:rsidR="004D0161" w:rsidRPr="004D0161">
        <w:rPr>
          <w:rFonts w:ascii="Arial" w:hAnsi="Arial" w:cs="Arial"/>
          <w:i/>
          <w:iCs/>
          <w:sz w:val="24"/>
          <w:szCs w:val="24"/>
        </w:rPr>
        <w:t xml:space="preserve">produce </w:t>
      </w:r>
      <w:r w:rsidR="004D0161" w:rsidRPr="004D0161">
        <w:rPr>
          <w:rFonts w:ascii="Arial" w:hAnsi="Arial" w:cs="Arial"/>
          <w:i/>
          <w:iCs/>
          <w:spacing w:val="-3"/>
          <w:sz w:val="24"/>
          <w:szCs w:val="24"/>
        </w:rPr>
        <w:t xml:space="preserve">all </w:t>
      </w:r>
      <w:r w:rsidR="004D0161" w:rsidRPr="004D0161">
        <w:rPr>
          <w:rFonts w:ascii="Arial" w:hAnsi="Arial" w:cs="Arial"/>
          <w:i/>
          <w:iCs/>
          <w:sz w:val="24"/>
          <w:szCs w:val="24"/>
        </w:rPr>
        <w:t xml:space="preserve">relevant </w:t>
      </w:r>
      <w:r w:rsidR="004D0161" w:rsidRPr="004D0161">
        <w:rPr>
          <w:rFonts w:ascii="Arial" w:hAnsi="Arial" w:cs="Arial"/>
          <w:i/>
          <w:iCs/>
          <w:spacing w:val="-3"/>
          <w:sz w:val="24"/>
          <w:szCs w:val="24"/>
        </w:rPr>
        <w:t xml:space="preserve">records </w:t>
      </w:r>
      <w:r w:rsidR="004D0161" w:rsidRPr="004D0161">
        <w:rPr>
          <w:rFonts w:ascii="Arial" w:hAnsi="Arial" w:cs="Arial"/>
          <w:i/>
          <w:iCs/>
          <w:sz w:val="24"/>
          <w:szCs w:val="24"/>
        </w:rPr>
        <w:t xml:space="preserve">for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account </w:t>
      </w:r>
      <w:r w:rsidR="004D0161" w:rsidRPr="004D0161">
        <w:rPr>
          <w:rFonts w:ascii="Arial" w:hAnsi="Arial" w:cs="Arial"/>
          <w:i/>
          <w:iCs/>
          <w:spacing w:val="-3"/>
          <w:sz w:val="24"/>
          <w:szCs w:val="24"/>
        </w:rPr>
        <w:t xml:space="preserve">in </w:t>
      </w:r>
      <w:r w:rsidR="004D0161" w:rsidRPr="004D0161">
        <w:rPr>
          <w:rFonts w:ascii="Arial" w:hAnsi="Arial" w:cs="Arial"/>
          <w:i/>
          <w:iCs/>
          <w:sz w:val="24"/>
          <w:szCs w:val="24"/>
        </w:rPr>
        <w:t xml:space="preserve">question, </w:t>
      </w:r>
      <w:r w:rsidR="004D0161" w:rsidRPr="004D0161">
        <w:rPr>
          <w:rFonts w:ascii="Arial" w:hAnsi="Arial" w:cs="Arial"/>
          <w:i/>
          <w:iCs/>
          <w:spacing w:val="-3"/>
          <w:sz w:val="24"/>
          <w:szCs w:val="24"/>
        </w:rPr>
        <w:t xml:space="preserve">in </w:t>
      </w:r>
      <w:r w:rsidR="004D0161" w:rsidRPr="004D0161">
        <w:rPr>
          <w:rFonts w:ascii="Arial" w:hAnsi="Arial" w:cs="Arial"/>
          <w:i/>
          <w:iCs/>
          <w:sz w:val="24"/>
          <w:szCs w:val="24"/>
        </w:rPr>
        <w:t xml:space="preserve">any form </w:t>
      </w:r>
      <w:r w:rsidR="004D0161" w:rsidRPr="004D0161">
        <w:rPr>
          <w:rFonts w:ascii="Arial" w:hAnsi="Arial" w:cs="Arial"/>
          <w:i/>
          <w:iCs/>
          <w:spacing w:val="-3"/>
          <w:sz w:val="24"/>
          <w:szCs w:val="24"/>
        </w:rPr>
        <w:t xml:space="preserve">(hard and/or soft copy), that is in the </w:t>
      </w:r>
      <w:r w:rsidR="004D0161" w:rsidRPr="004D0161">
        <w:rPr>
          <w:rFonts w:ascii="Arial" w:hAnsi="Arial" w:cs="Arial"/>
          <w:i/>
          <w:iCs/>
          <w:sz w:val="24"/>
          <w:szCs w:val="24"/>
        </w:rPr>
        <w:t xml:space="preserve">bank's </w:t>
      </w:r>
      <w:r w:rsidR="004D0161" w:rsidRPr="004D0161">
        <w:rPr>
          <w:rFonts w:ascii="Arial" w:hAnsi="Arial" w:cs="Arial"/>
          <w:i/>
          <w:iCs/>
          <w:spacing w:val="-3"/>
          <w:sz w:val="24"/>
          <w:szCs w:val="24"/>
        </w:rPr>
        <w:t xml:space="preserve">custody </w:t>
      </w:r>
      <w:r w:rsidR="004D0161" w:rsidRPr="004D0161">
        <w:rPr>
          <w:rFonts w:ascii="Arial" w:hAnsi="Arial" w:cs="Arial"/>
          <w:i/>
          <w:iCs/>
          <w:sz w:val="24"/>
          <w:szCs w:val="24"/>
        </w:rPr>
        <w:t>or</w:t>
      </w:r>
      <w:r w:rsidR="004D0161" w:rsidRPr="004D0161">
        <w:rPr>
          <w:rFonts w:ascii="Arial" w:hAnsi="Arial" w:cs="Arial"/>
          <w:i/>
          <w:iCs/>
          <w:spacing w:val="7"/>
          <w:sz w:val="24"/>
          <w:szCs w:val="24"/>
        </w:rPr>
        <w:t xml:space="preserve"> </w:t>
      </w:r>
      <w:r w:rsidR="004D0161" w:rsidRPr="004D0161">
        <w:rPr>
          <w:rFonts w:ascii="Arial" w:hAnsi="Arial" w:cs="Arial"/>
          <w:i/>
          <w:iCs/>
          <w:spacing w:val="-4"/>
          <w:sz w:val="24"/>
          <w:szCs w:val="24"/>
        </w:rPr>
        <w:t>control.</w:t>
      </w:r>
    </w:p>
    <w:p w14:paraId="2B7C8A00" w14:textId="77777777" w:rsidR="004D0161" w:rsidRPr="004D0161" w:rsidRDefault="004D0161" w:rsidP="00325822">
      <w:pPr>
        <w:spacing w:line="276" w:lineRule="auto"/>
        <w:ind w:right="900"/>
        <w:jc w:val="both"/>
        <w:rPr>
          <w:rFonts w:ascii="Arial" w:hAnsi="Arial" w:cs="Arial"/>
          <w:i/>
          <w:iCs/>
          <w:sz w:val="24"/>
          <w:szCs w:val="24"/>
        </w:rPr>
      </w:pPr>
    </w:p>
    <w:p w14:paraId="63C6F312" w14:textId="7A38A962" w:rsidR="004D0161" w:rsidRPr="004D0161" w:rsidRDefault="004D0161" w:rsidP="00325822">
      <w:pPr>
        <w:spacing w:line="276" w:lineRule="auto"/>
        <w:ind w:left="720" w:right="181"/>
        <w:jc w:val="both"/>
        <w:rPr>
          <w:rFonts w:ascii="Arial" w:hAnsi="Arial" w:cs="Arial"/>
          <w:i/>
          <w:iCs/>
          <w:sz w:val="24"/>
          <w:szCs w:val="24"/>
        </w:rPr>
      </w:pPr>
      <w:r w:rsidRPr="004D0161">
        <w:rPr>
          <w:rFonts w:ascii="Arial" w:hAnsi="Arial" w:cs="Arial"/>
          <w:i/>
          <w:iCs/>
          <w:sz w:val="24"/>
          <w:szCs w:val="24"/>
        </w:rPr>
        <w:t xml:space="preserve">(2) The Auditors-General shall </w:t>
      </w:r>
      <w:r w:rsidRPr="004D0161">
        <w:rPr>
          <w:rFonts w:ascii="Arial" w:hAnsi="Arial" w:cs="Arial"/>
          <w:i/>
          <w:iCs/>
          <w:spacing w:val="-4"/>
          <w:sz w:val="24"/>
          <w:szCs w:val="24"/>
        </w:rPr>
        <w:t xml:space="preserve">have </w:t>
      </w:r>
      <w:r w:rsidRPr="004D0161">
        <w:rPr>
          <w:rFonts w:ascii="Arial" w:hAnsi="Arial" w:cs="Arial"/>
          <w:i/>
          <w:iCs/>
          <w:spacing w:val="-3"/>
          <w:sz w:val="24"/>
          <w:szCs w:val="24"/>
        </w:rPr>
        <w:t xml:space="preserve">the </w:t>
      </w:r>
      <w:r w:rsidRPr="004D0161">
        <w:rPr>
          <w:rFonts w:ascii="Arial" w:hAnsi="Arial" w:cs="Arial"/>
          <w:i/>
          <w:iCs/>
          <w:sz w:val="24"/>
          <w:szCs w:val="24"/>
        </w:rPr>
        <w:t xml:space="preserve">right </w:t>
      </w:r>
      <w:r w:rsidRPr="004D0161">
        <w:rPr>
          <w:rFonts w:ascii="Arial" w:hAnsi="Arial" w:cs="Arial"/>
          <w:i/>
          <w:iCs/>
          <w:spacing w:val="-3"/>
          <w:sz w:val="24"/>
          <w:szCs w:val="24"/>
        </w:rPr>
        <w:t xml:space="preserve">to </w:t>
      </w:r>
      <w:r w:rsidRPr="004D0161">
        <w:rPr>
          <w:rFonts w:ascii="Arial" w:hAnsi="Arial" w:cs="Arial"/>
          <w:i/>
          <w:iCs/>
          <w:sz w:val="24"/>
          <w:szCs w:val="24"/>
        </w:rPr>
        <w:t xml:space="preserve">make </w:t>
      </w:r>
      <w:r w:rsidRPr="004D0161">
        <w:rPr>
          <w:rFonts w:ascii="Arial" w:hAnsi="Arial" w:cs="Arial"/>
          <w:i/>
          <w:iCs/>
          <w:spacing w:val="-3"/>
          <w:sz w:val="24"/>
          <w:szCs w:val="24"/>
        </w:rPr>
        <w:t xml:space="preserve">copies </w:t>
      </w:r>
      <w:r w:rsidRPr="004D0161">
        <w:rPr>
          <w:rFonts w:ascii="Arial" w:hAnsi="Arial" w:cs="Arial"/>
          <w:i/>
          <w:iCs/>
          <w:sz w:val="24"/>
          <w:szCs w:val="24"/>
        </w:rPr>
        <w:t xml:space="preserve">of </w:t>
      </w:r>
      <w:r w:rsidRPr="004D0161">
        <w:rPr>
          <w:rFonts w:ascii="Arial" w:hAnsi="Arial" w:cs="Arial"/>
          <w:i/>
          <w:iCs/>
          <w:spacing w:val="-6"/>
          <w:sz w:val="24"/>
          <w:szCs w:val="24"/>
        </w:rPr>
        <w:t xml:space="preserve">any </w:t>
      </w:r>
      <w:r w:rsidRPr="004D0161">
        <w:rPr>
          <w:rFonts w:ascii="Arial" w:hAnsi="Arial" w:cs="Arial"/>
          <w:i/>
          <w:iCs/>
          <w:spacing w:val="-3"/>
          <w:sz w:val="24"/>
          <w:szCs w:val="24"/>
        </w:rPr>
        <w:t xml:space="preserve">record, including </w:t>
      </w:r>
      <w:r w:rsidRPr="004D0161">
        <w:rPr>
          <w:rFonts w:ascii="Arial" w:hAnsi="Arial" w:cs="Arial"/>
          <w:i/>
          <w:iCs/>
          <w:spacing w:val="-4"/>
          <w:sz w:val="24"/>
          <w:szCs w:val="24"/>
        </w:rPr>
        <w:t xml:space="preserve">electronic </w:t>
      </w:r>
      <w:r w:rsidRPr="004D0161">
        <w:rPr>
          <w:rFonts w:ascii="Arial" w:hAnsi="Arial" w:cs="Arial"/>
          <w:i/>
          <w:iCs/>
          <w:sz w:val="24"/>
          <w:szCs w:val="24"/>
        </w:rPr>
        <w:t xml:space="preserve">or </w:t>
      </w:r>
      <w:r w:rsidRPr="004D0161">
        <w:rPr>
          <w:rFonts w:ascii="Arial" w:hAnsi="Arial" w:cs="Arial"/>
          <w:i/>
          <w:iCs/>
          <w:spacing w:val="-3"/>
          <w:sz w:val="24"/>
          <w:szCs w:val="24"/>
        </w:rPr>
        <w:t xml:space="preserve">digital </w:t>
      </w:r>
      <w:r w:rsidRPr="004D0161">
        <w:rPr>
          <w:rFonts w:ascii="Arial" w:hAnsi="Arial" w:cs="Arial"/>
          <w:i/>
          <w:iCs/>
          <w:sz w:val="24"/>
          <w:szCs w:val="24"/>
        </w:rPr>
        <w:t xml:space="preserve">records </w:t>
      </w:r>
      <w:r w:rsidRPr="004D0161">
        <w:rPr>
          <w:rFonts w:ascii="Arial" w:hAnsi="Arial" w:cs="Arial"/>
          <w:i/>
          <w:iCs/>
          <w:spacing w:val="-8"/>
          <w:sz w:val="24"/>
          <w:szCs w:val="24"/>
        </w:rPr>
        <w:t xml:space="preserve">or </w:t>
      </w:r>
      <w:r w:rsidRPr="004D0161">
        <w:rPr>
          <w:rFonts w:ascii="Arial" w:hAnsi="Arial" w:cs="Arial"/>
          <w:i/>
          <w:iCs/>
          <w:spacing w:val="-3"/>
          <w:sz w:val="24"/>
          <w:szCs w:val="24"/>
        </w:rPr>
        <w:t xml:space="preserve">the </w:t>
      </w:r>
      <w:r w:rsidRPr="004D0161">
        <w:rPr>
          <w:rFonts w:ascii="Arial" w:hAnsi="Arial" w:cs="Arial"/>
          <w:i/>
          <w:iCs/>
          <w:spacing w:val="-4"/>
          <w:sz w:val="24"/>
          <w:szCs w:val="24"/>
        </w:rPr>
        <w:t xml:space="preserve">like, obtained </w:t>
      </w:r>
      <w:r w:rsidRPr="004D0161">
        <w:rPr>
          <w:rFonts w:ascii="Arial" w:hAnsi="Arial" w:cs="Arial"/>
          <w:i/>
          <w:iCs/>
          <w:spacing w:val="-3"/>
          <w:sz w:val="24"/>
          <w:szCs w:val="24"/>
        </w:rPr>
        <w:t xml:space="preserve">in </w:t>
      </w:r>
      <w:r w:rsidRPr="004D0161">
        <w:rPr>
          <w:rFonts w:ascii="Arial" w:hAnsi="Arial" w:cs="Arial"/>
          <w:i/>
          <w:iCs/>
          <w:sz w:val="24"/>
          <w:szCs w:val="24"/>
        </w:rPr>
        <w:t xml:space="preserve">terms of this </w:t>
      </w:r>
      <w:r w:rsidRPr="004D0161">
        <w:rPr>
          <w:rFonts w:ascii="Arial" w:hAnsi="Arial" w:cs="Arial"/>
          <w:i/>
          <w:iCs/>
          <w:spacing w:val="-3"/>
          <w:sz w:val="24"/>
          <w:szCs w:val="24"/>
        </w:rPr>
        <w:t xml:space="preserve">section </w:t>
      </w:r>
      <w:r w:rsidRPr="004D0161">
        <w:rPr>
          <w:rFonts w:ascii="Arial" w:hAnsi="Arial" w:cs="Arial"/>
          <w:i/>
          <w:iCs/>
          <w:sz w:val="24"/>
          <w:szCs w:val="24"/>
        </w:rPr>
        <w:t xml:space="preserve">and shall have </w:t>
      </w:r>
      <w:r w:rsidRPr="004D0161">
        <w:rPr>
          <w:rFonts w:ascii="Arial" w:hAnsi="Arial" w:cs="Arial"/>
          <w:i/>
          <w:iCs/>
          <w:spacing w:val="-3"/>
          <w:sz w:val="24"/>
          <w:szCs w:val="24"/>
        </w:rPr>
        <w:t xml:space="preserve">all </w:t>
      </w:r>
      <w:r w:rsidRPr="004D0161">
        <w:rPr>
          <w:rFonts w:ascii="Arial" w:hAnsi="Arial" w:cs="Arial"/>
          <w:i/>
          <w:iCs/>
          <w:sz w:val="24"/>
          <w:szCs w:val="24"/>
        </w:rPr>
        <w:t xml:space="preserve">such </w:t>
      </w:r>
      <w:r w:rsidRPr="004D0161">
        <w:rPr>
          <w:rFonts w:ascii="Arial" w:hAnsi="Arial" w:cs="Arial"/>
          <w:i/>
          <w:iCs/>
          <w:spacing w:val="-6"/>
          <w:sz w:val="24"/>
          <w:szCs w:val="24"/>
        </w:rPr>
        <w:t xml:space="preserve">copies </w:t>
      </w:r>
      <w:r w:rsidRPr="004D0161">
        <w:rPr>
          <w:rFonts w:ascii="Arial" w:hAnsi="Arial" w:cs="Arial"/>
          <w:i/>
          <w:iCs/>
          <w:sz w:val="24"/>
          <w:szCs w:val="24"/>
        </w:rPr>
        <w:t xml:space="preserve">notarized </w:t>
      </w:r>
      <w:r w:rsidRPr="004D0161">
        <w:rPr>
          <w:rFonts w:ascii="Arial" w:hAnsi="Arial" w:cs="Arial"/>
          <w:i/>
          <w:iCs/>
          <w:spacing w:val="-8"/>
          <w:sz w:val="24"/>
          <w:szCs w:val="24"/>
        </w:rPr>
        <w:t xml:space="preserve">by </w:t>
      </w:r>
      <w:r w:rsidRPr="004D0161">
        <w:rPr>
          <w:rFonts w:ascii="Arial" w:hAnsi="Arial" w:cs="Arial"/>
          <w:i/>
          <w:iCs/>
          <w:sz w:val="24"/>
          <w:szCs w:val="24"/>
        </w:rPr>
        <w:t xml:space="preserve">a court </w:t>
      </w:r>
      <w:r w:rsidRPr="004D0161">
        <w:rPr>
          <w:rFonts w:ascii="Arial" w:hAnsi="Arial" w:cs="Arial"/>
          <w:i/>
          <w:iCs/>
          <w:spacing w:val="-3"/>
          <w:sz w:val="24"/>
          <w:szCs w:val="24"/>
        </w:rPr>
        <w:t xml:space="preserve">appointed notary, the cost </w:t>
      </w:r>
      <w:r w:rsidRPr="004D0161">
        <w:rPr>
          <w:rFonts w:ascii="Arial" w:hAnsi="Arial" w:cs="Arial"/>
          <w:i/>
          <w:iCs/>
          <w:sz w:val="24"/>
          <w:szCs w:val="24"/>
        </w:rPr>
        <w:t xml:space="preserve">of </w:t>
      </w:r>
      <w:r w:rsidRPr="004D0161">
        <w:rPr>
          <w:rFonts w:ascii="Arial" w:hAnsi="Arial" w:cs="Arial"/>
          <w:i/>
          <w:iCs/>
          <w:spacing w:val="-4"/>
          <w:sz w:val="24"/>
          <w:szCs w:val="24"/>
        </w:rPr>
        <w:t xml:space="preserve">which shall </w:t>
      </w:r>
      <w:r w:rsidRPr="004D0161">
        <w:rPr>
          <w:rFonts w:ascii="Arial" w:hAnsi="Arial" w:cs="Arial"/>
          <w:i/>
          <w:iCs/>
          <w:sz w:val="24"/>
          <w:szCs w:val="24"/>
        </w:rPr>
        <w:t xml:space="preserve">be defrayed by </w:t>
      </w:r>
      <w:r w:rsidRPr="004D0161">
        <w:rPr>
          <w:rFonts w:ascii="Arial" w:hAnsi="Arial" w:cs="Arial"/>
          <w:i/>
          <w:iCs/>
          <w:spacing w:val="-3"/>
          <w:sz w:val="24"/>
          <w:szCs w:val="24"/>
        </w:rPr>
        <w:t xml:space="preserve">the Auditor-General. </w:t>
      </w:r>
      <w:r w:rsidRPr="004D0161">
        <w:rPr>
          <w:rFonts w:ascii="Arial" w:hAnsi="Arial" w:cs="Arial"/>
          <w:i/>
          <w:iCs/>
          <w:sz w:val="24"/>
          <w:szCs w:val="24"/>
        </w:rPr>
        <w:t xml:space="preserve">The </w:t>
      </w:r>
      <w:r w:rsidRPr="004D0161">
        <w:rPr>
          <w:rFonts w:ascii="Arial" w:hAnsi="Arial" w:cs="Arial"/>
          <w:i/>
          <w:iCs/>
          <w:spacing w:val="-4"/>
          <w:sz w:val="24"/>
          <w:szCs w:val="24"/>
        </w:rPr>
        <w:t xml:space="preserve">officer </w:t>
      </w:r>
      <w:r w:rsidRPr="004D0161">
        <w:rPr>
          <w:rFonts w:ascii="Arial" w:hAnsi="Arial" w:cs="Arial"/>
          <w:i/>
          <w:iCs/>
          <w:spacing w:val="-8"/>
          <w:sz w:val="24"/>
          <w:szCs w:val="24"/>
        </w:rPr>
        <w:t xml:space="preserve">of </w:t>
      </w:r>
      <w:r w:rsidRPr="004D0161">
        <w:rPr>
          <w:rFonts w:ascii="Arial" w:hAnsi="Arial" w:cs="Arial"/>
          <w:i/>
          <w:iCs/>
          <w:spacing w:val="-3"/>
          <w:sz w:val="24"/>
          <w:szCs w:val="24"/>
        </w:rPr>
        <w:t xml:space="preserve">the </w:t>
      </w:r>
      <w:r w:rsidRPr="004D0161">
        <w:rPr>
          <w:rFonts w:ascii="Arial" w:hAnsi="Arial" w:cs="Arial"/>
          <w:i/>
          <w:iCs/>
          <w:spacing w:val="-5"/>
          <w:sz w:val="24"/>
          <w:szCs w:val="24"/>
        </w:rPr>
        <w:t xml:space="preserve">bank </w:t>
      </w:r>
      <w:r w:rsidRPr="004D0161">
        <w:rPr>
          <w:rFonts w:ascii="Arial" w:hAnsi="Arial" w:cs="Arial"/>
          <w:i/>
          <w:iCs/>
          <w:sz w:val="24"/>
          <w:szCs w:val="24"/>
        </w:rPr>
        <w:t xml:space="preserve">shall </w:t>
      </w:r>
      <w:r w:rsidRPr="004D0161">
        <w:rPr>
          <w:rFonts w:ascii="Arial" w:hAnsi="Arial" w:cs="Arial"/>
          <w:i/>
          <w:iCs/>
          <w:spacing w:val="-2"/>
          <w:sz w:val="24"/>
          <w:szCs w:val="24"/>
        </w:rPr>
        <w:t xml:space="preserve">append </w:t>
      </w:r>
      <w:r w:rsidRPr="004D0161">
        <w:rPr>
          <w:rFonts w:ascii="Arial" w:hAnsi="Arial" w:cs="Arial"/>
          <w:i/>
          <w:iCs/>
          <w:sz w:val="24"/>
          <w:szCs w:val="24"/>
        </w:rPr>
        <w:t xml:space="preserve">a suitable endorsement electronically or </w:t>
      </w:r>
      <w:r w:rsidRPr="004D0161">
        <w:rPr>
          <w:rFonts w:ascii="Arial" w:hAnsi="Arial" w:cs="Arial"/>
          <w:i/>
          <w:iCs/>
          <w:spacing w:val="-3"/>
          <w:sz w:val="24"/>
          <w:szCs w:val="24"/>
        </w:rPr>
        <w:t xml:space="preserve">in </w:t>
      </w:r>
      <w:r w:rsidRPr="004D0161">
        <w:rPr>
          <w:rFonts w:ascii="Arial" w:hAnsi="Arial" w:cs="Arial"/>
          <w:i/>
          <w:iCs/>
          <w:spacing w:val="-4"/>
          <w:sz w:val="24"/>
          <w:szCs w:val="24"/>
        </w:rPr>
        <w:t xml:space="preserve">indelible </w:t>
      </w:r>
      <w:r w:rsidRPr="004D0161">
        <w:rPr>
          <w:rFonts w:ascii="Arial" w:hAnsi="Arial" w:cs="Arial"/>
          <w:i/>
          <w:iCs/>
          <w:spacing w:val="-3"/>
          <w:sz w:val="24"/>
          <w:szCs w:val="24"/>
        </w:rPr>
        <w:t xml:space="preserve">ink that </w:t>
      </w:r>
      <w:r w:rsidRPr="004D0161">
        <w:rPr>
          <w:rFonts w:ascii="Arial" w:hAnsi="Arial" w:cs="Arial"/>
          <w:i/>
          <w:iCs/>
          <w:sz w:val="24"/>
          <w:szCs w:val="24"/>
        </w:rPr>
        <w:t xml:space="preserve">at a </w:t>
      </w:r>
      <w:r w:rsidRPr="004D0161">
        <w:rPr>
          <w:rFonts w:ascii="Arial" w:hAnsi="Arial" w:cs="Arial"/>
          <w:i/>
          <w:iCs/>
          <w:spacing w:val="-3"/>
          <w:sz w:val="24"/>
          <w:szCs w:val="24"/>
        </w:rPr>
        <w:t xml:space="preserve">minimum </w:t>
      </w:r>
      <w:r w:rsidRPr="004D0161">
        <w:rPr>
          <w:rFonts w:ascii="Arial" w:hAnsi="Arial" w:cs="Arial"/>
          <w:i/>
          <w:iCs/>
          <w:sz w:val="24"/>
          <w:szCs w:val="24"/>
        </w:rPr>
        <w:t xml:space="preserve">shall </w:t>
      </w:r>
      <w:r w:rsidRPr="004D0161">
        <w:rPr>
          <w:rFonts w:ascii="Arial" w:hAnsi="Arial" w:cs="Arial"/>
          <w:i/>
          <w:iCs/>
          <w:spacing w:val="-4"/>
          <w:sz w:val="24"/>
          <w:szCs w:val="24"/>
        </w:rPr>
        <w:t xml:space="preserve">identify </w:t>
      </w:r>
      <w:r w:rsidRPr="004D0161">
        <w:rPr>
          <w:rFonts w:ascii="Arial" w:hAnsi="Arial" w:cs="Arial"/>
          <w:i/>
          <w:iCs/>
          <w:spacing w:val="-3"/>
          <w:sz w:val="24"/>
          <w:szCs w:val="24"/>
        </w:rPr>
        <w:t xml:space="preserve">the </w:t>
      </w:r>
      <w:r w:rsidRPr="004D0161">
        <w:rPr>
          <w:rFonts w:ascii="Arial" w:hAnsi="Arial" w:cs="Arial"/>
          <w:i/>
          <w:iCs/>
          <w:sz w:val="24"/>
          <w:szCs w:val="24"/>
        </w:rPr>
        <w:t xml:space="preserve">bank </w:t>
      </w:r>
      <w:r w:rsidRPr="004D0161">
        <w:rPr>
          <w:rFonts w:ascii="Arial" w:hAnsi="Arial" w:cs="Arial"/>
          <w:i/>
          <w:iCs/>
          <w:spacing w:val="-3"/>
          <w:sz w:val="24"/>
          <w:szCs w:val="24"/>
        </w:rPr>
        <w:t xml:space="preserve">from </w:t>
      </w:r>
      <w:r w:rsidRPr="004D0161">
        <w:rPr>
          <w:rFonts w:ascii="Arial" w:hAnsi="Arial" w:cs="Arial"/>
          <w:i/>
          <w:iCs/>
          <w:spacing w:val="-4"/>
          <w:sz w:val="24"/>
          <w:szCs w:val="24"/>
        </w:rPr>
        <w:t xml:space="preserve">which </w:t>
      </w:r>
      <w:r w:rsidRPr="004D0161">
        <w:rPr>
          <w:rFonts w:ascii="Arial" w:hAnsi="Arial" w:cs="Arial"/>
          <w:i/>
          <w:iCs/>
          <w:sz w:val="24"/>
          <w:szCs w:val="24"/>
        </w:rPr>
        <w:t xml:space="preserve">such </w:t>
      </w:r>
      <w:r w:rsidRPr="004D0161">
        <w:rPr>
          <w:rFonts w:ascii="Arial" w:hAnsi="Arial" w:cs="Arial"/>
          <w:i/>
          <w:iCs/>
          <w:spacing w:val="-3"/>
          <w:sz w:val="24"/>
          <w:szCs w:val="24"/>
        </w:rPr>
        <w:t xml:space="preserve">records were </w:t>
      </w:r>
      <w:r w:rsidRPr="004D0161">
        <w:rPr>
          <w:rFonts w:ascii="Arial" w:hAnsi="Arial" w:cs="Arial"/>
          <w:i/>
          <w:iCs/>
          <w:spacing w:val="-4"/>
          <w:sz w:val="24"/>
          <w:szCs w:val="24"/>
        </w:rPr>
        <w:t>obtained and</w:t>
      </w:r>
      <w:r w:rsidRPr="004D0161">
        <w:rPr>
          <w:rFonts w:ascii="Arial" w:hAnsi="Arial" w:cs="Arial"/>
          <w:i/>
          <w:iCs/>
          <w:sz w:val="24"/>
          <w:szCs w:val="24"/>
        </w:rPr>
        <w:t xml:space="preserve"> </w:t>
      </w:r>
      <w:r w:rsidRPr="004D0161">
        <w:rPr>
          <w:rFonts w:ascii="Arial" w:hAnsi="Arial" w:cs="Arial"/>
          <w:i/>
          <w:iCs/>
          <w:spacing w:val="-3"/>
          <w:sz w:val="24"/>
          <w:szCs w:val="24"/>
        </w:rPr>
        <w:t xml:space="preserve">the date </w:t>
      </w:r>
      <w:r w:rsidRPr="004D0161">
        <w:rPr>
          <w:rFonts w:ascii="Arial" w:hAnsi="Arial" w:cs="Arial"/>
          <w:i/>
          <w:iCs/>
          <w:sz w:val="24"/>
          <w:szCs w:val="24"/>
        </w:rPr>
        <w:t xml:space="preserve">on </w:t>
      </w:r>
      <w:r w:rsidRPr="004D0161">
        <w:rPr>
          <w:rFonts w:ascii="Arial" w:hAnsi="Arial" w:cs="Arial"/>
          <w:i/>
          <w:iCs/>
          <w:spacing w:val="2"/>
          <w:sz w:val="24"/>
          <w:szCs w:val="24"/>
        </w:rPr>
        <w:t xml:space="preserve">which </w:t>
      </w:r>
      <w:r w:rsidRPr="004D0161">
        <w:rPr>
          <w:rFonts w:ascii="Arial" w:hAnsi="Arial" w:cs="Arial"/>
          <w:i/>
          <w:iCs/>
          <w:sz w:val="24"/>
          <w:szCs w:val="24"/>
        </w:rPr>
        <w:t xml:space="preserve">such </w:t>
      </w:r>
      <w:r w:rsidRPr="004D0161">
        <w:rPr>
          <w:rFonts w:ascii="Arial" w:hAnsi="Arial" w:cs="Arial"/>
          <w:i/>
          <w:iCs/>
          <w:spacing w:val="-3"/>
          <w:sz w:val="24"/>
          <w:szCs w:val="24"/>
        </w:rPr>
        <w:t xml:space="preserve">records </w:t>
      </w:r>
      <w:r w:rsidRPr="004D0161">
        <w:rPr>
          <w:rFonts w:ascii="Arial" w:hAnsi="Arial" w:cs="Arial"/>
          <w:i/>
          <w:iCs/>
          <w:sz w:val="24"/>
          <w:szCs w:val="24"/>
        </w:rPr>
        <w:t xml:space="preserve">were </w:t>
      </w:r>
      <w:r w:rsidRPr="004D0161">
        <w:rPr>
          <w:rFonts w:ascii="Arial" w:hAnsi="Arial" w:cs="Arial"/>
          <w:i/>
          <w:iCs/>
          <w:spacing w:val="-3"/>
          <w:sz w:val="24"/>
          <w:szCs w:val="24"/>
        </w:rPr>
        <w:t xml:space="preserve">obtained. </w:t>
      </w:r>
      <w:r w:rsidRPr="004D0161">
        <w:rPr>
          <w:rFonts w:ascii="Arial" w:hAnsi="Arial" w:cs="Arial"/>
          <w:i/>
          <w:iCs/>
          <w:sz w:val="24"/>
          <w:szCs w:val="24"/>
        </w:rPr>
        <w:t xml:space="preserve">The </w:t>
      </w:r>
      <w:r w:rsidRPr="004D0161">
        <w:rPr>
          <w:rFonts w:ascii="Arial" w:hAnsi="Arial" w:cs="Arial"/>
          <w:i/>
          <w:iCs/>
          <w:spacing w:val="-4"/>
          <w:sz w:val="24"/>
          <w:szCs w:val="24"/>
        </w:rPr>
        <w:t xml:space="preserve">officer </w:t>
      </w:r>
      <w:r w:rsidRPr="004D0161">
        <w:rPr>
          <w:rFonts w:ascii="Arial" w:hAnsi="Arial" w:cs="Arial"/>
          <w:i/>
          <w:iCs/>
          <w:sz w:val="24"/>
          <w:szCs w:val="24"/>
        </w:rPr>
        <w:t xml:space="preserve">of </w:t>
      </w:r>
      <w:r w:rsidRPr="004D0161">
        <w:rPr>
          <w:rFonts w:ascii="Arial" w:hAnsi="Arial" w:cs="Arial"/>
          <w:i/>
          <w:iCs/>
          <w:spacing w:val="-3"/>
          <w:sz w:val="24"/>
          <w:szCs w:val="24"/>
        </w:rPr>
        <w:t xml:space="preserve">the </w:t>
      </w:r>
      <w:r w:rsidRPr="004D0161">
        <w:rPr>
          <w:rFonts w:ascii="Arial" w:hAnsi="Arial" w:cs="Arial"/>
          <w:i/>
          <w:iCs/>
          <w:spacing w:val="-5"/>
          <w:sz w:val="24"/>
          <w:szCs w:val="24"/>
        </w:rPr>
        <w:t xml:space="preserve">bank </w:t>
      </w:r>
      <w:r w:rsidRPr="004D0161">
        <w:rPr>
          <w:rFonts w:ascii="Arial" w:hAnsi="Arial" w:cs="Arial"/>
          <w:i/>
          <w:iCs/>
          <w:sz w:val="24"/>
          <w:szCs w:val="24"/>
        </w:rPr>
        <w:t xml:space="preserve">shall electronically initiate or under </w:t>
      </w:r>
      <w:r w:rsidRPr="004D0161">
        <w:rPr>
          <w:rFonts w:ascii="Arial" w:hAnsi="Arial" w:cs="Arial"/>
          <w:i/>
          <w:iCs/>
          <w:spacing w:val="-3"/>
          <w:sz w:val="24"/>
          <w:szCs w:val="24"/>
        </w:rPr>
        <w:t xml:space="preserve">his </w:t>
      </w:r>
      <w:r w:rsidRPr="004D0161">
        <w:rPr>
          <w:rFonts w:ascii="Arial" w:hAnsi="Arial" w:cs="Arial"/>
          <w:i/>
          <w:iCs/>
          <w:spacing w:val="-4"/>
          <w:sz w:val="24"/>
          <w:szCs w:val="24"/>
        </w:rPr>
        <w:t xml:space="preserve">own </w:t>
      </w:r>
      <w:r w:rsidRPr="004D0161">
        <w:rPr>
          <w:rFonts w:ascii="Arial" w:hAnsi="Arial" w:cs="Arial"/>
          <w:i/>
          <w:iCs/>
          <w:sz w:val="24"/>
          <w:szCs w:val="24"/>
        </w:rPr>
        <w:t xml:space="preserve">hand </w:t>
      </w:r>
      <w:r w:rsidRPr="004D0161">
        <w:rPr>
          <w:rFonts w:ascii="Arial" w:hAnsi="Arial" w:cs="Arial"/>
          <w:i/>
          <w:iCs/>
          <w:spacing w:val="-6"/>
          <w:sz w:val="24"/>
          <w:szCs w:val="24"/>
        </w:rPr>
        <w:t xml:space="preserve">and </w:t>
      </w:r>
      <w:r w:rsidRPr="004D0161">
        <w:rPr>
          <w:rFonts w:ascii="Arial" w:hAnsi="Arial" w:cs="Arial"/>
          <w:i/>
          <w:iCs/>
          <w:spacing w:val="-3"/>
          <w:sz w:val="24"/>
          <w:szCs w:val="24"/>
        </w:rPr>
        <w:t xml:space="preserve">in </w:t>
      </w:r>
      <w:r w:rsidRPr="004D0161">
        <w:rPr>
          <w:rFonts w:ascii="Arial" w:hAnsi="Arial" w:cs="Arial"/>
          <w:i/>
          <w:iCs/>
          <w:sz w:val="24"/>
          <w:szCs w:val="24"/>
        </w:rPr>
        <w:t xml:space="preserve">ink, </w:t>
      </w:r>
      <w:r w:rsidRPr="004D0161">
        <w:rPr>
          <w:rFonts w:ascii="Arial" w:hAnsi="Arial" w:cs="Arial"/>
          <w:i/>
          <w:iCs/>
          <w:spacing w:val="-4"/>
          <w:sz w:val="24"/>
          <w:szCs w:val="24"/>
        </w:rPr>
        <w:t xml:space="preserve">initial </w:t>
      </w:r>
      <w:r w:rsidRPr="004D0161">
        <w:rPr>
          <w:rFonts w:ascii="Arial" w:hAnsi="Arial" w:cs="Arial"/>
          <w:i/>
          <w:iCs/>
          <w:spacing w:val="-3"/>
          <w:sz w:val="24"/>
          <w:szCs w:val="24"/>
        </w:rPr>
        <w:t xml:space="preserve">each </w:t>
      </w:r>
      <w:r w:rsidRPr="004D0161">
        <w:rPr>
          <w:rFonts w:ascii="Arial" w:hAnsi="Arial" w:cs="Arial"/>
          <w:i/>
          <w:iCs/>
          <w:sz w:val="24"/>
          <w:szCs w:val="24"/>
        </w:rPr>
        <w:t xml:space="preserve">page of </w:t>
      </w:r>
      <w:r w:rsidRPr="004D0161">
        <w:rPr>
          <w:rFonts w:ascii="Arial" w:hAnsi="Arial" w:cs="Arial"/>
          <w:i/>
          <w:iCs/>
          <w:spacing w:val="-6"/>
          <w:sz w:val="24"/>
          <w:szCs w:val="24"/>
        </w:rPr>
        <w:t>any</w:t>
      </w:r>
      <w:r w:rsidRPr="004D0161">
        <w:rPr>
          <w:rFonts w:ascii="Arial" w:hAnsi="Arial" w:cs="Arial"/>
          <w:i/>
          <w:iCs/>
          <w:spacing w:val="23"/>
          <w:sz w:val="24"/>
          <w:szCs w:val="24"/>
        </w:rPr>
        <w:t xml:space="preserve"> </w:t>
      </w:r>
      <w:r w:rsidRPr="004D0161">
        <w:rPr>
          <w:rFonts w:ascii="Arial" w:hAnsi="Arial" w:cs="Arial"/>
          <w:i/>
          <w:iCs/>
          <w:spacing w:val="-5"/>
          <w:sz w:val="24"/>
          <w:szCs w:val="24"/>
        </w:rPr>
        <w:t>records</w:t>
      </w:r>
      <w:r w:rsidRPr="004D0161">
        <w:rPr>
          <w:rFonts w:ascii="Arial" w:hAnsi="Arial" w:cs="Arial"/>
          <w:i/>
          <w:iCs/>
          <w:sz w:val="24"/>
          <w:szCs w:val="24"/>
        </w:rPr>
        <w:t xml:space="preserve"> so provided.</w:t>
      </w:r>
    </w:p>
    <w:p w14:paraId="0037FD7B" w14:textId="33E96425" w:rsidR="00DD71A5" w:rsidRPr="00DD71A5" w:rsidRDefault="006D2082" w:rsidP="00325822">
      <w:pPr>
        <w:spacing w:after="0" w:line="276" w:lineRule="auto"/>
        <w:jc w:val="both"/>
        <w:rPr>
          <w:rFonts w:ascii="Arial" w:hAnsi="Arial" w:cs="Arial"/>
          <w:sz w:val="24"/>
          <w:szCs w:val="24"/>
        </w:rPr>
      </w:pPr>
      <w:bookmarkStart w:id="37" w:name="_Hlk213835740"/>
      <w:r>
        <w:rPr>
          <w:rFonts w:ascii="Arial" w:hAnsi="Arial" w:cs="Arial"/>
          <w:b/>
          <w:bCs/>
          <w:i/>
          <w:iCs/>
          <w:sz w:val="24"/>
          <w:szCs w:val="24"/>
        </w:rPr>
        <w:t xml:space="preserve">3.6.6 </w:t>
      </w:r>
      <w:r w:rsidR="004D0161" w:rsidRPr="005C0404">
        <w:rPr>
          <w:rFonts w:ascii="Arial" w:hAnsi="Arial" w:cs="Arial"/>
          <w:b/>
          <w:bCs/>
          <w:i/>
          <w:iCs/>
          <w:sz w:val="24"/>
          <w:szCs w:val="24"/>
        </w:rPr>
        <w:t xml:space="preserve">Power to </w:t>
      </w:r>
      <w:r w:rsidR="00661F2F">
        <w:rPr>
          <w:rFonts w:ascii="Arial" w:hAnsi="Arial" w:cs="Arial"/>
          <w:b/>
          <w:bCs/>
          <w:i/>
          <w:iCs/>
          <w:sz w:val="24"/>
          <w:szCs w:val="24"/>
        </w:rPr>
        <w:t>C</w:t>
      </w:r>
      <w:r w:rsidR="004D0161" w:rsidRPr="005C0404">
        <w:rPr>
          <w:rFonts w:ascii="Arial" w:hAnsi="Arial" w:cs="Arial"/>
          <w:b/>
          <w:bCs/>
          <w:i/>
          <w:iCs/>
          <w:sz w:val="24"/>
          <w:szCs w:val="24"/>
        </w:rPr>
        <w:t xml:space="preserve">onduct </w:t>
      </w:r>
      <w:r w:rsidR="00661F2F">
        <w:rPr>
          <w:rFonts w:ascii="Arial" w:hAnsi="Arial" w:cs="Arial"/>
          <w:b/>
          <w:bCs/>
          <w:i/>
          <w:iCs/>
          <w:sz w:val="24"/>
          <w:szCs w:val="24"/>
        </w:rPr>
        <w:t>S</w:t>
      </w:r>
      <w:r w:rsidR="004D0161" w:rsidRPr="005C0404">
        <w:rPr>
          <w:rFonts w:ascii="Arial" w:hAnsi="Arial" w:cs="Arial"/>
          <w:b/>
          <w:bCs/>
          <w:i/>
          <w:iCs/>
          <w:sz w:val="24"/>
          <w:szCs w:val="24"/>
        </w:rPr>
        <w:t>earch</w:t>
      </w:r>
      <w:bookmarkEnd w:id="37"/>
      <w:r w:rsidR="00DD71A5">
        <w:rPr>
          <w:rFonts w:ascii="Arial" w:hAnsi="Arial" w:cs="Arial"/>
          <w:b/>
          <w:bCs/>
          <w:i/>
          <w:iCs/>
          <w:sz w:val="24"/>
          <w:szCs w:val="24"/>
        </w:rPr>
        <w:t>:</w:t>
      </w:r>
      <w:r w:rsidR="00DD71A5" w:rsidRPr="00DD71A5">
        <w:rPr>
          <w:rFonts w:ascii="Arial" w:hAnsi="Arial" w:cs="Arial"/>
          <w:sz w:val="24"/>
          <w:szCs w:val="24"/>
        </w:rPr>
        <w:t xml:space="preserve"> This </w:t>
      </w:r>
      <w:r w:rsidR="00DD71A5">
        <w:rPr>
          <w:rFonts w:ascii="Arial" w:hAnsi="Arial" w:cs="Arial"/>
          <w:sz w:val="24"/>
          <w:szCs w:val="24"/>
        </w:rPr>
        <w:t xml:space="preserve">power </w:t>
      </w:r>
      <w:r w:rsidR="00DD71A5" w:rsidRPr="00DD71A5">
        <w:rPr>
          <w:rFonts w:ascii="Arial" w:hAnsi="Arial" w:cs="Arial"/>
          <w:sz w:val="24"/>
          <w:szCs w:val="24"/>
        </w:rPr>
        <w:t xml:space="preserve">is not available </w:t>
      </w:r>
      <w:r w:rsidR="00DD71A5">
        <w:rPr>
          <w:rFonts w:ascii="Arial" w:hAnsi="Arial" w:cs="Arial"/>
          <w:sz w:val="24"/>
          <w:szCs w:val="24"/>
        </w:rPr>
        <w:t>to the Auditor General under</w:t>
      </w:r>
      <w:r w:rsidR="00DD71A5" w:rsidRPr="00DD71A5">
        <w:rPr>
          <w:rFonts w:ascii="Arial" w:hAnsi="Arial" w:cs="Arial"/>
          <w:sz w:val="24"/>
          <w:szCs w:val="24"/>
        </w:rPr>
        <w:t xml:space="preserve"> extant Nigerian law.</w:t>
      </w:r>
    </w:p>
    <w:p w14:paraId="5A6351B1" w14:textId="0755C374" w:rsidR="004D0161" w:rsidRPr="005C0404" w:rsidRDefault="004D0161" w:rsidP="00325822">
      <w:pPr>
        <w:spacing w:after="0" w:line="276" w:lineRule="auto"/>
        <w:ind w:right="900"/>
        <w:jc w:val="both"/>
        <w:rPr>
          <w:rFonts w:ascii="Arial" w:hAnsi="Arial" w:cs="Arial"/>
          <w:b/>
          <w:bCs/>
          <w:i/>
          <w:iCs/>
          <w:sz w:val="24"/>
          <w:szCs w:val="24"/>
        </w:rPr>
      </w:pPr>
    </w:p>
    <w:p w14:paraId="2F41C74C" w14:textId="25F6EDE6" w:rsidR="004D0161" w:rsidRPr="004D0161" w:rsidRDefault="00F33634" w:rsidP="00325822">
      <w:pPr>
        <w:pStyle w:val="TableParagraph"/>
        <w:tabs>
          <w:tab w:val="left" w:pos="771"/>
        </w:tabs>
        <w:spacing w:line="276" w:lineRule="auto"/>
        <w:contextualSpacing/>
        <w:jc w:val="both"/>
        <w:rPr>
          <w:rFonts w:ascii="Arial" w:hAnsi="Arial" w:cs="Arial"/>
          <w:i/>
          <w:iCs/>
          <w:sz w:val="24"/>
          <w:szCs w:val="24"/>
        </w:rPr>
      </w:pPr>
      <w:r>
        <w:rPr>
          <w:rFonts w:ascii="Arial" w:hAnsi="Arial" w:cs="Arial"/>
          <w:i/>
          <w:iCs/>
          <w:sz w:val="24"/>
          <w:szCs w:val="24"/>
        </w:rPr>
        <w:tab/>
      </w:r>
      <w:r w:rsidR="005C0404">
        <w:rPr>
          <w:rFonts w:ascii="Arial" w:hAnsi="Arial" w:cs="Arial"/>
          <w:i/>
          <w:iCs/>
          <w:sz w:val="24"/>
          <w:szCs w:val="24"/>
        </w:rPr>
        <w:t xml:space="preserve">(1) </w:t>
      </w:r>
      <w:r w:rsidR="004D0161" w:rsidRPr="004D0161">
        <w:rPr>
          <w:rFonts w:ascii="Arial" w:hAnsi="Arial" w:cs="Arial"/>
          <w:i/>
          <w:iCs/>
          <w:sz w:val="24"/>
          <w:szCs w:val="24"/>
        </w:rPr>
        <w:t xml:space="preserve">The Auditor-General </w:t>
      </w:r>
      <w:r w:rsidR="004D0161" w:rsidRPr="004D0161">
        <w:rPr>
          <w:rFonts w:ascii="Arial" w:hAnsi="Arial" w:cs="Arial"/>
          <w:i/>
          <w:iCs/>
          <w:spacing w:val="-4"/>
          <w:sz w:val="24"/>
          <w:szCs w:val="24"/>
        </w:rPr>
        <w:t xml:space="preserve">shall </w:t>
      </w:r>
      <w:r w:rsidR="004D0161" w:rsidRPr="004D0161">
        <w:rPr>
          <w:rFonts w:ascii="Arial" w:hAnsi="Arial" w:cs="Arial"/>
          <w:i/>
          <w:iCs/>
          <w:sz w:val="24"/>
          <w:szCs w:val="24"/>
        </w:rPr>
        <w:t xml:space="preserve">have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power under </w:t>
      </w:r>
      <w:r w:rsidR="004D0161" w:rsidRPr="004D0161">
        <w:rPr>
          <w:rFonts w:ascii="Arial" w:hAnsi="Arial" w:cs="Arial"/>
          <w:i/>
          <w:iCs/>
          <w:spacing w:val="-4"/>
          <w:sz w:val="24"/>
          <w:szCs w:val="24"/>
        </w:rPr>
        <w:t xml:space="preserve">this </w:t>
      </w:r>
      <w:r w:rsidR="004D0161" w:rsidRPr="004D0161">
        <w:rPr>
          <w:rFonts w:ascii="Arial" w:hAnsi="Arial" w:cs="Arial"/>
          <w:i/>
          <w:iCs/>
          <w:spacing w:val="-8"/>
          <w:sz w:val="24"/>
          <w:szCs w:val="24"/>
        </w:rPr>
        <w:t>law</w:t>
      </w:r>
      <w:r w:rsidR="004D0161" w:rsidRPr="004D0161">
        <w:rPr>
          <w:rFonts w:ascii="Arial" w:hAnsi="Arial" w:cs="Arial"/>
          <w:i/>
          <w:iCs/>
          <w:spacing w:val="20"/>
          <w:sz w:val="24"/>
          <w:szCs w:val="24"/>
        </w:rPr>
        <w:t xml:space="preserve"> </w:t>
      </w:r>
      <w:r w:rsidR="004D0161" w:rsidRPr="004D0161">
        <w:rPr>
          <w:rFonts w:ascii="Arial" w:hAnsi="Arial" w:cs="Arial"/>
          <w:i/>
          <w:iCs/>
          <w:spacing w:val="-3"/>
          <w:sz w:val="24"/>
          <w:szCs w:val="24"/>
        </w:rPr>
        <w:t>to:</w:t>
      </w:r>
    </w:p>
    <w:p w14:paraId="098779D7" w14:textId="77777777" w:rsidR="004D0161" w:rsidRPr="004D0161" w:rsidRDefault="004D0161" w:rsidP="00325822">
      <w:pPr>
        <w:pStyle w:val="TableParagraph"/>
        <w:tabs>
          <w:tab w:val="left" w:pos="771"/>
        </w:tabs>
        <w:spacing w:line="276" w:lineRule="auto"/>
        <w:ind w:left="770"/>
        <w:contextualSpacing/>
        <w:rPr>
          <w:rFonts w:ascii="Arial" w:hAnsi="Arial" w:cs="Arial"/>
          <w:i/>
          <w:iCs/>
          <w:sz w:val="24"/>
          <w:szCs w:val="24"/>
        </w:rPr>
      </w:pPr>
    </w:p>
    <w:p w14:paraId="2D59EEAB" w14:textId="0D1155CB" w:rsidR="004D0161" w:rsidRPr="004D0161" w:rsidRDefault="00F33634" w:rsidP="00325822">
      <w:pPr>
        <w:pStyle w:val="TableParagraph"/>
        <w:tabs>
          <w:tab w:val="left" w:pos="1565"/>
        </w:tabs>
        <w:spacing w:before="244" w:line="276" w:lineRule="auto"/>
        <w:ind w:left="1440" w:right="142"/>
        <w:contextualSpacing/>
        <w:jc w:val="both"/>
        <w:rPr>
          <w:rFonts w:ascii="Arial" w:hAnsi="Arial" w:cs="Arial"/>
          <w:i/>
          <w:iCs/>
          <w:spacing w:val="-4"/>
          <w:sz w:val="24"/>
          <w:szCs w:val="24"/>
        </w:rPr>
      </w:pPr>
      <w:r>
        <w:rPr>
          <w:rFonts w:ascii="Arial" w:hAnsi="Arial" w:cs="Arial"/>
          <w:i/>
          <w:iCs/>
          <w:sz w:val="24"/>
          <w:szCs w:val="24"/>
        </w:rPr>
        <w:tab/>
      </w:r>
      <w:r w:rsidR="004D0161" w:rsidRPr="004D0161">
        <w:rPr>
          <w:rFonts w:ascii="Arial" w:hAnsi="Arial" w:cs="Arial"/>
          <w:i/>
          <w:iCs/>
          <w:sz w:val="24"/>
          <w:szCs w:val="24"/>
        </w:rPr>
        <w:t xml:space="preserve">(a) at </w:t>
      </w:r>
      <w:r w:rsidR="004D0161" w:rsidRPr="004D0161">
        <w:rPr>
          <w:rFonts w:ascii="Arial" w:hAnsi="Arial" w:cs="Arial"/>
          <w:i/>
          <w:iCs/>
          <w:spacing w:val="-6"/>
          <w:sz w:val="24"/>
          <w:szCs w:val="24"/>
        </w:rPr>
        <w:t xml:space="preserve">any </w:t>
      </w:r>
      <w:r w:rsidR="004D0161" w:rsidRPr="004D0161">
        <w:rPr>
          <w:rFonts w:ascii="Arial" w:hAnsi="Arial" w:cs="Arial"/>
          <w:i/>
          <w:iCs/>
          <w:spacing w:val="-4"/>
          <w:sz w:val="24"/>
          <w:szCs w:val="24"/>
        </w:rPr>
        <w:t xml:space="preserve">time access </w:t>
      </w:r>
      <w:r w:rsidR="004D0161" w:rsidRPr="004D0161">
        <w:rPr>
          <w:rFonts w:ascii="Arial" w:hAnsi="Arial" w:cs="Arial"/>
          <w:i/>
          <w:iCs/>
          <w:spacing w:val="-6"/>
          <w:sz w:val="24"/>
          <w:szCs w:val="24"/>
        </w:rPr>
        <w:t xml:space="preserve">any </w:t>
      </w:r>
      <w:r w:rsidR="004D0161" w:rsidRPr="004D0161">
        <w:rPr>
          <w:rFonts w:ascii="Arial" w:hAnsi="Arial" w:cs="Arial"/>
          <w:i/>
          <w:iCs/>
          <w:spacing w:val="-3"/>
          <w:sz w:val="24"/>
          <w:szCs w:val="24"/>
        </w:rPr>
        <w:t xml:space="preserve">government facility, </w:t>
      </w:r>
      <w:r w:rsidR="004D0161" w:rsidRPr="004D0161">
        <w:rPr>
          <w:rFonts w:ascii="Arial" w:hAnsi="Arial" w:cs="Arial"/>
          <w:i/>
          <w:iCs/>
          <w:spacing w:val="-4"/>
          <w:sz w:val="24"/>
          <w:szCs w:val="24"/>
        </w:rPr>
        <w:t xml:space="preserve">examine </w:t>
      </w:r>
      <w:r w:rsidR="004D0161" w:rsidRPr="004D0161">
        <w:rPr>
          <w:rFonts w:ascii="Arial" w:hAnsi="Arial" w:cs="Arial"/>
          <w:i/>
          <w:iCs/>
          <w:spacing w:val="-3"/>
          <w:sz w:val="24"/>
          <w:szCs w:val="24"/>
        </w:rPr>
        <w:t xml:space="preserve">the records </w:t>
      </w:r>
      <w:r w:rsidR="004D0161" w:rsidRPr="004D0161">
        <w:rPr>
          <w:rFonts w:ascii="Arial" w:hAnsi="Arial" w:cs="Arial"/>
          <w:i/>
          <w:iCs/>
          <w:sz w:val="24"/>
          <w:szCs w:val="24"/>
        </w:rPr>
        <w:t>of an a</w:t>
      </w:r>
      <w:r w:rsidR="004D0161" w:rsidRPr="004D0161">
        <w:rPr>
          <w:rFonts w:ascii="Arial" w:hAnsi="Arial" w:cs="Arial"/>
          <w:i/>
          <w:iCs/>
          <w:spacing w:val="-3"/>
          <w:sz w:val="24"/>
          <w:szCs w:val="24"/>
        </w:rPr>
        <w:t xml:space="preserve">uditee </w:t>
      </w:r>
      <w:r w:rsidR="004D0161" w:rsidRPr="004D0161">
        <w:rPr>
          <w:rFonts w:ascii="Arial" w:hAnsi="Arial" w:cs="Arial"/>
          <w:i/>
          <w:iCs/>
          <w:sz w:val="24"/>
          <w:szCs w:val="24"/>
        </w:rPr>
        <w:t xml:space="preserve">and have </w:t>
      </w:r>
      <w:r w:rsidR="004D0161" w:rsidRPr="004D0161">
        <w:rPr>
          <w:rFonts w:ascii="Arial" w:hAnsi="Arial" w:cs="Arial"/>
          <w:i/>
          <w:iCs/>
          <w:spacing w:val="-3"/>
          <w:sz w:val="24"/>
          <w:szCs w:val="24"/>
        </w:rPr>
        <w:t xml:space="preserve">extracts taken </w:t>
      </w:r>
      <w:r w:rsidR="004D0161" w:rsidRPr="004D0161">
        <w:rPr>
          <w:rFonts w:ascii="Arial" w:hAnsi="Arial" w:cs="Arial"/>
          <w:i/>
          <w:iCs/>
          <w:sz w:val="24"/>
          <w:szCs w:val="24"/>
        </w:rPr>
        <w:t xml:space="preserve">from </w:t>
      </w:r>
      <w:r w:rsidR="004D0161" w:rsidRPr="004D0161">
        <w:rPr>
          <w:rFonts w:ascii="Arial" w:hAnsi="Arial" w:cs="Arial"/>
          <w:i/>
          <w:iCs/>
          <w:spacing w:val="-6"/>
          <w:sz w:val="24"/>
          <w:szCs w:val="24"/>
        </w:rPr>
        <w:t xml:space="preserve">any </w:t>
      </w:r>
      <w:r w:rsidR="004D0161" w:rsidRPr="004D0161">
        <w:rPr>
          <w:rFonts w:ascii="Arial" w:hAnsi="Arial" w:cs="Arial"/>
          <w:i/>
          <w:iCs/>
          <w:sz w:val="24"/>
          <w:szCs w:val="24"/>
        </w:rPr>
        <w:t xml:space="preserve">book(s) of </w:t>
      </w:r>
      <w:r w:rsidR="004D0161" w:rsidRPr="004D0161">
        <w:rPr>
          <w:rFonts w:ascii="Arial" w:hAnsi="Arial" w:cs="Arial"/>
          <w:i/>
          <w:iCs/>
          <w:spacing w:val="-4"/>
          <w:sz w:val="24"/>
          <w:szCs w:val="24"/>
        </w:rPr>
        <w:t xml:space="preserve">account, accounting </w:t>
      </w:r>
      <w:r w:rsidR="004D0161" w:rsidRPr="004D0161">
        <w:rPr>
          <w:rFonts w:ascii="Arial" w:hAnsi="Arial" w:cs="Arial"/>
          <w:i/>
          <w:iCs/>
          <w:spacing w:val="-3"/>
          <w:sz w:val="24"/>
          <w:szCs w:val="24"/>
        </w:rPr>
        <w:t xml:space="preserve">entries recorded </w:t>
      </w:r>
      <w:r w:rsidR="004D0161" w:rsidRPr="004D0161">
        <w:rPr>
          <w:rFonts w:ascii="Arial" w:hAnsi="Arial" w:cs="Arial"/>
          <w:i/>
          <w:iCs/>
          <w:spacing w:val="-4"/>
          <w:sz w:val="24"/>
          <w:szCs w:val="24"/>
        </w:rPr>
        <w:t xml:space="preserve">electronically </w:t>
      </w:r>
      <w:r w:rsidR="004D0161" w:rsidRPr="004D0161">
        <w:rPr>
          <w:rFonts w:ascii="Arial" w:hAnsi="Arial" w:cs="Arial"/>
          <w:i/>
          <w:iCs/>
          <w:sz w:val="24"/>
          <w:szCs w:val="24"/>
        </w:rPr>
        <w:t xml:space="preserve">and any </w:t>
      </w:r>
      <w:r w:rsidR="004D0161" w:rsidRPr="004D0161">
        <w:rPr>
          <w:rFonts w:ascii="Arial" w:hAnsi="Arial" w:cs="Arial"/>
          <w:i/>
          <w:iCs/>
          <w:spacing w:val="-4"/>
          <w:sz w:val="24"/>
          <w:szCs w:val="24"/>
        </w:rPr>
        <w:t xml:space="preserve">other </w:t>
      </w:r>
      <w:r w:rsidR="004D0161" w:rsidRPr="004D0161">
        <w:rPr>
          <w:rFonts w:ascii="Arial" w:hAnsi="Arial" w:cs="Arial"/>
          <w:i/>
          <w:iCs/>
          <w:sz w:val="24"/>
          <w:szCs w:val="24"/>
        </w:rPr>
        <w:t>form</w:t>
      </w:r>
      <w:r w:rsidR="004D0161" w:rsidRPr="004D0161">
        <w:rPr>
          <w:rFonts w:ascii="Arial" w:hAnsi="Arial" w:cs="Arial"/>
          <w:i/>
          <w:iCs/>
          <w:spacing w:val="63"/>
          <w:sz w:val="24"/>
          <w:szCs w:val="24"/>
        </w:rPr>
        <w:t xml:space="preserve"> </w:t>
      </w:r>
      <w:r w:rsidR="004D0161" w:rsidRPr="004D0161">
        <w:rPr>
          <w:rFonts w:ascii="Arial" w:hAnsi="Arial" w:cs="Arial"/>
          <w:i/>
          <w:iCs/>
          <w:sz w:val="24"/>
          <w:szCs w:val="24"/>
        </w:rPr>
        <w:t xml:space="preserve">of </w:t>
      </w:r>
      <w:r w:rsidR="004D0161" w:rsidRPr="004D0161">
        <w:rPr>
          <w:rFonts w:ascii="Arial" w:hAnsi="Arial" w:cs="Arial"/>
          <w:i/>
          <w:iCs/>
          <w:spacing w:val="-4"/>
          <w:sz w:val="24"/>
          <w:szCs w:val="24"/>
        </w:rPr>
        <w:t xml:space="preserve">accounts maintained </w:t>
      </w:r>
      <w:r w:rsidR="004D0161" w:rsidRPr="004D0161">
        <w:rPr>
          <w:rFonts w:ascii="Arial" w:hAnsi="Arial" w:cs="Arial"/>
          <w:i/>
          <w:iCs/>
          <w:spacing w:val="-3"/>
          <w:sz w:val="24"/>
          <w:szCs w:val="24"/>
        </w:rPr>
        <w:t xml:space="preserve">that relate to money </w:t>
      </w:r>
      <w:r w:rsidR="004D0161" w:rsidRPr="004D0161">
        <w:rPr>
          <w:rFonts w:ascii="Arial" w:hAnsi="Arial" w:cs="Arial"/>
          <w:i/>
          <w:iCs/>
          <w:sz w:val="24"/>
          <w:szCs w:val="24"/>
        </w:rPr>
        <w:t xml:space="preserve">or stores and as such may </w:t>
      </w:r>
      <w:r w:rsidR="004D0161" w:rsidRPr="004D0161">
        <w:rPr>
          <w:rFonts w:ascii="Arial" w:hAnsi="Arial" w:cs="Arial"/>
          <w:i/>
          <w:iCs/>
          <w:spacing w:val="-4"/>
          <w:sz w:val="24"/>
          <w:szCs w:val="24"/>
        </w:rPr>
        <w:t xml:space="preserve">have relevance </w:t>
      </w:r>
      <w:r w:rsidR="004D0161" w:rsidRPr="004D0161">
        <w:rPr>
          <w:rFonts w:ascii="Arial" w:hAnsi="Arial" w:cs="Arial"/>
          <w:i/>
          <w:iCs/>
          <w:spacing w:val="-3"/>
          <w:sz w:val="24"/>
          <w:szCs w:val="24"/>
        </w:rPr>
        <w:t xml:space="preserve">to the </w:t>
      </w:r>
      <w:r w:rsidR="004D0161" w:rsidRPr="004D0161">
        <w:rPr>
          <w:rFonts w:ascii="Arial" w:hAnsi="Arial" w:cs="Arial"/>
          <w:i/>
          <w:iCs/>
          <w:sz w:val="24"/>
          <w:szCs w:val="24"/>
        </w:rPr>
        <w:lastRenderedPageBreak/>
        <w:t xml:space="preserve">subject of </w:t>
      </w:r>
      <w:r w:rsidR="004D0161" w:rsidRPr="004D0161">
        <w:rPr>
          <w:rFonts w:ascii="Arial" w:hAnsi="Arial" w:cs="Arial"/>
          <w:i/>
          <w:iCs/>
          <w:spacing w:val="-9"/>
          <w:sz w:val="24"/>
          <w:szCs w:val="24"/>
        </w:rPr>
        <w:t xml:space="preserve">an </w:t>
      </w:r>
      <w:r w:rsidR="004D0161" w:rsidRPr="004D0161">
        <w:rPr>
          <w:rFonts w:ascii="Arial" w:hAnsi="Arial" w:cs="Arial"/>
          <w:i/>
          <w:iCs/>
          <w:sz w:val="24"/>
          <w:szCs w:val="24"/>
        </w:rPr>
        <w:t>audit without paying any</w:t>
      </w:r>
      <w:r w:rsidR="004D0161" w:rsidRPr="004D0161">
        <w:rPr>
          <w:rFonts w:ascii="Arial" w:hAnsi="Arial" w:cs="Arial"/>
          <w:i/>
          <w:iCs/>
          <w:spacing w:val="-16"/>
          <w:sz w:val="24"/>
          <w:szCs w:val="24"/>
        </w:rPr>
        <w:t xml:space="preserve"> </w:t>
      </w:r>
      <w:r w:rsidR="004D0161" w:rsidRPr="004D0161">
        <w:rPr>
          <w:rFonts w:ascii="Arial" w:hAnsi="Arial" w:cs="Arial"/>
          <w:i/>
          <w:iCs/>
          <w:spacing w:val="-4"/>
          <w:sz w:val="24"/>
          <w:szCs w:val="24"/>
        </w:rPr>
        <w:t>fee;</w:t>
      </w:r>
    </w:p>
    <w:p w14:paraId="7B5B42BD" w14:textId="77777777" w:rsidR="005C0404" w:rsidRPr="005C0404" w:rsidRDefault="005C0404" w:rsidP="00325822">
      <w:pPr>
        <w:spacing w:line="276" w:lineRule="auto"/>
        <w:ind w:right="91"/>
        <w:jc w:val="both"/>
        <w:rPr>
          <w:rFonts w:ascii="Arial" w:hAnsi="Arial" w:cs="Arial"/>
          <w:i/>
          <w:iCs/>
          <w:sz w:val="12"/>
          <w:szCs w:val="12"/>
        </w:rPr>
      </w:pPr>
    </w:p>
    <w:p w14:paraId="4014A64F" w14:textId="47C8BF2F" w:rsidR="004D0161" w:rsidRPr="004D0161" w:rsidRDefault="004D0161" w:rsidP="00325822">
      <w:pPr>
        <w:spacing w:line="276" w:lineRule="auto"/>
        <w:ind w:left="1440" w:right="91"/>
        <w:jc w:val="both"/>
        <w:rPr>
          <w:rFonts w:ascii="Arial" w:hAnsi="Arial" w:cs="Arial"/>
          <w:b/>
          <w:bCs/>
          <w:i/>
          <w:iCs/>
          <w:sz w:val="24"/>
          <w:szCs w:val="24"/>
        </w:rPr>
      </w:pPr>
      <w:r w:rsidRPr="004D0161">
        <w:rPr>
          <w:rFonts w:ascii="Arial" w:hAnsi="Arial" w:cs="Arial"/>
          <w:i/>
          <w:iCs/>
          <w:sz w:val="24"/>
          <w:szCs w:val="24"/>
        </w:rPr>
        <w:t xml:space="preserve">(b) at </w:t>
      </w:r>
      <w:r w:rsidRPr="004D0161">
        <w:rPr>
          <w:rFonts w:ascii="Arial" w:hAnsi="Arial" w:cs="Arial"/>
          <w:i/>
          <w:iCs/>
          <w:spacing w:val="-6"/>
          <w:sz w:val="24"/>
          <w:szCs w:val="24"/>
        </w:rPr>
        <w:t xml:space="preserve">any </w:t>
      </w:r>
      <w:r w:rsidRPr="004D0161">
        <w:rPr>
          <w:rFonts w:ascii="Arial" w:hAnsi="Arial" w:cs="Arial"/>
          <w:i/>
          <w:iCs/>
          <w:spacing w:val="-4"/>
          <w:sz w:val="24"/>
          <w:szCs w:val="24"/>
        </w:rPr>
        <w:t xml:space="preserve">time execute </w:t>
      </w:r>
      <w:r w:rsidRPr="004D0161">
        <w:rPr>
          <w:rFonts w:ascii="Arial" w:hAnsi="Arial" w:cs="Arial"/>
          <w:i/>
          <w:iCs/>
          <w:sz w:val="24"/>
          <w:szCs w:val="24"/>
        </w:rPr>
        <w:t xml:space="preserve">a search, without </w:t>
      </w:r>
      <w:r w:rsidRPr="004D0161">
        <w:rPr>
          <w:rFonts w:ascii="Arial" w:hAnsi="Arial" w:cs="Arial"/>
          <w:i/>
          <w:iCs/>
          <w:spacing w:val="-3"/>
          <w:sz w:val="24"/>
          <w:szCs w:val="24"/>
        </w:rPr>
        <w:t xml:space="preserve">the </w:t>
      </w:r>
      <w:r w:rsidRPr="004D0161">
        <w:rPr>
          <w:rFonts w:ascii="Arial" w:hAnsi="Arial" w:cs="Arial"/>
          <w:i/>
          <w:iCs/>
          <w:spacing w:val="-5"/>
          <w:sz w:val="24"/>
          <w:szCs w:val="24"/>
        </w:rPr>
        <w:t xml:space="preserve">need for </w:t>
      </w:r>
      <w:r w:rsidRPr="004D0161">
        <w:rPr>
          <w:rFonts w:ascii="Arial" w:hAnsi="Arial" w:cs="Arial"/>
          <w:i/>
          <w:iCs/>
          <w:sz w:val="24"/>
          <w:szCs w:val="24"/>
        </w:rPr>
        <w:t xml:space="preserve">a warrant of </w:t>
      </w:r>
      <w:r w:rsidRPr="004D0161">
        <w:rPr>
          <w:rFonts w:ascii="Arial" w:hAnsi="Arial" w:cs="Arial"/>
          <w:i/>
          <w:iCs/>
          <w:spacing w:val="-3"/>
          <w:sz w:val="24"/>
          <w:szCs w:val="24"/>
        </w:rPr>
        <w:t xml:space="preserve">the </w:t>
      </w:r>
      <w:r w:rsidRPr="004D0161">
        <w:rPr>
          <w:rFonts w:ascii="Arial" w:hAnsi="Arial" w:cs="Arial"/>
          <w:i/>
          <w:iCs/>
          <w:sz w:val="24"/>
          <w:szCs w:val="24"/>
        </w:rPr>
        <w:t xml:space="preserve">court, on </w:t>
      </w:r>
      <w:r w:rsidRPr="004D0161">
        <w:rPr>
          <w:rFonts w:ascii="Arial" w:hAnsi="Arial" w:cs="Arial"/>
          <w:i/>
          <w:iCs/>
          <w:spacing w:val="-6"/>
          <w:sz w:val="24"/>
          <w:szCs w:val="24"/>
        </w:rPr>
        <w:t xml:space="preserve">any </w:t>
      </w:r>
      <w:r w:rsidRPr="004D0161">
        <w:rPr>
          <w:rFonts w:ascii="Arial" w:hAnsi="Arial" w:cs="Arial"/>
          <w:i/>
          <w:iCs/>
          <w:spacing w:val="-3"/>
          <w:sz w:val="24"/>
          <w:szCs w:val="24"/>
        </w:rPr>
        <w:t xml:space="preserve">State-owned </w:t>
      </w:r>
      <w:r w:rsidRPr="004D0161">
        <w:rPr>
          <w:rFonts w:ascii="Arial" w:hAnsi="Arial" w:cs="Arial"/>
          <w:i/>
          <w:iCs/>
          <w:spacing w:val="-4"/>
          <w:sz w:val="24"/>
          <w:szCs w:val="24"/>
        </w:rPr>
        <w:t xml:space="preserve">property, </w:t>
      </w:r>
      <w:r w:rsidRPr="004D0161">
        <w:rPr>
          <w:rFonts w:ascii="Arial" w:hAnsi="Arial" w:cs="Arial"/>
          <w:i/>
          <w:iCs/>
          <w:sz w:val="24"/>
          <w:szCs w:val="24"/>
        </w:rPr>
        <w:t xml:space="preserve">person </w:t>
      </w:r>
      <w:r w:rsidRPr="004D0161">
        <w:rPr>
          <w:rFonts w:ascii="Arial" w:hAnsi="Arial" w:cs="Arial"/>
          <w:i/>
          <w:iCs/>
          <w:spacing w:val="-3"/>
          <w:sz w:val="24"/>
          <w:szCs w:val="24"/>
        </w:rPr>
        <w:t xml:space="preserve">present </w:t>
      </w:r>
      <w:r w:rsidRPr="004D0161">
        <w:rPr>
          <w:rFonts w:ascii="Arial" w:hAnsi="Arial" w:cs="Arial"/>
          <w:i/>
          <w:iCs/>
          <w:sz w:val="24"/>
          <w:szCs w:val="24"/>
        </w:rPr>
        <w:t xml:space="preserve">on </w:t>
      </w:r>
      <w:r w:rsidRPr="004D0161">
        <w:rPr>
          <w:rFonts w:ascii="Arial" w:hAnsi="Arial" w:cs="Arial"/>
          <w:i/>
          <w:iCs/>
          <w:spacing w:val="-3"/>
          <w:sz w:val="24"/>
          <w:szCs w:val="24"/>
        </w:rPr>
        <w:t xml:space="preserve">such property </w:t>
      </w:r>
      <w:r w:rsidRPr="004D0161">
        <w:rPr>
          <w:rFonts w:ascii="Arial" w:hAnsi="Arial" w:cs="Arial"/>
          <w:i/>
          <w:iCs/>
          <w:spacing w:val="-8"/>
          <w:sz w:val="24"/>
          <w:szCs w:val="24"/>
        </w:rPr>
        <w:t xml:space="preserve">or </w:t>
      </w:r>
      <w:r w:rsidRPr="004D0161">
        <w:rPr>
          <w:rFonts w:ascii="Arial" w:hAnsi="Arial" w:cs="Arial"/>
          <w:i/>
          <w:iCs/>
          <w:spacing w:val="-3"/>
          <w:sz w:val="24"/>
          <w:szCs w:val="24"/>
        </w:rPr>
        <w:t xml:space="preserve">vehicle </w:t>
      </w:r>
      <w:r w:rsidRPr="004D0161">
        <w:rPr>
          <w:rFonts w:ascii="Arial" w:hAnsi="Arial" w:cs="Arial"/>
          <w:i/>
          <w:iCs/>
          <w:spacing w:val="-4"/>
          <w:sz w:val="24"/>
          <w:szCs w:val="24"/>
        </w:rPr>
        <w:t xml:space="preserve">located </w:t>
      </w:r>
      <w:r w:rsidRPr="004D0161">
        <w:rPr>
          <w:rFonts w:ascii="Arial" w:hAnsi="Arial" w:cs="Arial"/>
          <w:i/>
          <w:iCs/>
          <w:sz w:val="24"/>
          <w:szCs w:val="24"/>
        </w:rPr>
        <w:t xml:space="preserve">on such </w:t>
      </w:r>
      <w:r w:rsidRPr="004D0161">
        <w:rPr>
          <w:rFonts w:ascii="Arial" w:hAnsi="Arial" w:cs="Arial"/>
          <w:i/>
          <w:iCs/>
          <w:spacing w:val="-5"/>
          <w:sz w:val="24"/>
          <w:szCs w:val="24"/>
        </w:rPr>
        <w:t xml:space="preserve">property </w:t>
      </w:r>
      <w:r w:rsidRPr="004D0161">
        <w:rPr>
          <w:rFonts w:ascii="Arial" w:hAnsi="Arial" w:cs="Arial"/>
          <w:i/>
          <w:iCs/>
          <w:spacing w:val="-3"/>
          <w:sz w:val="24"/>
          <w:szCs w:val="24"/>
        </w:rPr>
        <w:t xml:space="preserve">in </w:t>
      </w:r>
      <w:r w:rsidRPr="004D0161">
        <w:rPr>
          <w:rFonts w:ascii="Arial" w:hAnsi="Arial" w:cs="Arial"/>
          <w:i/>
          <w:iCs/>
          <w:spacing w:val="-5"/>
          <w:sz w:val="24"/>
          <w:szCs w:val="24"/>
        </w:rPr>
        <w:t xml:space="preserve">order </w:t>
      </w:r>
      <w:r w:rsidRPr="004D0161">
        <w:rPr>
          <w:rFonts w:ascii="Arial" w:hAnsi="Arial" w:cs="Arial"/>
          <w:i/>
          <w:iCs/>
          <w:spacing w:val="-3"/>
          <w:sz w:val="24"/>
          <w:szCs w:val="24"/>
        </w:rPr>
        <w:t xml:space="preserve">to locate </w:t>
      </w:r>
      <w:r w:rsidRPr="004D0161">
        <w:rPr>
          <w:rFonts w:ascii="Arial" w:hAnsi="Arial" w:cs="Arial"/>
          <w:i/>
          <w:iCs/>
          <w:sz w:val="24"/>
          <w:szCs w:val="24"/>
        </w:rPr>
        <w:t xml:space="preserve">and </w:t>
      </w:r>
      <w:r w:rsidRPr="004D0161">
        <w:rPr>
          <w:rFonts w:ascii="Arial" w:hAnsi="Arial" w:cs="Arial"/>
          <w:i/>
          <w:iCs/>
          <w:spacing w:val="-3"/>
          <w:sz w:val="24"/>
          <w:szCs w:val="24"/>
        </w:rPr>
        <w:t xml:space="preserve">appropriate </w:t>
      </w:r>
      <w:r w:rsidRPr="004D0161">
        <w:rPr>
          <w:rFonts w:ascii="Arial" w:hAnsi="Arial" w:cs="Arial"/>
          <w:i/>
          <w:iCs/>
          <w:sz w:val="24"/>
          <w:szCs w:val="24"/>
        </w:rPr>
        <w:t xml:space="preserve">any such </w:t>
      </w:r>
      <w:r w:rsidRPr="004D0161">
        <w:rPr>
          <w:rFonts w:ascii="Arial" w:hAnsi="Arial" w:cs="Arial"/>
          <w:i/>
          <w:iCs/>
          <w:spacing w:val="-3"/>
          <w:sz w:val="24"/>
          <w:szCs w:val="24"/>
        </w:rPr>
        <w:t xml:space="preserve">records, </w:t>
      </w:r>
      <w:r w:rsidRPr="004D0161">
        <w:rPr>
          <w:rFonts w:ascii="Arial" w:hAnsi="Arial" w:cs="Arial"/>
          <w:i/>
          <w:iCs/>
          <w:spacing w:val="-4"/>
          <w:sz w:val="24"/>
          <w:szCs w:val="24"/>
        </w:rPr>
        <w:t xml:space="preserve">accounts </w:t>
      </w:r>
      <w:r w:rsidRPr="004D0161">
        <w:rPr>
          <w:rFonts w:ascii="Arial" w:hAnsi="Arial" w:cs="Arial"/>
          <w:i/>
          <w:iCs/>
          <w:sz w:val="24"/>
          <w:szCs w:val="24"/>
        </w:rPr>
        <w:t>or general information</w:t>
      </w:r>
      <w:r w:rsidRPr="004D0161">
        <w:rPr>
          <w:rFonts w:ascii="Arial" w:hAnsi="Arial" w:cs="Arial"/>
          <w:i/>
          <w:iCs/>
          <w:spacing w:val="38"/>
          <w:sz w:val="24"/>
          <w:szCs w:val="24"/>
        </w:rPr>
        <w:t xml:space="preserve"> </w:t>
      </w:r>
      <w:r w:rsidRPr="004D0161">
        <w:rPr>
          <w:rFonts w:ascii="Arial" w:hAnsi="Arial" w:cs="Arial"/>
          <w:i/>
          <w:iCs/>
          <w:sz w:val="24"/>
          <w:szCs w:val="24"/>
        </w:rPr>
        <w:t>of relevance to the audit;</w:t>
      </w:r>
    </w:p>
    <w:p w14:paraId="0351A497" w14:textId="6D14F9ED" w:rsidR="004D0161" w:rsidRPr="004D0161" w:rsidRDefault="00F33634" w:rsidP="00325822">
      <w:pPr>
        <w:tabs>
          <w:tab w:val="left" w:pos="1508"/>
          <w:tab w:val="left" w:pos="6719"/>
        </w:tabs>
        <w:spacing w:before="20" w:line="276" w:lineRule="auto"/>
        <w:ind w:left="1440" w:right="1"/>
        <w:contextualSpacing/>
        <w:jc w:val="both"/>
        <w:rPr>
          <w:rFonts w:ascii="Arial" w:hAnsi="Arial" w:cs="Arial"/>
          <w:i/>
          <w:iCs/>
          <w:sz w:val="24"/>
          <w:szCs w:val="24"/>
        </w:rPr>
      </w:pPr>
      <w:r>
        <w:rPr>
          <w:rFonts w:ascii="Arial" w:hAnsi="Arial" w:cs="Arial"/>
          <w:i/>
          <w:iCs/>
          <w:sz w:val="24"/>
          <w:szCs w:val="24"/>
        </w:rPr>
        <w:tab/>
      </w:r>
      <w:r w:rsidR="004D0161" w:rsidRPr="004D0161">
        <w:rPr>
          <w:rFonts w:ascii="Arial" w:hAnsi="Arial" w:cs="Arial"/>
          <w:i/>
          <w:iCs/>
          <w:sz w:val="24"/>
          <w:szCs w:val="24"/>
        </w:rPr>
        <w:t xml:space="preserve">(c) under </w:t>
      </w:r>
      <w:r w:rsidR="004D0161" w:rsidRPr="004D0161">
        <w:rPr>
          <w:rFonts w:ascii="Arial" w:hAnsi="Arial" w:cs="Arial"/>
          <w:i/>
          <w:iCs/>
          <w:spacing w:val="-3"/>
          <w:sz w:val="24"/>
          <w:szCs w:val="24"/>
        </w:rPr>
        <w:t xml:space="preserve">the </w:t>
      </w:r>
      <w:r w:rsidR="004D0161" w:rsidRPr="004D0161">
        <w:rPr>
          <w:rFonts w:ascii="Arial" w:hAnsi="Arial" w:cs="Arial"/>
          <w:i/>
          <w:iCs/>
          <w:spacing w:val="-4"/>
          <w:sz w:val="24"/>
          <w:szCs w:val="24"/>
        </w:rPr>
        <w:t xml:space="preserve">authority </w:t>
      </w:r>
      <w:r w:rsidR="004D0161" w:rsidRPr="004D0161">
        <w:rPr>
          <w:rFonts w:ascii="Arial" w:hAnsi="Arial" w:cs="Arial"/>
          <w:i/>
          <w:iCs/>
          <w:spacing w:val="-8"/>
          <w:sz w:val="24"/>
          <w:szCs w:val="24"/>
        </w:rPr>
        <w:t xml:space="preserve">of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warrant of a </w:t>
      </w:r>
      <w:r w:rsidR="004D0161" w:rsidRPr="004D0161">
        <w:rPr>
          <w:rFonts w:ascii="Arial" w:hAnsi="Arial" w:cs="Arial"/>
          <w:i/>
          <w:iCs/>
          <w:spacing w:val="-3"/>
          <w:sz w:val="24"/>
          <w:szCs w:val="24"/>
        </w:rPr>
        <w:t xml:space="preserve">court </w:t>
      </w:r>
      <w:r w:rsidR="004D0161" w:rsidRPr="004D0161">
        <w:rPr>
          <w:rFonts w:ascii="Arial" w:hAnsi="Arial" w:cs="Arial"/>
          <w:i/>
          <w:iCs/>
          <w:spacing w:val="-5"/>
          <w:sz w:val="24"/>
          <w:szCs w:val="24"/>
        </w:rPr>
        <w:t xml:space="preserve">enter </w:t>
      </w:r>
      <w:r w:rsidR="004D0161" w:rsidRPr="004D0161">
        <w:rPr>
          <w:rFonts w:ascii="Arial" w:hAnsi="Arial" w:cs="Arial"/>
          <w:i/>
          <w:iCs/>
          <w:spacing w:val="-7"/>
          <w:sz w:val="24"/>
          <w:szCs w:val="24"/>
        </w:rPr>
        <w:t xml:space="preserve">and </w:t>
      </w:r>
      <w:r w:rsidR="004D0161" w:rsidRPr="004D0161">
        <w:rPr>
          <w:rFonts w:ascii="Arial" w:hAnsi="Arial" w:cs="Arial"/>
          <w:i/>
          <w:iCs/>
          <w:sz w:val="24"/>
          <w:szCs w:val="24"/>
        </w:rPr>
        <w:t xml:space="preserve">conduct a </w:t>
      </w:r>
      <w:r w:rsidR="004D0161" w:rsidRPr="004D0161">
        <w:rPr>
          <w:rFonts w:ascii="Arial" w:hAnsi="Arial" w:cs="Arial"/>
          <w:i/>
          <w:iCs/>
          <w:spacing w:val="-3"/>
          <w:sz w:val="24"/>
          <w:szCs w:val="24"/>
        </w:rPr>
        <w:t xml:space="preserve">search </w:t>
      </w:r>
      <w:r w:rsidR="004D0161" w:rsidRPr="004D0161">
        <w:rPr>
          <w:rFonts w:ascii="Arial" w:hAnsi="Arial" w:cs="Arial"/>
          <w:i/>
          <w:iCs/>
          <w:sz w:val="24"/>
          <w:szCs w:val="24"/>
        </w:rPr>
        <w:t xml:space="preserve">of any </w:t>
      </w:r>
      <w:r w:rsidR="004D0161" w:rsidRPr="004D0161">
        <w:rPr>
          <w:rFonts w:ascii="Arial" w:hAnsi="Arial" w:cs="Arial"/>
          <w:i/>
          <w:iCs/>
          <w:spacing w:val="-3"/>
          <w:sz w:val="24"/>
          <w:szCs w:val="24"/>
        </w:rPr>
        <w:t>private property</w:t>
      </w:r>
      <w:r w:rsidR="004D0161" w:rsidRPr="004D0161">
        <w:rPr>
          <w:rFonts w:ascii="Arial" w:hAnsi="Arial" w:cs="Arial"/>
          <w:i/>
          <w:iCs/>
          <w:sz w:val="24"/>
          <w:szCs w:val="24"/>
        </w:rPr>
        <w:t>, premises</w:t>
      </w:r>
      <w:r w:rsidR="004D0161" w:rsidRPr="004D0161">
        <w:rPr>
          <w:rFonts w:ascii="Arial" w:hAnsi="Arial" w:cs="Arial"/>
          <w:i/>
          <w:iCs/>
          <w:spacing w:val="-4"/>
          <w:sz w:val="24"/>
          <w:szCs w:val="24"/>
        </w:rPr>
        <w:t xml:space="preserve">, </w:t>
      </w:r>
      <w:r w:rsidR="004D0161" w:rsidRPr="004D0161">
        <w:rPr>
          <w:rFonts w:ascii="Arial" w:hAnsi="Arial" w:cs="Arial"/>
          <w:i/>
          <w:iCs/>
          <w:spacing w:val="-3"/>
          <w:sz w:val="24"/>
          <w:szCs w:val="24"/>
        </w:rPr>
        <w:t xml:space="preserve">vehicle </w:t>
      </w:r>
      <w:r w:rsidR="004D0161" w:rsidRPr="004D0161">
        <w:rPr>
          <w:rFonts w:ascii="Arial" w:hAnsi="Arial" w:cs="Arial"/>
          <w:i/>
          <w:iCs/>
          <w:sz w:val="24"/>
          <w:szCs w:val="24"/>
        </w:rPr>
        <w:t xml:space="preserve">or person </w:t>
      </w:r>
      <w:r w:rsidR="004D0161" w:rsidRPr="004D0161">
        <w:rPr>
          <w:rFonts w:ascii="Arial" w:hAnsi="Arial" w:cs="Arial"/>
          <w:i/>
          <w:iCs/>
          <w:spacing w:val="-3"/>
          <w:sz w:val="24"/>
          <w:szCs w:val="24"/>
        </w:rPr>
        <w:t xml:space="preserve">if </w:t>
      </w:r>
      <w:r w:rsidR="004D0161" w:rsidRPr="004D0161">
        <w:rPr>
          <w:rFonts w:ascii="Arial" w:hAnsi="Arial" w:cs="Arial"/>
          <w:i/>
          <w:iCs/>
          <w:sz w:val="24"/>
          <w:szCs w:val="24"/>
        </w:rPr>
        <w:t xml:space="preserve">there </w:t>
      </w:r>
      <w:r w:rsidR="004D0161" w:rsidRPr="004D0161">
        <w:rPr>
          <w:rFonts w:ascii="Arial" w:hAnsi="Arial" w:cs="Arial"/>
          <w:i/>
          <w:iCs/>
          <w:spacing w:val="-3"/>
          <w:sz w:val="24"/>
          <w:szCs w:val="24"/>
        </w:rPr>
        <w:t xml:space="preserve">is reasonable </w:t>
      </w:r>
      <w:r w:rsidR="004D0161" w:rsidRPr="004D0161">
        <w:rPr>
          <w:rFonts w:ascii="Arial" w:hAnsi="Arial" w:cs="Arial"/>
          <w:i/>
          <w:iCs/>
          <w:sz w:val="24"/>
          <w:szCs w:val="24"/>
        </w:rPr>
        <w:t xml:space="preserve">suspicion </w:t>
      </w:r>
      <w:r w:rsidR="004D0161" w:rsidRPr="004D0161">
        <w:rPr>
          <w:rFonts w:ascii="Arial" w:hAnsi="Arial" w:cs="Arial"/>
          <w:i/>
          <w:iCs/>
          <w:spacing w:val="-3"/>
          <w:sz w:val="24"/>
          <w:szCs w:val="24"/>
        </w:rPr>
        <w:t xml:space="preserve">that </w:t>
      </w:r>
      <w:r w:rsidR="004D0161" w:rsidRPr="004D0161">
        <w:rPr>
          <w:rFonts w:ascii="Arial" w:hAnsi="Arial" w:cs="Arial"/>
          <w:i/>
          <w:iCs/>
          <w:sz w:val="24"/>
          <w:szCs w:val="24"/>
        </w:rPr>
        <w:t xml:space="preserve">a </w:t>
      </w:r>
      <w:r w:rsidR="004D0161" w:rsidRPr="004D0161">
        <w:rPr>
          <w:rFonts w:ascii="Arial" w:hAnsi="Arial" w:cs="Arial"/>
          <w:i/>
          <w:iCs/>
          <w:spacing w:val="-3"/>
          <w:sz w:val="24"/>
          <w:szCs w:val="24"/>
        </w:rPr>
        <w:t xml:space="preserve">document, </w:t>
      </w:r>
      <w:r w:rsidR="004D0161" w:rsidRPr="004D0161">
        <w:rPr>
          <w:rFonts w:ascii="Arial" w:hAnsi="Arial" w:cs="Arial"/>
          <w:i/>
          <w:iCs/>
          <w:spacing w:val="-4"/>
          <w:sz w:val="24"/>
          <w:szCs w:val="24"/>
        </w:rPr>
        <w:t xml:space="preserve">account, </w:t>
      </w:r>
      <w:r w:rsidR="004D0161" w:rsidRPr="004D0161">
        <w:rPr>
          <w:rFonts w:ascii="Arial" w:hAnsi="Arial" w:cs="Arial"/>
          <w:i/>
          <w:iCs/>
          <w:spacing w:val="-3"/>
          <w:sz w:val="24"/>
          <w:szCs w:val="24"/>
        </w:rPr>
        <w:t xml:space="preserve">written </w:t>
      </w:r>
      <w:r w:rsidR="004D0161" w:rsidRPr="004D0161">
        <w:rPr>
          <w:rFonts w:ascii="Arial" w:hAnsi="Arial" w:cs="Arial"/>
          <w:i/>
          <w:iCs/>
          <w:sz w:val="24"/>
          <w:szCs w:val="24"/>
        </w:rPr>
        <w:t xml:space="preserve">or </w:t>
      </w:r>
      <w:r w:rsidR="004D0161" w:rsidRPr="004D0161">
        <w:rPr>
          <w:rFonts w:ascii="Arial" w:hAnsi="Arial" w:cs="Arial"/>
          <w:i/>
          <w:iCs/>
          <w:spacing w:val="-4"/>
          <w:sz w:val="24"/>
          <w:szCs w:val="24"/>
        </w:rPr>
        <w:t xml:space="preserve">electronic </w:t>
      </w:r>
      <w:r w:rsidR="004D0161" w:rsidRPr="004D0161">
        <w:rPr>
          <w:rFonts w:ascii="Arial" w:hAnsi="Arial" w:cs="Arial"/>
          <w:i/>
          <w:iCs/>
          <w:sz w:val="24"/>
          <w:szCs w:val="24"/>
        </w:rPr>
        <w:t xml:space="preserve">record, </w:t>
      </w:r>
      <w:r w:rsidR="004D0161" w:rsidRPr="004D0161">
        <w:rPr>
          <w:rFonts w:ascii="Arial" w:hAnsi="Arial" w:cs="Arial"/>
          <w:i/>
          <w:iCs/>
          <w:spacing w:val="10"/>
          <w:sz w:val="24"/>
          <w:szCs w:val="24"/>
        </w:rPr>
        <w:t xml:space="preserve">general </w:t>
      </w:r>
      <w:r w:rsidR="004D0161" w:rsidRPr="004D0161">
        <w:rPr>
          <w:rFonts w:ascii="Arial" w:hAnsi="Arial" w:cs="Arial"/>
          <w:i/>
          <w:iCs/>
          <w:spacing w:val="12"/>
          <w:sz w:val="24"/>
          <w:szCs w:val="24"/>
        </w:rPr>
        <w:t xml:space="preserve">information, </w:t>
      </w:r>
      <w:r w:rsidR="004D0161" w:rsidRPr="004D0161">
        <w:rPr>
          <w:rFonts w:ascii="Arial" w:hAnsi="Arial" w:cs="Arial"/>
          <w:i/>
          <w:iCs/>
          <w:sz w:val="24"/>
          <w:szCs w:val="24"/>
        </w:rPr>
        <w:t xml:space="preserve">or asset which </w:t>
      </w:r>
      <w:r w:rsidR="004D0161" w:rsidRPr="004D0161">
        <w:rPr>
          <w:rFonts w:ascii="Arial" w:hAnsi="Arial" w:cs="Arial"/>
          <w:i/>
          <w:iCs/>
          <w:spacing w:val="-3"/>
          <w:sz w:val="24"/>
          <w:szCs w:val="24"/>
        </w:rPr>
        <w:t xml:space="preserve">the </w:t>
      </w:r>
      <w:r w:rsidR="004D0161" w:rsidRPr="004D0161">
        <w:rPr>
          <w:rFonts w:ascii="Arial" w:hAnsi="Arial" w:cs="Arial"/>
          <w:i/>
          <w:iCs/>
          <w:sz w:val="24"/>
          <w:szCs w:val="24"/>
        </w:rPr>
        <w:t xml:space="preserve">Auditor-General </w:t>
      </w:r>
      <w:r w:rsidR="004D0161" w:rsidRPr="004D0161">
        <w:rPr>
          <w:rFonts w:ascii="Arial" w:hAnsi="Arial" w:cs="Arial"/>
          <w:i/>
          <w:iCs/>
          <w:spacing w:val="-3"/>
          <w:sz w:val="24"/>
          <w:szCs w:val="24"/>
        </w:rPr>
        <w:t xml:space="preserve">needs to </w:t>
      </w:r>
      <w:r w:rsidR="004D0161" w:rsidRPr="004D0161">
        <w:rPr>
          <w:rFonts w:ascii="Arial" w:hAnsi="Arial" w:cs="Arial"/>
          <w:i/>
          <w:iCs/>
          <w:sz w:val="24"/>
          <w:szCs w:val="24"/>
        </w:rPr>
        <w:t xml:space="preserve">inspect </w:t>
      </w:r>
      <w:r w:rsidR="004D0161" w:rsidRPr="004D0161">
        <w:rPr>
          <w:rFonts w:ascii="Arial" w:hAnsi="Arial" w:cs="Arial"/>
          <w:i/>
          <w:iCs/>
          <w:spacing w:val="-5"/>
          <w:sz w:val="24"/>
          <w:szCs w:val="24"/>
        </w:rPr>
        <w:t xml:space="preserve">for reasons </w:t>
      </w:r>
      <w:r w:rsidR="004D0161" w:rsidRPr="004D0161">
        <w:rPr>
          <w:rFonts w:ascii="Arial" w:hAnsi="Arial" w:cs="Arial"/>
          <w:i/>
          <w:iCs/>
          <w:spacing w:val="-8"/>
          <w:sz w:val="24"/>
          <w:szCs w:val="24"/>
        </w:rPr>
        <w:t xml:space="preserve">of </w:t>
      </w:r>
      <w:r w:rsidR="004D0161" w:rsidRPr="004D0161">
        <w:rPr>
          <w:rFonts w:ascii="Arial" w:hAnsi="Arial" w:cs="Arial"/>
          <w:i/>
          <w:iCs/>
          <w:spacing w:val="-4"/>
          <w:sz w:val="24"/>
          <w:szCs w:val="24"/>
        </w:rPr>
        <w:t xml:space="preserve">relevance </w:t>
      </w:r>
      <w:r w:rsidR="004D0161" w:rsidRPr="004D0161">
        <w:rPr>
          <w:rFonts w:ascii="Arial" w:hAnsi="Arial" w:cs="Arial"/>
          <w:i/>
          <w:iCs/>
          <w:spacing w:val="-3"/>
          <w:sz w:val="24"/>
          <w:szCs w:val="24"/>
        </w:rPr>
        <w:t xml:space="preserve">to the </w:t>
      </w:r>
      <w:r w:rsidR="004D0161" w:rsidRPr="004D0161">
        <w:rPr>
          <w:rFonts w:ascii="Arial" w:hAnsi="Arial" w:cs="Arial"/>
          <w:i/>
          <w:iCs/>
          <w:sz w:val="24"/>
          <w:szCs w:val="24"/>
        </w:rPr>
        <w:t xml:space="preserve">audit </w:t>
      </w:r>
      <w:r w:rsidR="004D0161" w:rsidRPr="004D0161">
        <w:rPr>
          <w:rFonts w:ascii="Arial" w:hAnsi="Arial" w:cs="Arial"/>
          <w:i/>
          <w:iCs/>
          <w:spacing w:val="-3"/>
          <w:sz w:val="24"/>
          <w:szCs w:val="24"/>
        </w:rPr>
        <w:t xml:space="preserve">is hidden </w:t>
      </w:r>
      <w:r w:rsidR="004D0161" w:rsidRPr="004D0161">
        <w:rPr>
          <w:rFonts w:ascii="Arial" w:hAnsi="Arial" w:cs="Arial"/>
          <w:i/>
          <w:iCs/>
          <w:spacing w:val="-8"/>
          <w:sz w:val="24"/>
          <w:szCs w:val="24"/>
        </w:rPr>
        <w:t>or kept</w:t>
      </w:r>
      <w:r w:rsidR="004D0161" w:rsidRPr="004D0161">
        <w:rPr>
          <w:rFonts w:ascii="Arial" w:hAnsi="Arial" w:cs="Arial"/>
          <w:i/>
          <w:iCs/>
          <w:sz w:val="24"/>
          <w:szCs w:val="24"/>
        </w:rPr>
        <w:t xml:space="preserve"> on such property, </w:t>
      </w:r>
      <w:r w:rsidR="004D0161" w:rsidRPr="004D0161">
        <w:rPr>
          <w:rFonts w:ascii="Arial" w:hAnsi="Arial" w:cs="Arial"/>
          <w:i/>
          <w:iCs/>
          <w:spacing w:val="-4"/>
          <w:sz w:val="24"/>
          <w:szCs w:val="24"/>
        </w:rPr>
        <w:t xml:space="preserve">premises, </w:t>
      </w:r>
      <w:r w:rsidR="004D0161" w:rsidRPr="004D0161">
        <w:rPr>
          <w:rFonts w:ascii="Arial" w:hAnsi="Arial" w:cs="Arial"/>
          <w:i/>
          <w:iCs/>
          <w:spacing w:val="-3"/>
          <w:sz w:val="24"/>
          <w:szCs w:val="24"/>
        </w:rPr>
        <w:t xml:space="preserve">person </w:t>
      </w:r>
      <w:r w:rsidR="004D0161" w:rsidRPr="004D0161">
        <w:rPr>
          <w:rFonts w:ascii="Arial" w:hAnsi="Arial" w:cs="Arial"/>
          <w:i/>
          <w:iCs/>
          <w:sz w:val="24"/>
          <w:szCs w:val="24"/>
        </w:rPr>
        <w:t xml:space="preserve">or </w:t>
      </w:r>
      <w:r w:rsidR="004D0161" w:rsidRPr="004D0161">
        <w:rPr>
          <w:rFonts w:ascii="Arial" w:hAnsi="Arial" w:cs="Arial"/>
          <w:i/>
          <w:iCs/>
          <w:spacing w:val="-3"/>
          <w:sz w:val="24"/>
          <w:szCs w:val="24"/>
        </w:rPr>
        <w:t xml:space="preserve">in </w:t>
      </w:r>
      <w:r w:rsidR="004D0161" w:rsidRPr="004D0161">
        <w:rPr>
          <w:rFonts w:ascii="Arial" w:hAnsi="Arial" w:cs="Arial"/>
          <w:i/>
          <w:iCs/>
          <w:sz w:val="24"/>
          <w:szCs w:val="24"/>
        </w:rPr>
        <w:t xml:space="preserve">a </w:t>
      </w:r>
      <w:r w:rsidR="004D0161" w:rsidRPr="004D0161">
        <w:rPr>
          <w:rFonts w:ascii="Arial" w:hAnsi="Arial" w:cs="Arial"/>
          <w:i/>
          <w:iCs/>
          <w:spacing w:val="-3"/>
          <w:sz w:val="24"/>
          <w:szCs w:val="24"/>
        </w:rPr>
        <w:t xml:space="preserve">vehicle </w:t>
      </w:r>
      <w:r w:rsidR="004D0161" w:rsidRPr="004D0161">
        <w:rPr>
          <w:rFonts w:ascii="Arial" w:hAnsi="Arial" w:cs="Arial"/>
          <w:i/>
          <w:iCs/>
          <w:spacing w:val="-4"/>
          <w:sz w:val="24"/>
          <w:szCs w:val="24"/>
        </w:rPr>
        <w:t xml:space="preserve">located </w:t>
      </w:r>
      <w:r w:rsidR="004D0161" w:rsidRPr="004D0161">
        <w:rPr>
          <w:rFonts w:ascii="Arial" w:hAnsi="Arial" w:cs="Arial"/>
          <w:i/>
          <w:iCs/>
          <w:sz w:val="24"/>
          <w:szCs w:val="24"/>
        </w:rPr>
        <w:t xml:space="preserve">on such </w:t>
      </w:r>
      <w:r w:rsidR="004D0161" w:rsidRPr="004D0161">
        <w:rPr>
          <w:rFonts w:ascii="Arial" w:hAnsi="Arial" w:cs="Arial"/>
          <w:i/>
          <w:iCs/>
          <w:spacing w:val="-3"/>
          <w:sz w:val="24"/>
          <w:szCs w:val="24"/>
        </w:rPr>
        <w:t xml:space="preserve">property </w:t>
      </w:r>
      <w:r w:rsidR="004D0161" w:rsidRPr="004D0161">
        <w:rPr>
          <w:rFonts w:ascii="Arial" w:hAnsi="Arial" w:cs="Arial"/>
          <w:i/>
          <w:iCs/>
          <w:sz w:val="24"/>
          <w:szCs w:val="24"/>
        </w:rPr>
        <w:t>or</w:t>
      </w:r>
      <w:r w:rsidR="004D0161" w:rsidRPr="004D0161">
        <w:rPr>
          <w:rFonts w:ascii="Arial" w:hAnsi="Arial" w:cs="Arial"/>
          <w:i/>
          <w:iCs/>
          <w:spacing w:val="7"/>
          <w:sz w:val="24"/>
          <w:szCs w:val="24"/>
        </w:rPr>
        <w:t xml:space="preserve"> </w:t>
      </w:r>
      <w:r w:rsidR="004D0161" w:rsidRPr="004D0161">
        <w:rPr>
          <w:rFonts w:ascii="Arial" w:hAnsi="Arial" w:cs="Arial"/>
          <w:i/>
          <w:iCs/>
          <w:spacing w:val="-3"/>
          <w:sz w:val="24"/>
          <w:szCs w:val="24"/>
        </w:rPr>
        <w:t>premises;</w:t>
      </w:r>
    </w:p>
    <w:p w14:paraId="12388BAD" w14:textId="77777777" w:rsidR="005C0404" w:rsidRPr="00D65CE6" w:rsidRDefault="005C0404" w:rsidP="00325822">
      <w:pPr>
        <w:tabs>
          <w:tab w:val="left" w:pos="1508"/>
          <w:tab w:val="left" w:pos="6719"/>
        </w:tabs>
        <w:spacing w:line="276" w:lineRule="auto"/>
        <w:ind w:right="181"/>
        <w:contextualSpacing/>
        <w:jc w:val="both"/>
        <w:rPr>
          <w:rFonts w:ascii="Arial" w:hAnsi="Arial" w:cs="Arial"/>
          <w:spacing w:val="-3"/>
          <w:sz w:val="14"/>
          <w:szCs w:val="14"/>
        </w:rPr>
      </w:pPr>
    </w:p>
    <w:p w14:paraId="58D7B235" w14:textId="58C4E73E" w:rsidR="005C0404" w:rsidRPr="005C0404" w:rsidRDefault="00F33634" w:rsidP="00325822">
      <w:pPr>
        <w:tabs>
          <w:tab w:val="left" w:pos="1508"/>
          <w:tab w:val="left" w:pos="6719"/>
        </w:tabs>
        <w:spacing w:line="276" w:lineRule="auto"/>
        <w:ind w:left="1440" w:right="181"/>
        <w:contextualSpacing/>
        <w:jc w:val="both"/>
        <w:rPr>
          <w:rFonts w:ascii="Arial" w:hAnsi="Arial" w:cs="Arial"/>
          <w:i/>
          <w:iCs/>
          <w:sz w:val="24"/>
          <w:szCs w:val="24"/>
        </w:rPr>
      </w:pPr>
      <w:r>
        <w:rPr>
          <w:rFonts w:ascii="Arial" w:hAnsi="Arial" w:cs="Arial"/>
          <w:i/>
          <w:iCs/>
          <w:spacing w:val="-3"/>
          <w:sz w:val="24"/>
          <w:szCs w:val="24"/>
        </w:rPr>
        <w:tab/>
      </w:r>
      <w:r w:rsidR="005C0404" w:rsidRPr="005C0404">
        <w:rPr>
          <w:rFonts w:ascii="Arial" w:hAnsi="Arial" w:cs="Arial"/>
          <w:i/>
          <w:iCs/>
          <w:spacing w:val="-3"/>
          <w:sz w:val="24"/>
          <w:szCs w:val="24"/>
        </w:rPr>
        <w:t xml:space="preserve">(d) appropriate   </w:t>
      </w:r>
      <w:r w:rsidR="005C0404" w:rsidRPr="005C0404">
        <w:rPr>
          <w:rFonts w:ascii="Arial" w:hAnsi="Arial" w:cs="Arial"/>
          <w:i/>
          <w:iCs/>
          <w:sz w:val="24"/>
          <w:szCs w:val="24"/>
        </w:rPr>
        <w:t xml:space="preserve">and   </w:t>
      </w:r>
      <w:r w:rsidR="005C0404" w:rsidRPr="005C0404">
        <w:rPr>
          <w:rFonts w:ascii="Arial" w:hAnsi="Arial" w:cs="Arial"/>
          <w:i/>
          <w:iCs/>
          <w:spacing w:val="-3"/>
          <w:sz w:val="24"/>
          <w:szCs w:val="24"/>
        </w:rPr>
        <w:t xml:space="preserve">retain   </w:t>
      </w:r>
      <w:r w:rsidR="005C0404" w:rsidRPr="005C0404">
        <w:rPr>
          <w:rFonts w:ascii="Arial" w:hAnsi="Arial" w:cs="Arial"/>
          <w:i/>
          <w:iCs/>
          <w:sz w:val="24"/>
          <w:szCs w:val="24"/>
        </w:rPr>
        <w:t xml:space="preserve">any    </w:t>
      </w:r>
      <w:r w:rsidR="005C0404" w:rsidRPr="005C0404">
        <w:rPr>
          <w:rFonts w:ascii="Arial" w:hAnsi="Arial" w:cs="Arial"/>
          <w:i/>
          <w:iCs/>
          <w:spacing w:val="-3"/>
          <w:sz w:val="24"/>
          <w:szCs w:val="24"/>
        </w:rPr>
        <w:t xml:space="preserve">such    </w:t>
      </w:r>
      <w:r w:rsidR="005C0404" w:rsidRPr="005C0404">
        <w:rPr>
          <w:rFonts w:ascii="Arial" w:hAnsi="Arial" w:cs="Arial"/>
          <w:i/>
          <w:iCs/>
          <w:spacing w:val="-4"/>
          <w:sz w:val="24"/>
          <w:szCs w:val="24"/>
        </w:rPr>
        <w:t xml:space="preserve">document    </w:t>
      </w:r>
      <w:r w:rsidR="005C0404" w:rsidRPr="005C0404">
        <w:rPr>
          <w:rFonts w:ascii="Arial" w:hAnsi="Arial" w:cs="Arial"/>
          <w:i/>
          <w:iCs/>
          <w:spacing w:val="-5"/>
          <w:sz w:val="24"/>
          <w:szCs w:val="24"/>
        </w:rPr>
        <w:t xml:space="preserve">written </w:t>
      </w:r>
      <w:r w:rsidR="005C0404" w:rsidRPr="005C0404">
        <w:rPr>
          <w:rFonts w:ascii="Arial" w:hAnsi="Arial" w:cs="Arial"/>
          <w:i/>
          <w:iCs/>
          <w:sz w:val="24"/>
          <w:szCs w:val="24"/>
        </w:rPr>
        <w:t xml:space="preserve">or </w:t>
      </w:r>
      <w:r w:rsidR="005C0404" w:rsidRPr="005C0404">
        <w:rPr>
          <w:rFonts w:ascii="Arial" w:hAnsi="Arial" w:cs="Arial"/>
          <w:i/>
          <w:iCs/>
          <w:spacing w:val="-4"/>
          <w:sz w:val="24"/>
          <w:szCs w:val="24"/>
        </w:rPr>
        <w:t>electronic</w:t>
      </w:r>
      <w:r w:rsidR="005C0404" w:rsidRPr="005C0404">
        <w:rPr>
          <w:rFonts w:ascii="Arial" w:hAnsi="Arial" w:cs="Arial"/>
          <w:i/>
          <w:iCs/>
          <w:spacing w:val="55"/>
          <w:sz w:val="24"/>
          <w:szCs w:val="24"/>
        </w:rPr>
        <w:t xml:space="preserve"> </w:t>
      </w:r>
      <w:r w:rsidR="005C0404" w:rsidRPr="005C0404">
        <w:rPr>
          <w:rFonts w:ascii="Arial" w:hAnsi="Arial" w:cs="Arial"/>
          <w:i/>
          <w:iCs/>
          <w:sz w:val="24"/>
          <w:szCs w:val="24"/>
        </w:rPr>
        <w:t xml:space="preserve">record, </w:t>
      </w:r>
      <w:r w:rsidR="005C0404" w:rsidRPr="005C0404">
        <w:rPr>
          <w:rFonts w:ascii="Arial" w:hAnsi="Arial" w:cs="Arial"/>
          <w:i/>
          <w:iCs/>
          <w:spacing w:val="11"/>
          <w:sz w:val="24"/>
          <w:szCs w:val="24"/>
        </w:rPr>
        <w:t xml:space="preserve">general </w:t>
      </w:r>
      <w:r w:rsidR="005C0404" w:rsidRPr="005C0404">
        <w:rPr>
          <w:rFonts w:ascii="Arial" w:hAnsi="Arial" w:cs="Arial"/>
          <w:i/>
          <w:iCs/>
          <w:sz w:val="24"/>
          <w:szCs w:val="24"/>
        </w:rPr>
        <w:t xml:space="preserve">information, </w:t>
      </w:r>
      <w:r w:rsidR="005C0404" w:rsidRPr="005C0404">
        <w:rPr>
          <w:rFonts w:ascii="Arial" w:hAnsi="Arial" w:cs="Arial"/>
          <w:i/>
          <w:iCs/>
          <w:spacing w:val="-8"/>
          <w:sz w:val="24"/>
          <w:szCs w:val="24"/>
        </w:rPr>
        <w:t xml:space="preserve">or </w:t>
      </w:r>
      <w:r w:rsidR="005C0404" w:rsidRPr="005C0404">
        <w:rPr>
          <w:rFonts w:ascii="Arial" w:hAnsi="Arial" w:cs="Arial"/>
          <w:i/>
          <w:iCs/>
          <w:sz w:val="24"/>
          <w:szCs w:val="24"/>
        </w:rPr>
        <w:t xml:space="preserve">asset for purposes </w:t>
      </w:r>
      <w:r w:rsidR="005C0404" w:rsidRPr="005C0404">
        <w:rPr>
          <w:rFonts w:ascii="Arial" w:hAnsi="Arial" w:cs="Arial"/>
          <w:i/>
          <w:iCs/>
          <w:spacing w:val="-8"/>
          <w:sz w:val="24"/>
          <w:szCs w:val="24"/>
        </w:rPr>
        <w:t xml:space="preserve">of </w:t>
      </w:r>
      <w:r w:rsidR="005C0404" w:rsidRPr="005C0404">
        <w:rPr>
          <w:rFonts w:ascii="Arial" w:hAnsi="Arial" w:cs="Arial"/>
          <w:i/>
          <w:iCs/>
          <w:spacing w:val="-4"/>
          <w:sz w:val="24"/>
          <w:szCs w:val="24"/>
        </w:rPr>
        <w:t xml:space="preserve">completing </w:t>
      </w:r>
      <w:r w:rsidR="005C0404" w:rsidRPr="005C0404">
        <w:rPr>
          <w:rFonts w:ascii="Arial" w:hAnsi="Arial" w:cs="Arial"/>
          <w:i/>
          <w:iCs/>
          <w:spacing w:val="-3"/>
          <w:sz w:val="24"/>
          <w:szCs w:val="24"/>
        </w:rPr>
        <w:t>the</w:t>
      </w:r>
      <w:r w:rsidR="005C0404" w:rsidRPr="005C0404">
        <w:rPr>
          <w:rFonts w:ascii="Arial" w:hAnsi="Arial" w:cs="Arial"/>
          <w:i/>
          <w:iCs/>
          <w:spacing w:val="6"/>
          <w:sz w:val="24"/>
          <w:szCs w:val="24"/>
        </w:rPr>
        <w:t xml:space="preserve"> </w:t>
      </w:r>
      <w:r w:rsidR="005C0404" w:rsidRPr="005C0404">
        <w:rPr>
          <w:rFonts w:ascii="Arial" w:hAnsi="Arial" w:cs="Arial"/>
          <w:i/>
          <w:iCs/>
          <w:spacing w:val="-3"/>
          <w:sz w:val="24"/>
          <w:szCs w:val="24"/>
        </w:rPr>
        <w:t>audit;</w:t>
      </w:r>
    </w:p>
    <w:p w14:paraId="65DC7D1C" w14:textId="77777777" w:rsidR="005C0404" w:rsidRPr="005C0404" w:rsidRDefault="005C0404" w:rsidP="00325822">
      <w:pPr>
        <w:pStyle w:val="BodyText"/>
        <w:tabs>
          <w:tab w:val="left" w:pos="6719"/>
        </w:tabs>
        <w:spacing w:before="11" w:line="276" w:lineRule="auto"/>
        <w:contextualSpacing/>
        <w:jc w:val="both"/>
        <w:rPr>
          <w:i/>
          <w:iCs/>
        </w:rPr>
      </w:pPr>
    </w:p>
    <w:p w14:paraId="56B87D8D" w14:textId="14E80FF7" w:rsidR="005C0404" w:rsidRPr="005C0404" w:rsidRDefault="00F33634" w:rsidP="00325822">
      <w:pPr>
        <w:tabs>
          <w:tab w:val="left" w:pos="1508"/>
          <w:tab w:val="left" w:pos="6719"/>
        </w:tabs>
        <w:spacing w:line="276" w:lineRule="auto"/>
        <w:ind w:left="1440" w:right="271"/>
        <w:contextualSpacing/>
        <w:jc w:val="both"/>
        <w:rPr>
          <w:rFonts w:ascii="Arial" w:hAnsi="Arial" w:cs="Arial"/>
          <w:i/>
          <w:iCs/>
          <w:sz w:val="24"/>
          <w:szCs w:val="24"/>
        </w:rPr>
      </w:pPr>
      <w:r>
        <w:rPr>
          <w:rFonts w:ascii="Arial" w:hAnsi="Arial" w:cs="Arial"/>
          <w:i/>
          <w:iCs/>
          <w:sz w:val="24"/>
          <w:szCs w:val="24"/>
        </w:rPr>
        <w:tab/>
      </w:r>
      <w:r w:rsidR="005C0404" w:rsidRPr="005C0404">
        <w:rPr>
          <w:rFonts w:ascii="Arial" w:hAnsi="Arial" w:cs="Arial"/>
          <w:i/>
          <w:iCs/>
          <w:sz w:val="24"/>
          <w:szCs w:val="24"/>
        </w:rPr>
        <w:t xml:space="preserve">(e) request </w:t>
      </w:r>
      <w:r w:rsidR="005C0404" w:rsidRPr="005C0404">
        <w:rPr>
          <w:rFonts w:ascii="Arial" w:hAnsi="Arial" w:cs="Arial"/>
          <w:i/>
          <w:iCs/>
          <w:spacing w:val="-3"/>
          <w:sz w:val="24"/>
          <w:szCs w:val="24"/>
        </w:rPr>
        <w:t xml:space="preserve">the support </w:t>
      </w:r>
      <w:r w:rsidR="005C0404" w:rsidRPr="005C0404">
        <w:rPr>
          <w:rFonts w:ascii="Arial" w:hAnsi="Arial" w:cs="Arial"/>
          <w:i/>
          <w:iCs/>
          <w:sz w:val="24"/>
          <w:szCs w:val="24"/>
        </w:rPr>
        <w:t xml:space="preserve">of relevant </w:t>
      </w:r>
      <w:r w:rsidR="005C0404" w:rsidRPr="005C0404">
        <w:rPr>
          <w:rFonts w:ascii="Arial" w:hAnsi="Arial" w:cs="Arial"/>
          <w:i/>
          <w:iCs/>
          <w:spacing w:val="-3"/>
          <w:sz w:val="24"/>
          <w:szCs w:val="24"/>
        </w:rPr>
        <w:t xml:space="preserve">law </w:t>
      </w:r>
      <w:r w:rsidR="005C0404" w:rsidRPr="005C0404">
        <w:rPr>
          <w:rFonts w:ascii="Arial" w:hAnsi="Arial" w:cs="Arial"/>
          <w:i/>
          <w:iCs/>
          <w:spacing w:val="-4"/>
          <w:sz w:val="24"/>
          <w:szCs w:val="24"/>
        </w:rPr>
        <w:t xml:space="preserve">enforcement agencies </w:t>
      </w:r>
      <w:r w:rsidR="005C0404" w:rsidRPr="005C0404">
        <w:rPr>
          <w:rFonts w:ascii="Arial" w:hAnsi="Arial" w:cs="Arial"/>
          <w:i/>
          <w:iCs/>
          <w:spacing w:val="-3"/>
          <w:sz w:val="24"/>
          <w:szCs w:val="24"/>
        </w:rPr>
        <w:t xml:space="preserve">in the </w:t>
      </w:r>
      <w:r w:rsidR="005C0404" w:rsidRPr="005C0404">
        <w:rPr>
          <w:rFonts w:ascii="Arial" w:hAnsi="Arial" w:cs="Arial"/>
          <w:i/>
          <w:iCs/>
          <w:spacing w:val="-4"/>
          <w:sz w:val="24"/>
          <w:szCs w:val="24"/>
        </w:rPr>
        <w:t xml:space="preserve">execution </w:t>
      </w:r>
      <w:r w:rsidR="005C0404" w:rsidRPr="005C0404">
        <w:rPr>
          <w:rFonts w:ascii="Arial" w:hAnsi="Arial" w:cs="Arial"/>
          <w:i/>
          <w:iCs/>
          <w:sz w:val="24"/>
          <w:szCs w:val="24"/>
        </w:rPr>
        <w:t xml:space="preserve">of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 xml:space="preserve">warrant of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court where considered</w:t>
      </w:r>
      <w:r w:rsidR="005C0404" w:rsidRPr="005C0404">
        <w:rPr>
          <w:rFonts w:ascii="Arial" w:hAnsi="Arial" w:cs="Arial"/>
          <w:i/>
          <w:iCs/>
          <w:spacing w:val="-4"/>
          <w:sz w:val="24"/>
          <w:szCs w:val="24"/>
        </w:rPr>
        <w:t xml:space="preserve"> </w:t>
      </w:r>
      <w:r w:rsidR="005C0404" w:rsidRPr="005C0404">
        <w:rPr>
          <w:rFonts w:ascii="Arial" w:hAnsi="Arial" w:cs="Arial"/>
          <w:i/>
          <w:iCs/>
          <w:spacing w:val="-3"/>
          <w:sz w:val="24"/>
          <w:szCs w:val="24"/>
        </w:rPr>
        <w:t>necessary;</w:t>
      </w:r>
    </w:p>
    <w:p w14:paraId="7EB57704" w14:textId="77777777" w:rsidR="005C0404" w:rsidRPr="00D65CE6" w:rsidRDefault="005C0404" w:rsidP="00325822">
      <w:pPr>
        <w:pStyle w:val="BodyText"/>
        <w:tabs>
          <w:tab w:val="left" w:pos="6719"/>
        </w:tabs>
        <w:spacing w:before="10" w:line="276" w:lineRule="auto"/>
        <w:contextualSpacing/>
        <w:jc w:val="both"/>
        <w:rPr>
          <w:i/>
          <w:iCs/>
          <w:sz w:val="14"/>
          <w:szCs w:val="14"/>
        </w:rPr>
      </w:pPr>
    </w:p>
    <w:p w14:paraId="12A3CAC5" w14:textId="25B9336D" w:rsidR="005C0404" w:rsidRPr="005C0404" w:rsidRDefault="00F33634" w:rsidP="00325822">
      <w:pPr>
        <w:tabs>
          <w:tab w:val="left" w:pos="1508"/>
          <w:tab w:val="left" w:pos="6719"/>
        </w:tabs>
        <w:spacing w:line="276" w:lineRule="auto"/>
        <w:ind w:left="1440" w:right="181"/>
        <w:contextualSpacing/>
        <w:jc w:val="both"/>
        <w:rPr>
          <w:rFonts w:ascii="Arial" w:hAnsi="Arial" w:cs="Arial"/>
          <w:i/>
          <w:iCs/>
          <w:sz w:val="24"/>
          <w:szCs w:val="24"/>
        </w:rPr>
      </w:pPr>
      <w:r>
        <w:rPr>
          <w:rFonts w:ascii="Arial" w:hAnsi="Arial" w:cs="Arial"/>
          <w:i/>
          <w:iCs/>
          <w:spacing w:val="-3"/>
          <w:sz w:val="24"/>
          <w:szCs w:val="24"/>
        </w:rPr>
        <w:tab/>
      </w:r>
      <w:r w:rsidR="005C0404" w:rsidRPr="005C0404">
        <w:rPr>
          <w:rFonts w:ascii="Arial" w:hAnsi="Arial" w:cs="Arial"/>
          <w:i/>
          <w:iCs/>
          <w:spacing w:val="-3"/>
          <w:sz w:val="24"/>
          <w:szCs w:val="24"/>
        </w:rPr>
        <w:t xml:space="preserve">(f) the </w:t>
      </w:r>
      <w:r w:rsidR="005C0404" w:rsidRPr="005C0404">
        <w:rPr>
          <w:rFonts w:ascii="Arial" w:hAnsi="Arial" w:cs="Arial"/>
          <w:i/>
          <w:iCs/>
          <w:sz w:val="24"/>
          <w:szCs w:val="24"/>
        </w:rPr>
        <w:t xml:space="preserve">persons </w:t>
      </w:r>
      <w:r w:rsidR="005C0404" w:rsidRPr="005C0404">
        <w:rPr>
          <w:rFonts w:ascii="Arial" w:hAnsi="Arial" w:cs="Arial"/>
          <w:i/>
          <w:iCs/>
          <w:spacing w:val="-4"/>
          <w:sz w:val="24"/>
          <w:szCs w:val="24"/>
        </w:rPr>
        <w:t xml:space="preserve">conducting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 xml:space="preserve">search shall </w:t>
      </w:r>
      <w:r w:rsidR="005C0404" w:rsidRPr="005C0404">
        <w:rPr>
          <w:rFonts w:ascii="Arial" w:hAnsi="Arial" w:cs="Arial"/>
          <w:i/>
          <w:iCs/>
          <w:spacing w:val="-4"/>
          <w:sz w:val="24"/>
          <w:szCs w:val="24"/>
        </w:rPr>
        <w:t xml:space="preserve">identify </w:t>
      </w:r>
      <w:r w:rsidR="005C0404" w:rsidRPr="005C0404">
        <w:rPr>
          <w:rFonts w:ascii="Arial" w:hAnsi="Arial" w:cs="Arial"/>
          <w:i/>
          <w:iCs/>
          <w:spacing w:val="-3"/>
          <w:sz w:val="24"/>
          <w:szCs w:val="24"/>
        </w:rPr>
        <w:t xml:space="preserve">themselves to the </w:t>
      </w:r>
      <w:r w:rsidR="005C0404" w:rsidRPr="005C0404">
        <w:rPr>
          <w:rFonts w:ascii="Arial" w:hAnsi="Arial" w:cs="Arial"/>
          <w:i/>
          <w:iCs/>
          <w:sz w:val="24"/>
          <w:szCs w:val="24"/>
        </w:rPr>
        <w:t xml:space="preserve">person </w:t>
      </w:r>
      <w:r w:rsidR="005C0404" w:rsidRPr="005C0404">
        <w:rPr>
          <w:rFonts w:ascii="Arial" w:hAnsi="Arial" w:cs="Arial"/>
          <w:i/>
          <w:iCs/>
          <w:spacing w:val="-3"/>
          <w:sz w:val="24"/>
          <w:szCs w:val="24"/>
        </w:rPr>
        <w:t xml:space="preserve">in </w:t>
      </w:r>
      <w:r w:rsidR="005C0404" w:rsidRPr="005C0404">
        <w:rPr>
          <w:rFonts w:ascii="Arial" w:hAnsi="Arial" w:cs="Arial"/>
          <w:i/>
          <w:iCs/>
          <w:sz w:val="24"/>
          <w:szCs w:val="24"/>
        </w:rPr>
        <w:t xml:space="preserve">charge of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 xml:space="preserve">premises, </w:t>
      </w:r>
      <w:r w:rsidR="005C0404" w:rsidRPr="005C0404">
        <w:rPr>
          <w:rFonts w:ascii="Arial" w:hAnsi="Arial" w:cs="Arial"/>
          <w:i/>
          <w:iCs/>
          <w:spacing w:val="-3"/>
          <w:sz w:val="24"/>
          <w:szCs w:val="24"/>
        </w:rPr>
        <w:t xml:space="preserve">property </w:t>
      </w:r>
      <w:r w:rsidR="005C0404" w:rsidRPr="005C0404">
        <w:rPr>
          <w:rFonts w:ascii="Arial" w:hAnsi="Arial" w:cs="Arial"/>
          <w:i/>
          <w:iCs/>
          <w:sz w:val="24"/>
          <w:szCs w:val="24"/>
        </w:rPr>
        <w:t xml:space="preserve">or </w:t>
      </w:r>
      <w:r w:rsidR="005C0404" w:rsidRPr="005C0404">
        <w:rPr>
          <w:rFonts w:ascii="Arial" w:hAnsi="Arial" w:cs="Arial"/>
          <w:i/>
          <w:iCs/>
          <w:spacing w:val="-3"/>
          <w:sz w:val="24"/>
          <w:szCs w:val="24"/>
        </w:rPr>
        <w:t xml:space="preserve">vehicle </w:t>
      </w:r>
      <w:r w:rsidR="005C0404" w:rsidRPr="005C0404">
        <w:rPr>
          <w:rFonts w:ascii="Arial" w:hAnsi="Arial" w:cs="Arial"/>
          <w:i/>
          <w:iCs/>
          <w:sz w:val="24"/>
          <w:szCs w:val="24"/>
        </w:rPr>
        <w:t xml:space="preserve">and shall hand </w:t>
      </w:r>
      <w:r w:rsidR="005C0404" w:rsidRPr="005C0404">
        <w:rPr>
          <w:rFonts w:ascii="Arial" w:hAnsi="Arial" w:cs="Arial"/>
          <w:i/>
          <w:iCs/>
          <w:spacing w:val="-5"/>
          <w:sz w:val="24"/>
          <w:szCs w:val="24"/>
        </w:rPr>
        <w:t xml:space="preserve">over </w:t>
      </w:r>
      <w:r w:rsidR="005C0404" w:rsidRPr="005C0404">
        <w:rPr>
          <w:rFonts w:ascii="Arial" w:hAnsi="Arial" w:cs="Arial"/>
          <w:i/>
          <w:iCs/>
          <w:sz w:val="24"/>
          <w:szCs w:val="24"/>
        </w:rPr>
        <w:t xml:space="preserve">a </w:t>
      </w:r>
      <w:r w:rsidR="005C0404" w:rsidRPr="005C0404">
        <w:rPr>
          <w:rFonts w:ascii="Arial" w:hAnsi="Arial" w:cs="Arial"/>
          <w:i/>
          <w:iCs/>
          <w:spacing w:val="-5"/>
          <w:sz w:val="24"/>
          <w:szCs w:val="24"/>
        </w:rPr>
        <w:t xml:space="preserve">copy </w:t>
      </w:r>
      <w:r w:rsidR="005C0404" w:rsidRPr="005C0404">
        <w:rPr>
          <w:rFonts w:ascii="Arial" w:hAnsi="Arial" w:cs="Arial"/>
          <w:i/>
          <w:iCs/>
          <w:sz w:val="24"/>
          <w:szCs w:val="24"/>
        </w:rPr>
        <w:t xml:space="preserve">of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 xml:space="preserve">warrant of </w:t>
      </w:r>
      <w:r w:rsidR="005C0404" w:rsidRPr="005C0404">
        <w:rPr>
          <w:rFonts w:ascii="Arial" w:hAnsi="Arial" w:cs="Arial"/>
          <w:i/>
          <w:iCs/>
          <w:spacing w:val="-3"/>
          <w:sz w:val="24"/>
          <w:szCs w:val="24"/>
        </w:rPr>
        <w:t xml:space="preserve">the </w:t>
      </w:r>
      <w:r w:rsidR="005C0404" w:rsidRPr="005C0404">
        <w:rPr>
          <w:rFonts w:ascii="Arial" w:hAnsi="Arial" w:cs="Arial"/>
          <w:i/>
          <w:iCs/>
          <w:sz w:val="24"/>
          <w:szCs w:val="24"/>
        </w:rPr>
        <w:t xml:space="preserve">court </w:t>
      </w:r>
      <w:r w:rsidR="005C0404" w:rsidRPr="005C0404">
        <w:rPr>
          <w:rFonts w:ascii="Arial" w:hAnsi="Arial" w:cs="Arial"/>
          <w:i/>
          <w:iCs/>
          <w:spacing w:val="-3"/>
          <w:sz w:val="24"/>
          <w:szCs w:val="24"/>
        </w:rPr>
        <w:t xml:space="preserve">to the </w:t>
      </w:r>
      <w:r w:rsidR="005C0404" w:rsidRPr="005C0404">
        <w:rPr>
          <w:rFonts w:ascii="Arial" w:hAnsi="Arial" w:cs="Arial"/>
          <w:i/>
          <w:iCs/>
          <w:sz w:val="24"/>
          <w:szCs w:val="24"/>
        </w:rPr>
        <w:t xml:space="preserve">person </w:t>
      </w:r>
      <w:r w:rsidR="005C0404" w:rsidRPr="005C0404">
        <w:rPr>
          <w:rFonts w:ascii="Arial" w:hAnsi="Arial" w:cs="Arial"/>
          <w:i/>
          <w:iCs/>
          <w:spacing w:val="-3"/>
          <w:sz w:val="24"/>
          <w:szCs w:val="24"/>
        </w:rPr>
        <w:t xml:space="preserve">in charge </w:t>
      </w:r>
      <w:r w:rsidR="005C0404" w:rsidRPr="005C0404">
        <w:rPr>
          <w:rFonts w:ascii="Arial" w:hAnsi="Arial" w:cs="Arial"/>
          <w:i/>
          <w:iCs/>
          <w:sz w:val="24"/>
          <w:szCs w:val="24"/>
        </w:rPr>
        <w:t xml:space="preserve">or </w:t>
      </w:r>
      <w:r w:rsidR="005C0404" w:rsidRPr="005C0404">
        <w:rPr>
          <w:rFonts w:ascii="Arial" w:hAnsi="Arial" w:cs="Arial"/>
          <w:i/>
          <w:iCs/>
          <w:spacing w:val="-4"/>
          <w:sz w:val="24"/>
          <w:szCs w:val="24"/>
        </w:rPr>
        <w:t xml:space="preserve">affix </w:t>
      </w:r>
      <w:r w:rsidR="005C0404" w:rsidRPr="005C0404">
        <w:rPr>
          <w:rFonts w:ascii="Arial" w:hAnsi="Arial" w:cs="Arial"/>
          <w:i/>
          <w:iCs/>
          <w:sz w:val="24"/>
          <w:szCs w:val="24"/>
        </w:rPr>
        <w:t xml:space="preserve">a copy of </w:t>
      </w:r>
      <w:r w:rsidR="005C0404" w:rsidRPr="005C0404">
        <w:rPr>
          <w:rFonts w:ascii="Arial" w:hAnsi="Arial" w:cs="Arial"/>
          <w:i/>
          <w:iCs/>
          <w:spacing w:val="-3"/>
          <w:sz w:val="24"/>
          <w:szCs w:val="24"/>
        </w:rPr>
        <w:t xml:space="preserve">the warrant to the premises, property </w:t>
      </w:r>
      <w:r w:rsidR="005C0404" w:rsidRPr="005C0404">
        <w:rPr>
          <w:rFonts w:ascii="Arial" w:hAnsi="Arial" w:cs="Arial"/>
          <w:i/>
          <w:iCs/>
          <w:sz w:val="24"/>
          <w:szCs w:val="24"/>
        </w:rPr>
        <w:t xml:space="preserve">or </w:t>
      </w:r>
      <w:r w:rsidR="005C0404" w:rsidRPr="005C0404">
        <w:rPr>
          <w:rFonts w:ascii="Arial" w:hAnsi="Arial" w:cs="Arial"/>
          <w:i/>
          <w:iCs/>
          <w:spacing w:val="-3"/>
          <w:sz w:val="24"/>
          <w:szCs w:val="24"/>
        </w:rPr>
        <w:t xml:space="preserve">vehicle in </w:t>
      </w:r>
      <w:r w:rsidR="005C0404" w:rsidRPr="005C0404">
        <w:rPr>
          <w:rFonts w:ascii="Arial" w:hAnsi="Arial" w:cs="Arial"/>
          <w:i/>
          <w:iCs/>
          <w:sz w:val="24"/>
          <w:szCs w:val="24"/>
        </w:rPr>
        <w:t>a prominent</w:t>
      </w:r>
      <w:r w:rsidR="005C0404" w:rsidRPr="005C0404">
        <w:rPr>
          <w:rFonts w:ascii="Arial" w:hAnsi="Arial" w:cs="Arial"/>
          <w:i/>
          <w:iCs/>
          <w:spacing w:val="-2"/>
          <w:sz w:val="24"/>
          <w:szCs w:val="24"/>
        </w:rPr>
        <w:t xml:space="preserve"> </w:t>
      </w:r>
      <w:r w:rsidR="005C0404" w:rsidRPr="005C0404">
        <w:rPr>
          <w:rFonts w:ascii="Arial" w:hAnsi="Arial" w:cs="Arial"/>
          <w:i/>
          <w:iCs/>
          <w:spacing w:val="-3"/>
          <w:sz w:val="24"/>
          <w:szCs w:val="24"/>
        </w:rPr>
        <w:t>place;</w:t>
      </w:r>
    </w:p>
    <w:p w14:paraId="30A693DA" w14:textId="77777777" w:rsidR="005C0404" w:rsidRPr="00D65CE6" w:rsidRDefault="005C0404" w:rsidP="00325822">
      <w:pPr>
        <w:tabs>
          <w:tab w:val="left" w:pos="1508"/>
          <w:tab w:val="left" w:pos="6719"/>
        </w:tabs>
        <w:spacing w:line="276" w:lineRule="auto"/>
        <w:ind w:right="181"/>
        <w:contextualSpacing/>
        <w:jc w:val="both"/>
        <w:rPr>
          <w:rFonts w:ascii="Arial" w:hAnsi="Arial" w:cs="Arial"/>
          <w:i/>
          <w:iCs/>
          <w:sz w:val="16"/>
          <w:szCs w:val="16"/>
        </w:rPr>
      </w:pPr>
    </w:p>
    <w:p w14:paraId="0182D316" w14:textId="4CF69505" w:rsidR="005C0404" w:rsidRPr="005C0404" w:rsidRDefault="00F33634" w:rsidP="00325822">
      <w:pPr>
        <w:tabs>
          <w:tab w:val="left" w:pos="1508"/>
          <w:tab w:val="left" w:pos="6719"/>
        </w:tabs>
        <w:spacing w:line="276" w:lineRule="auto"/>
        <w:ind w:left="1440" w:right="181"/>
        <w:contextualSpacing/>
        <w:jc w:val="both"/>
        <w:rPr>
          <w:rFonts w:ascii="Arial" w:hAnsi="Arial" w:cs="Arial"/>
          <w:i/>
          <w:iCs/>
          <w:sz w:val="24"/>
          <w:szCs w:val="24"/>
        </w:rPr>
      </w:pPr>
      <w:r>
        <w:rPr>
          <w:rFonts w:ascii="Arial" w:hAnsi="Arial" w:cs="Arial"/>
          <w:i/>
          <w:iCs/>
          <w:sz w:val="24"/>
          <w:szCs w:val="24"/>
        </w:rPr>
        <w:tab/>
      </w:r>
      <w:r w:rsidR="005C0404" w:rsidRPr="005C0404">
        <w:rPr>
          <w:rFonts w:ascii="Arial" w:hAnsi="Arial" w:cs="Arial"/>
          <w:i/>
          <w:iCs/>
          <w:sz w:val="24"/>
          <w:szCs w:val="24"/>
        </w:rPr>
        <w:t xml:space="preserve">(g) any such entry and search of </w:t>
      </w:r>
      <w:r w:rsidR="005C0404" w:rsidRPr="005C0404">
        <w:rPr>
          <w:rFonts w:ascii="Arial" w:hAnsi="Arial" w:cs="Arial"/>
          <w:i/>
          <w:iCs/>
          <w:spacing w:val="-5"/>
          <w:sz w:val="24"/>
          <w:szCs w:val="24"/>
        </w:rPr>
        <w:t xml:space="preserve">property </w:t>
      </w:r>
      <w:r w:rsidR="005C0404" w:rsidRPr="005C0404">
        <w:rPr>
          <w:rFonts w:ascii="Arial" w:hAnsi="Arial" w:cs="Arial"/>
          <w:i/>
          <w:iCs/>
          <w:sz w:val="24"/>
          <w:szCs w:val="24"/>
        </w:rPr>
        <w:t xml:space="preserve">shall be </w:t>
      </w:r>
      <w:r w:rsidR="005C0404" w:rsidRPr="005C0404">
        <w:rPr>
          <w:rFonts w:ascii="Arial" w:hAnsi="Arial" w:cs="Arial"/>
          <w:i/>
          <w:iCs/>
          <w:spacing w:val="-3"/>
          <w:sz w:val="24"/>
          <w:szCs w:val="24"/>
        </w:rPr>
        <w:t xml:space="preserve">conducted </w:t>
      </w:r>
      <w:r w:rsidR="005C0404" w:rsidRPr="005C0404">
        <w:rPr>
          <w:rFonts w:ascii="Arial" w:hAnsi="Arial" w:cs="Arial"/>
          <w:i/>
          <w:iCs/>
          <w:sz w:val="24"/>
          <w:szCs w:val="24"/>
        </w:rPr>
        <w:t xml:space="preserve">with due </w:t>
      </w:r>
      <w:r w:rsidR="005C0404" w:rsidRPr="005C0404">
        <w:rPr>
          <w:rFonts w:ascii="Arial" w:hAnsi="Arial" w:cs="Arial"/>
          <w:i/>
          <w:iCs/>
          <w:spacing w:val="-3"/>
          <w:sz w:val="24"/>
          <w:szCs w:val="24"/>
        </w:rPr>
        <w:t xml:space="preserve">regard </w:t>
      </w:r>
      <w:r w:rsidR="005C0404" w:rsidRPr="005C0404">
        <w:rPr>
          <w:rFonts w:ascii="Arial" w:hAnsi="Arial" w:cs="Arial"/>
          <w:i/>
          <w:iCs/>
          <w:spacing w:val="-5"/>
          <w:sz w:val="24"/>
          <w:szCs w:val="24"/>
        </w:rPr>
        <w:t xml:space="preserve">for </w:t>
      </w:r>
      <w:r w:rsidR="005C0404" w:rsidRPr="005C0404">
        <w:rPr>
          <w:rFonts w:ascii="Arial" w:hAnsi="Arial" w:cs="Arial"/>
          <w:i/>
          <w:iCs/>
          <w:spacing w:val="-4"/>
          <w:sz w:val="24"/>
          <w:szCs w:val="24"/>
        </w:rPr>
        <w:t>decency, order</w:t>
      </w:r>
      <w:r w:rsidR="005C0404" w:rsidRPr="005C0404">
        <w:rPr>
          <w:rFonts w:ascii="Arial" w:hAnsi="Arial" w:cs="Arial"/>
          <w:i/>
          <w:iCs/>
          <w:spacing w:val="55"/>
          <w:sz w:val="24"/>
          <w:szCs w:val="24"/>
        </w:rPr>
        <w:t xml:space="preserve"> </w:t>
      </w:r>
      <w:r w:rsidR="005C0404" w:rsidRPr="005C0404">
        <w:rPr>
          <w:rFonts w:ascii="Arial" w:hAnsi="Arial" w:cs="Arial"/>
          <w:i/>
          <w:iCs/>
          <w:spacing w:val="-6"/>
          <w:sz w:val="24"/>
          <w:szCs w:val="24"/>
        </w:rPr>
        <w:t xml:space="preserve">and </w:t>
      </w:r>
      <w:r w:rsidR="005C0404" w:rsidRPr="005C0404">
        <w:rPr>
          <w:rFonts w:ascii="Arial" w:hAnsi="Arial" w:cs="Arial"/>
          <w:i/>
          <w:iCs/>
          <w:spacing w:val="-4"/>
          <w:sz w:val="24"/>
          <w:szCs w:val="24"/>
        </w:rPr>
        <w:t xml:space="preserve">constitutional </w:t>
      </w:r>
      <w:r w:rsidR="005C0404" w:rsidRPr="005C0404">
        <w:rPr>
          <w:rFonts w:ascii="Arial" w:hAnsi="Arial" w:cs="Arial"/>
          <w:i/>
          <w:iCs/>
          <w:sz w:val="24"/>
          <w:szCs w:val="24"/>
        </w:rPr>
        <w:t xml:space="preserve">rights of </w:t>
      </w:r>
      <w:r w:rsidR="005C0404" w:rsidRPr="005C0404">
        <w:rPr>
          <w:rFonts w:ascii="Arial" w:hAnsi="Arial" w:cs="Arial"/>
          <w:i/>
          <w:iCs/>
          <w:spacing w:val="-3"/>
          <w:sz w:val="24"/>
          <w:szCs w:val="24"/>
        </w:rPr>
        <w:t>the affected</w:t>
      </w:r>
      <w:r w:rsidR="005C0404" w:rsidRPr="005C0404">
        <w:rPr>
          <w:rFonts w:ascii="Arial" w:hAnsi="Arial" w:cs="Arial"/>
          <w:i/>
          <w:iCs/>
          <w:spacing w:val="-8"/>
          <w:sz w:val="24"/>
          <w:szCs w:val="24"/>
        </w:rPr>
        <w:t xml:space="preserve"> </w:t>
      </w:r>
      <w:r w:rsidR="005C0404" w:rsidRPr="005C0404">
        <w:rPr>
          <w:rFonts w:ascii="Arial" w:hAnsi="Arial" w:cs="Arial"/>
          <w:i/>
          <w:iCs/>
          <w:sz w:val="24"/>
          <w:szCs w:val="24"/>
        </w:rPr>
        <w:t>person.</w:t>
      </w:r>
    </w:p>
    <w:p w14:paraId="12E8B203" w14:textId="77777777" w:rsidR="005C0404" w:rsidRDefault="005C0404" w:rsidP="00325822">
      <w:pPr>
        <w:tabs>
          <w:tab w:val="left" w:pos="1252"/>
        </w:tabs>
        <w:spacing w:before="47" w:line="276" w:lineRule="auto"/>
        <w:contextualSpacing/>
        <w:jc w:val="both"/>
        <w:rPr>
          <w:rFonts w:ascii="Arial" w:hAnsi="Arial" w:cs="Arial"/>
          <w:b/>
          <w:bCs/>
          <w:sz w:val="24"/>
          <w:szCs w:val="24"/>
        </w:rPr>
      </w:pPr>
    </w:p>
    <w:p w14:paraId="5C6CD6B1" w14:textId="271E76D8" w:rsidR="00DD71A5" w:rsidRPr="00DD71A5" w:rsidRDefault="006D2082" w:rsidP="00325822">
      <w:pPr>
        <w:spacing w:after="0" w:line="276" w:lineRule="auto"/>
        <w:jc w:val="both"/>
        <w:rPr>
          <w:rFonts w:ascii="Arial" w:hAnsi="Arial" w:cs="Arial"/>
          <w:sz w:val="24"/>
          <w:szCs w:val="24"/>
        </w:rPr>
      </w:pPr>
      <w:bookmarkStart w:id="38" w:name="_Hlk213835769"/>
      <w:r>
        <w:rPr>
          <w:rFonts w:ascii="Arial" w:hAnsi="Arial" w:cs="Arial"/>
          <w:b/>
          <w:bCs/>
          <w:i/>
          <w:iCs/>
          <w:sz w:val="24"/>
          <w:szCs w:val="24"/>
        </w:rPr>
        <w:t xml:space="preserve">3.6.7 </w:t>
      </w:r>
      <w:r w:rsidR="00D65CE6" w:rsidRPr="00D65CE6">
        <w:rPr>
          <w:rFonts w:ascii="Arial" w:hAnsi="Arial" w:cs="Arial"/>
          <w:b/>
          <w:bCs/>
          <w:i/>
          <w:iCs/>
          <w:sz w:val="24"/>
          <w:szCs w:val="24"/>
        </w:rPr>
        <w:t>Power to Surcharge</w:t>
      </w:r>
      <w:bookmarkEnd w:id="38"/>
      <w:r w:rsidR="00DD71A5">
        <w:rPr>
          <w:rFonts w:ascii="Arial" w:hAnsi="Arial" w:cs="Arial"/>
          <w:b/>
          <w:bCs/>
          <w:i/>
          <w:iCs/>
          <w:sz w:val="24"/>
          <w:szCs w:val="24"/>
        </w:rPr>
        <w:t>:</w:t>
      </w:r>
      <w:r w:rsidR="00DD71A5" w:rsidRPr="00DD71A5">
        <w:rPr>
          <w:rFonts w:ascii="Arial" w:hAnsi="Arial" w:cs="Arial"/>
          <w:sz w:val="24"/>
          <w:szCs w:val="24"/>
        </w:rPr>
        <w:t xml:space="preserve"> This </w:t>
      </w:r>
      <w:r w:rsidR="00DD71A5">
        <w:rPr>
          <w:rFonts w:ascii="Arial" w:hAnsi="Arial" w:cs="Arial"/>
          <w:sz w:val="24"/>
          <w:szCs w:val="24"/>
        </w:rPr>
        <w:t xml:space="preserve">power </w:t>
      </w:r>
      <w:r w:rsidR="00DD71A5" w:rsidRPr="00DD71A5">
        <w:rPr>
          <w:rFonts w:ascii="Arial" w:hAnsi="Arial" w:cs="Arial"/>
          <w:sz w:val="24"/>
          <w:szCs w:val="24"/>
        </w:rPr>
        <w:t xml:space="preserve">is not available </w:t>
      </w:r>
      <w:r w:rsidR="00DD71A5">
        <w:rPr>
          <w:rFonts w:ascii="Arial" w:hAnsi="Arial" w:cs="Arial"/>
          <w:sz w:val="24"/>
          <w:szCs w:val="24"/>
        </w:rPr>
        <w:t>to the Auditor General under</w:t>
      </w:r>
      <w:r w:rsidR="00DD71A5" w:rsidRPr="00DD71A5">
        <w:rPr>
          <w:rFonts w:ascii="Arial" w:hAnsi="Arial" w:cs="Arial"/>
          <w:sz w:val="24"/>
          <w:szCs w:val="24"/>
        </w:rPr>
        <w:t xml:space="preserve"> extant Nigerian law.</w:t>
      </w:r>
    </w:p>
    <w:p w14:paraId="70756E6B" w14:textId="57330C54" w:rsidR="00D65CE6" w:rsidRPr="00D65CE6" w:rsidRDefault="00D65CE6" w:rsidP="00325822">
      <w:pPr>
        <w:spacing w:after="0" w:line="276" w:lineRule="auto"/>
        <w:jc w:val="both"/>
        <w:rPr>
          <w:rFonts w:ascii="Arial" w:hAnsi="Arial" w:cs="Arial"/>
          <w:i/>
          <w:iCs/>
          <w:sz w:val="24"/>
          <w:szCs w:val="24"/>
        </w:rPr>
      </w:pPr>
      <w:r w:rsidRPr="00D65CE6">
        <w:rPr>
          <w:rFonts w:ascii="Arial" w:hAnsi="Arial" w:cs="Arial"/>
          <w:i/>
          <w:iCs/>
          <w:sz w:val="24"/>
          <w:szCs w:val="24"/>
        </w:rPr>
        <w:t xml:space="preserve"> </w:t>
      </w:r>
    </w:p>
    <w:p w14:paraId="50F734B4" w14:textId="16EA0418" w:rsidR="00D65CE6" w:rsidRPr="00D65CE6" w:rsidRDefault="00D65CE6" w:rsidP="00325822">
      <w:pPr>
        <w:spacing w:after="0" w:line="276" w:lineRule="auto"/>
        <w:ind w:left="720" w:right="117"/>
        <w:jc w:val="both"/>
        <w:rPr>
          <w:rFonts w:ascii="Arial" w:hAnsi="Arial" w:cs="Arial"/>
          <w:i/>
          <w:iCs/>
          <w:color w:val="181818"/>
          <w:sz w:val="24"/>
          <w:szCs w:val="24"/>
        </w:rPr>
      </w:pPr>
      <w:r w:rsidRPr="00D65CE6">
        <w:rPr>
          <w:rFonts w:ascii="Arial" w:hAnsi="Arial" w:cs="Arial"/>
          <w:i/>
          <w:iCs/>
          <w:color w:val="2B2B2B"/>
          <w:w w:val="95"/>
          <w:sz w:val="24"/>
          <w:szCs w:val="24"/>
        </w:rPr>
        <w:t>(1) The</w:t>
      </w:r>
      <w:r w:rsidRPr="00D65CE6">
        <w:rPr>
          <w:rFonts w:ascii="Arial" w:hAnsi="Arial" w:cs="Arial"/>
          <w:i/>
          <w:iCs/>
          <w:color w:val="2B2B2B"/>
          <w:spacing w:val="-37"/>
          <w:w w:val="95"/>
          <w:sz w:val="24"/>
          <w:szCs w:val="24"/>
        </w:rPr>
        <w:t xml:space="preserve"> </w:t>
      </w:r>
      <w:r w:rsidRPr="00D65CE6">
        <w:rPr>
          <w:rFonts w:ascii="Arial" w:hAnsi="Arial" w:cs="Arial"/>
          <w:i/>
          <w:iCs/>
          <w:w w:val="95"/>
          <w:sz w:val="24"/>
          <w:szCs w:val="24"/>
        </w:rPr>
        <w:t>Auditor</w:t>
      </w:r>
      <w:r w:rsidRPr="00D65CE6">
        <w:rPr>
          <w:rFonts w:ascii="Arial" w:hAnsi="Arial" w:cs="Arial"/>
          <w:i/>
          <w:iCs/>
          <w:spacing w:val="-33"/>
          <w:w w:val="95"/>
          <w:sz w:val="24"/>
          <w:szCs w:val="24"/>
        </w:rPr>
        <w:t xml:space="preserve"> </w:t>
      </w:r>
      <w:r w:rsidRPr="00D65CE6">
        <w:rPr>
          <w:rFonts w:ascii="Arial" w:hAnsi="Arial" w:cs="Arial"/>
          <w:i/>
          <w:iCs/>
          <w:w w:val="95"/>
          <w:sz w:val="24"/>
          <w:szCs w:val="24"/>
        </w:rPr>
        <w:t>General</w:t>
      </w:r>
      <w:r w:rsidRPr="00D65CE6">
        <w:rPr>
          <w:rFonts w:ascii="Arial" w:hAnsi="Arial" w:cs="Arial"/>
          <w:i/>
          <w:iCs/>
          <w:spacing w:val="-31"/>
          <w:w w:val="95"/>
          <w:sz w:val="24"/>
          <w:szCs w:val="24"/>
        </w:rPr>
        <w:t xml:space="preserve"> </w:t>
      </w:r>
      <w:r w:rsidRPr="00D65CE6">
        <w:rPr>
          <w:rFonts w:ascii="Arial" w:hAnsi="Arial" w:cs="Arial"/>
          <w:i/>
          <w:iCs/>
          <w:color w:val="0F0F0F"/>
          <w:w w:val="95"/>
          <w:sz w:val="24"/>
          <w:szCs w:val="24"/>
        </w:rPr>
        <w:t>in</w:t>
      </w:r>
      <w:r w:rsidRPr="00D65CE6">
        <w:rPr>
          <w:rFonts w:ascii="Arial" w:hAnsi="Arial" w:cs="Arial"/>
          <w:i/>
          <w:iCs/>
          <w:color w:val="0F0F0F"/>
          <w:spacing w:val="-39"/>
          <w:w w:val="95"/>
          <w:sz w:val="24"/>
          <w:szCs w:val="24"/>
        </w:rPr>
        <w:t xml:space="preserve"> </w:t>
      </w:r>
      <w:r w:rsidRPr="00D65CE6">
        <w:rPr>
          <w:rFonts w:ascii="Arial" w:hAnsi="Arial" w:cs="Arial"/>
          <w:i/>
          <w:iCs/>
          <w:w w:val="95"/>
          <w:sz w:val="24"/>
          <w:szCs w:val="24"/>
        </w:rPr>
        <w:t>the</w:t>
      </w:r>
      <w:r w:rsidRPr="00D65CE6">
        <w:rPr>
          <w:rFonts w:ascii="Arial" w:hAnsi="Arial" w:cs="Arial"/>
          <w:i/>
          <w:iCs/>
          <w:spacing w:val="-42"/>
          <w:w w:val="95"/>
          <w:sz w:val="24"/>
          <w:szCs w:val="24"/>
        </w:rPr>
        <w:t xml:space="preserve"> </w:t>
      </w:r>
      <w:r w:rsidRPr="00D65CE6">
        <w:rPr>
          <w:rFonts w:ascii="Arial" w:hAnsi="Arial" w:cs="Arial"/>
          <w:i/>
          <w:iCs/>
          <w:w w:val="95"/>
          <w:sz w:val="24"/>
          <w:szCs w:val="24"/>
        </w:rPr>
        <w:t>performance</w:t>
      </w:r>
      <w:r w:rsidRPr="00D65CE6">
        <w:rPr>
          <w:rFonts w:ascii="Arial" w:hAnsi="Arial" w:cs="Arial"/>
          <w:i/>
          <w:iCs/>
          <w:spacing w:val="-31"/>
          <w:w w:val="95"/>
          <w:sz w:val="24"/>
          <w:szCs w:val="24"/>
        </w:rPr>
        <w:t xml:space="preserve"> </w:t>
      </w:r>
      <w:r w:rsidRPr="00D65CE6">
        <w:rPr>
          <w:rFonts w:ascii="Arial" w:hAnsi="Arial" w:cs="Arial"/>
          <w:i/>
          <w:iCs/>
          <w:w w:val="95"/>
          <w:sz w:val="24"/>
          <w:szCs w:val="24"/>
        </w:rPr>
        <w:t>of</w:t>
      </w:r>
      <w:r w:rsidRPr="00D65CE6">
        <w:rPr>
          <w:rFonts w:ascii="Arial" w:hAnsi="Arial" w:cs="Arial"/>
          <w:i/>
          <w:iCs/>
          <w:spacing w:val="-42"/>
          <w:w w:val="95"/>
          <w:sz w:val="24"/>
          <w:szCs w:val="24"/>
        </w:rPr>
        <w:t xml:space="preserve"> t </w:t>
      </w:r>
      <w:r w:rsidRPr="00D65CE6">
        <w:rPr>
          <w:rFonts w:ascii="Arial" w:hAnsi="Arial" w:cs="Arial"/>
          <w:i/>
          <w:iCs/>
          <w:sz w:val="24"/>
          <w:szCs w:val="24"/>
        </w:rPr>
        <w:t xml:space="preserve">functions under this Law </w:t>
      </w:r>
      <w:r w:rsidRPr="00D65CE6">
        <w:rPr>
          <w:rFonts w:ascii="Arial" w:hAnsi="Arial" w:cs="Arial"/>
          <w:i/>
          <w:iCs/>
          <w:color w:val="131313"/>
          <w:sz w:val="24"/>
          <w:szCs w:val="24"/>
        </w:rPr>
        <w:t xml:space="preserve">or </w:t>
      </w:r>
      <w:r w:rsidRPr="00D65CE6">
        <w:rPr>
          <w:rFonts w:ascii="Arial" w:hAnsi="Arial" w:cs="Arial"/>
          <w:i/>
          <w:iCs/>
          <w:sz w:val="24"/>
          <w:szCs w:val="24"/>
        </w:rPr>
        <w:t xml:space="preserve">any </w:t>
      </w:r>
      <w:r w:rsidRPr="00D65CE6">
        <w:rPr>
          <w:rFonts w:ascii="Arial" w:hAnsi="Arial" w:cs="Arial"/>
          <w:i/>
          <w:iCs/>
          <w:color w:val="0C0C0C"/>
          <w:sz w:val="24"/>
          <w:szCs w:val="24"/>
        </w:rPr>
        <w:t xml:space="preserve">other </w:t>
      </w:r>
      <w:r w:rsidRPr="00D65CE6">
        <w:rPr>
          <w:rFonts w:ascii="Arial" w:hAnsi="Arial" w:cs="Arial"/>
          <w:i/>
          <w:iCs/>
          <w:sz w:val="24"/>
          <w:szCs w:val="24"/>
        </w:rPr>
        <w:t xml:space="preserve">Law </w:t>
      </w:r>
      <w:r w:rsidRPr="00D65CE6">
        <w:rPr>
          <w:rFonts w:ascii="Arial" w:hAnsi="Arial" w:cs="Arial"/>
          <w:i/>
          <w:iCs/>
          <w:color w:val="0F0F0F"/>
          <w:sz w:val="24"/>
          <w:szCs w:val="24"/>
        </w:rPr>
        <w:t>may</w:t>
      </w:r>
      <w:r w:rsidRPr="00D65CE6">
        <w:rPr>
          <w:rFonts w:ascii="Arial" w:hAnsi="Arial" w:cs="Arial"/>
          <w:i/>
          <w:iCs/>
          <w:sz w:val="24"/>
          <w:szCs w:val="24"/>
        </w:rPr>
        <w:t xml:space="preserve"> disallow</w:t>
      </w:r>
      <w:r w:rsidRPr="00D65CE6">
        <w:rPr>
          <w:rFonts w:ascii="Arial" w:hAnsi="Arial" w:cs="Arial"/>
          <w:i/>
          <w:iCs/>
          <w:spacing w:val="-31"/>
          <w:sz w:val="24"/>
          <w:szCs w:val="24"/>
        </w:rPr>
        <w:t xml:space="preserve"> </w:t>
      </w:r>
      <w:r w:rsidRPr="00D65CE6">
        <w:rPr>
          <w:rFonts w:ascii="Arial" w:hAnsi="Arial" w:cs="Arial"/>
          <w:i/>
          <w:iCs/>
          <w:sz w:val="24"/>
          <w:szCs w:val="24"/>
        </w:rPr>
        <w:t>any</w:t>
      </w:r>
      <w:r w:rsidRPr="00D65CE6">
        <w:rPr>
          <w:rFonts w:ascii="Arial" w:hAnsi="Arial" w:cs="Arial"/>
          <w:i/>
          <w:iCs/>
          <w:spacing w:val="-16"/>
          <w:sz w:val="24"/>
          <w:szCs w:val="24"/>
        </w:rPr>
        <w:t xml:space="preserve"> </w:t>
      </w:r>
      <w:r w:rsidRPr="00D65CE6">
        <w:rPr>
          <w:rFonts w:ascii="Arial" w:hAnsi="Arial" w:cs="Arial"/>
          <w:i/>
          <w:iCs/>
          <w:color w:val="0C0C0C"/>
          <w:sz w:val="24"/>
          <w:szCs w:val="24"/>
        </w:rPr>
        <w:t>item</w:t>
      </w:r>
      <w:r w:rsidRPr="00D65CE6">
        <w:rPr>
          <w:rFonts w:ascii="Arial" w:hAnsi="Arial" w:cs="Arial"/>
          <w:i/>
          <w:iCs/>
          <w:color w:val="0C0C0C"/>
          <w:spacing w:val="-45"/>
          <w:sz w:val="24"/>
          <w:szCs w:val="24"/>
        </w:rPr>
        <w:t xml:space="preserve"> </w:t>
      </w:r>
      <w:r w:rsidRPr="00D65CE6">
        <w:rPr>
          <w:rFonts w:ascii="Arial" w:hAnsi="Arial" w:cs="Arial"/>
          <w:i/>
          <w:iCs/>
          <w:color w:val="161616"/>
          <w:sz w:val="24"/>
          <w:szCs w:val="24"/>
        </w:rPr>
        <w:t>of</w:t>
      </w:r>
      <w:r w:rsidRPr="00D65CE6">
        <w:rPr>
          <w:rFonts w:ascii="Arial" w:hAnsi="Arial" w:cs="Arial"/>
          <w:i/>
          <w:iCs/>
          <w:color w:val="161616"/>
          <w:spacing w:val="-46"/>
          <w:sz w:val="24"/>
          <w:szCs w:val="24"/>
        </w:rPr>
        <w:t xml:space="preserve"> </w:t>
      </w:r>
      <w:r w:rsidRPr="00D65CE6">
        <w:rPr>
          <w:rFonts w:ascii="Arial" w:hAnsi="Arial" w:cs="Arial"/>
          <w:i/>
          <w:iCs/>
          <w:sz w:val="24"/>
          <w:szCs w:val="24"/>
        </w:rPr>
        <w:t>expenditure</w:t>
      </w:r>
      <w:r w:rsidRPr="00D65CE6">
        <w:rPr>
          <w:rFonts w:ascii="Arial" w:hAnsi="Arial" w:cs="Arial"/>
          <w:i/>
          <w:iCs/>
          <w:spacing w:val="-1"/>
          <w:sz w:val="24"/>
          <w:szCs w:val="24"/>
        </w:rPr>
        <w:t xml:space="preserve"> </w:t>
      </w:r>
      <w:r w:rsidRPr="00D65CE6">
        <w:rPr>
          <w:rFonts w:ascii="Arial" w:hAnsi="Arial" w:cs="Arial"/>
          <w:i/>
          <w:iCs/>
          <w:sz w:val="24"/>
          <w:szCs w:val="24"/>
        </w:rPr>
        <w:t>which</w:t>
      </w:r>
      <w:r w:rsidRPr="00D65CE6">
        <w:rPr>
          <w:rFonts w:ascii="Arial" w:hAnsi="Arial" w:cs="Arial"/>
          <w:i/>
          <w:iCs/>
          <w:spacing w:val="-38"/>
          <w:sz w:val="24"/>
          <w:szCs w:val="24"/>
        </w:rPr>
        <w:t xml:space="preserve"> </w:t>
      </w:r>
      <w:r w:rsidRPr="00D65CE6">
        <w:rPr>
          <w:rFonts w:ascii="Arial" w:hAnsi="Arial" w:cs="Arial"/>
          <w:i/>
          <w:iCs/>
          <w:sz w:val="24"/>
          <w:szCs w:val="24"/>
        </w:rPr>
        <w:t>is</w:t>
      </w:r>
      <w:r w:rsidRPr="00D65CE6">
        <w:rPr>
          <w:rFonts w:ascii="Arial" w:hAnsi="Arial" w:cs="Arial"/>
          <w:i/>
          <w:iCs/>
          <w:spacing w:val="-45"/>
          <w:sz w:val="24"/>
          <w:szCs w:val="24"/>
        </w:rPr>
        <w:t xml:space="preserve"> </w:t>
      </w:r>
      <w:r w:rsidRPr="00D65CE6">
        <w:rPr>
          <w:rFonts w:ascii="Arial" w:hAnsi="Arial" w:cs="Arial"/>
          <w:i/>
          <w:iCs/>
          <w:sz w:val="24"/>
          <w:szCs w:val="24"/>
        </w:rPr>
        <w:t>contrary</w:t>
      </w:r>
      <w:r w:rsidRPr="00D65CE6">
        <w:rPr>
          <w:rFonts w:ascii="Arial" w:hAnsi="Arial" w:cs="Arial"/>
          <w:i/>
          <w:iCs/>
          <w:spacing w:val="-11"/>
          <w:sz w:val="24"/>
          <w:szCs w:val="24"/>
        </w:rPr>
        <w:t xml:space="preserve"> </w:t>
      </w:r>
      <w:r w:rsidRPr="00D65CE6">
        <w:rPr>
          <w:rFonts w:ascii="Arial" w:hAnsi="Arial" w:cs="Arial"/>
          <w:i/>
          <w:iCs/>
          <w:color w:val="151515"/>
          <w:sz w:val="24"/>
          <w:szCs w:val="24"/>
        </w:rPr>
        <w:t>to</w:t>
      </w:r>
      <w:r w:rsidRPr="00D65CE6">
        <w:rPr>
          <w:rFonts w:ascii="Arial" w:hAnsi="Arial" w:cs="Arial"/>
          <w:i/>
          <w:iCs/>
          <w:sz w:val="24"/>
          <w:szCs w:val="24"/>
        </w:rPr>
        <w:t xml:space="preserve"> law, </w:t>
      </w:r>
      <w:r w:rsidRPr="00D65CE6">
        <w:rPr>
          <w:rFonts w:ascii="Arial" w:hAnsi="Arial" w:cs="Arial"/>
          <w:i/>
          <w:iCs/>
          <w:color w:val="262626"/>
          <w:sz w:val="24"/>
          <w:szCs w:val="24"/>
        </w:rPr>
        <w:t xml:space="preserve">and </w:t>
      </w:r>
      <w:r w:rsidRPr="00D65CE6">
        <w:rPr>
          <w:rFonts w:ascii="Arial" w:hAnsi="Arial" w:cs="Arial"/>
          <w:i/>
          <w:iCs/>
          <w:color w:val="0C0C0C"/>
          <w:sz w:val="24"/>
          <w:szCs w:val="24"/>
        </w:rPr>
        <w:t xml:space="preserve">surcharge </w:t>
      </w:r>
      <w:r w:rsidRPr="00D65CE6">
        <w:rPr>
          <w:rFonts w:ascii="Arial" w:hAnsi="Arial" w:cs="Arial"/>
          <w:i/>
          <w:iCs/>
          <w:sz w:val="24"/>
          <w:szCs w:val="24"/>
        </w:rPr>
        <w:t xml:space="preserve">fully </w:t>
      </w:r>
      <w:r w:rsidRPr="00D65CE6">
        <w:rPr>
          <w:rFonts w:ascii="Arial" w:hAnsi="Arial" w:cs="Arial"/>
          <w:i/>
          <w:iCs/>
          <w:color w:val="343434"/>
          <w:sz w:val="24"/>
          <w:szCs w:val="24"/>
        </w:rPr>
        <w:t>or</w:t>
      </w:r>
      <w:r w:rsidRPr="00D65CE6">
        <w:rPr>
          <w:rFonts w:ascii="Arial" w:hAnsi="Arial" w:cs="Arial"/>
          <w:i/>
          <w:iCs/>
          <w:color w:val="343434"/>
          <w:spacing w:val="-37"/>
          <w:sz w:val="24"/>
          <w:szCs w:val="24"/>
        </w:rPr>
        <w:t xml:space="preserve"> </w:t>
      </w:r>
      <w:r w:rsidRPr="00D65CE6">
        <w:rPr>
          <w:rFonts w:ascii="Arial" w:hAnsi="Arial" w:cs="Arial"/>
          <w:i/>
          <w:iCs/>
          <w:sz w:val="24"/>
          <w:szCs w:val="24"/>
        </w:rPr>
        <w:t>partially:</w:t>
      </w:r>
    </w:p>
    <w:p w14:paraId="36ADCEAF" w14:textId="77777777" w:rsidR="00D65CE6" w:rsidRPr="00D65CE6" w:rsidRDefault="00D65CE6" w:rsidP="00325822">
      <w:pPr>
        <w:pStyle w:val="ListParagraph"/>
        <w:widowControl w:val="0"/>
        <w:numPr>
          <w:ilvl w:val="0"/>
          <w:numId w:val="10"/>
        </w:numPr>
        <w:tabs>
          <w:tab w:val="left" w:pos="406"/>
        </w:tabs>
        <w:autoSpaceDE w:val="0"/>
        <w:autoSpaceDN w:val="0"/>
        <w:spacing w:before="230" w:line="276" w:lineRule="auto"/>
        <w:ind w:left="46" w:right="117" w:firstLine="7"/>
        <w:contextualSpacing w:val="0"/>
        <w:jc w:val="both"/>
        <w:rPr>
          <w:rFonts w:ascii="Arial" w:hAnsi="Arial" w:cs="Arial"/>
          <w:i/>
          <w:iCs/>
          <w:sz w:val="24"/>
          <w:szCs w:val="24"/>
        </w:rPr>
      </w:pPr>
      <w:r w:rsidRPr="00D65CE6">
        <w:rPr>
          <w:rFonts w:ascii="Arial" w:hAnsi="Arial" w:cs="Arial"/>
          <w:i/>
          <w:iCs/>
          <w:color w:val="212121"/>
          <w:sz w:val="24"/>
          <w:szCs w:val="24"/>
        </w:rPr>
        <w:t xml:space="preserve">the </w:t>
      </w:r>
      <w:r w:rsidRPr="00D65CE6">
        <w:rPr>
          <w:rFonts w:ascii="Arial" w:hAnsi="Arial" w:cs="Arial"/>
          <w:i/>
          <w:iCs/>
          <w:sz w:val="24"/>
          <w:szCs w:val="24"/>
        </w:rPr>
        <w:t xml:space="preserve">amount of any expenditure disallowed upon </w:t>
      </w:r>
      <w:r w:rsidRPr="00D65CE6">
        <w:rPr>
          <w:rFonts w:ascii="Arial" w:hAnsi="Arial" w:cs="Arial"/>
          <w:i/>
          <w:iCs/>
          <w:w w:val="95"/>
          <w:sz w:val="24"/>
          <w:szCs w:val="24"/>
        </w:rPr>
        <w:t xml:space="preserve">the person responsible for incurring </w:t>
      </w:r>
      <w:r w:rsidRPr="00D65CE6">
        <w:rPr>
          <w:rFonts w:ascii="Arial" w:hAnsi="Arial" w:cs="Arial"/>
          <w:i/>
          <w:iCs/>
          <w:color w:val="161616"/>
          <w:w w:val="95"/>
          <w:sz w:val="24"/>
          <w:szCs w:val="24"/>
        </w:rPr>
        <w:t xml:space="preserve">or </w:t>
      </w:r>
      <w:r w:rsidRPr="00D65CE6">
        <w:rPr>
          <w:rFonts w:ascii="Arial" w:hAnsi="Arial" w:cs="Arial"/>
          <w:i/>
          <w:iCs/>
          <w:w w:val="95"/>
          <w:sz w:val="24"/>
          <w:szCs w:val="24"/>
        </w:rPr>
        <w:t>authorizing</w:t>
      </w:r>
      <w:r w:rsidRPr="00D65CE6">
        <w:rPr>
          <w:rFonts w:ascii="Arial" w:hAnsi="Arial" w:cs="Arial"/>
          <w:i/>
          <w:iCs/>
          <w:spacing w:val="-48"/>
          <w:w w:val="95"/>
          <w:sz w:val="24"/>
          <w:szCs w:val="24"/>
        </w:rPr>
        <w:t xml:space="preserve"> </w:t>
      </w:r>
      <w:r w:rsidRPr="00D65CE6">
        <w:rPr>
          <w:rFonts w:ascii="Arial" w:hAnsi="Arial" w:cs="Arial"/>
          <w:i/>
          <w:iCs/>
          <w:color w:val="0F0F0F"/>
          <w:w w:val="95"/>
          <w:sz w:val="24"/>
          <w:szCs w:val="24"/>
        </w:rPr>
        <w:t>the</w:t>
      </w:r>
      <w:r w:rsidRPr="00D65CE6">
        <w:rPr>
          <w:rFonts w:ascii="Arial" w:hAnsi="Arial" w:cs="Arial"/>
          <w:i/>
          <w:iCs/>
          <w:w w:val="95"/>
          <w:sz w:val="24"/>
          <w:szCs w:val="24"/>
        </w:rPr>
        <w:t xml:space="preserve"> </w:t>
      </w:r>
      <w:r w:rsidRPr="00D65CE6">
        <w:rPr>
          <w:rFonts w:ascii="Arial" w:hAnsi="Arial" w:cs="Arial"/>
          <w:i/>
          <w:iCs/>
          <w:sz w:val="24"/>
          <w:szCs w:val="24"/>
        </w:rPr>
        <w:t>expenditure;</w:t>
      </w:r>
    </w:p>
    <w:p w14:paraId="44DEDBA0" w14:textId="77777777" w:rsidR="00D65CE6" w:rsidRPr="00D65CE6" w:rsidRDefault="00D65CE6" w:rsidP="00325822">
      <w:pPr>
        <w:pStyle w:val="ListParagraph"/>
        <w:widowControl w:val="0"/>
        <w:numPr>
          <w:ilvl w:val="0"/>
          <w:numId w:val="10"/>
        </w:numPr>
        <w:tabs>
          <w:tab w:val="left" w:pos="406"/>
          <w:tab w:val="left" w:pos="2744"/>
        </w:tabs>
        <w:autoSpaceDE w:val="0"/>
        <w:autoSpaceDN w:val="0"/>
        <w:spacing w:line="276" w:lineRule="auto"/>
        <w:ind w:left="46" w:right="123" w:hanging="1"/>
        <w:contextualSpacing w:val="0"/>
        <w:jc w:val="both"/>
        <w:rPr>
          <w:rFonts w:ascii="Arial" w:hAnsi="Arial" w:cs="Arial"/>
          <w:i/>
          <w:iCs/>
          <w:sz w:val="24"/>
          <w:szCs w:val="24"/>
        </w:rPr>
      </w:pPr>
      <w:r w:rsidRPr="00D65CE6">
        <w:rPr>
          <w:rFonts w:ascii="Arial" w:hAnsi="Arial" w:cs="Arial"/>
          <w:i/>
          <w:iCs/>
          <w:color w:val="282828"/>
          <w:sz w:val="24"/>
          <w:szCs w:val="24"/>
        </w:rPr>
        <w:t xml:space="preserve">any </w:t>
      </w:r>
      <w:r w:rsidRPr="00D65CE6">
        <w:rPr>
          <w:rFonts w:ascii="Arial" w:hAnsi="Arial" w:cs="Arial"/>
          <w:i/>
          <w:iCs/>
          <w:color w:val="111111"/>
          <w:sz w:val="24"/>
          <w:szCs w:val="24"/>
        </w:rPr>
        <w:t xml:space="preserve">sum </w:t>
      </w:r>
      <w:r w:rsidRPr="00D65CE6">
        <w:rPr>
          <w:rFonts w:ascii="Arial" w:hAnsi="Arial" w:cs="Arial"/>
          <w:i/>
          <w:iCs/>
          <w:color w:val="0F0F0F"/>
          <w:sz w:val="24"/>
          <w:szCs w:val="24"/>
        </w:rPr>
        <w:t xml:space="preserve">which has </w:t>
      </w:r>
      <w:r w:rsidRPr="00D65CE6">
        <w:rPr>
          <w:rFonts w:ascii="Arial" w:hAnsi="Arial" w:cs="Arial"/>
          <w:i/>
          <w:iCs/>
          <w:color w:val="0C0C0C"/>
          <w:sz w:val="24"/>
          <w:szCs w:val="24"/>
        </w:rPr>
        <w:t xml:space="preserve">not </w:t>
      </w:r>
      <w:r w:rsidRPr="00D65CE6">
        <w:rPr>
          <w:rFonts w:ascii="Arial" w:hAnsi="Arial" w:cs="Arial"/>
          <w:i/>
          <w:iCs/>
          <w:color w:val="0E0E0E"/>
          <w:sz w:val="24"/>
          <w:szCs w:val="24"/>
        </w:rPr>
        <w:t xml:space="preserve">been </w:t>
      </w:r>
      <w:r w:rsidRPr="00D65CE6">
        <w:rPr>
          <w:rFonts w:ascii="Arial" w:hAnsi="Arial" w:cs="Arial"/>
          <w:i/>
          <w:iCs/>
          <w:color w:val="1C1C1C"/>
          <w:sz w:val="24"/>
          <w:szCs w:val="24"/>
        </w:rPr>
        <w:t xml:space="preserve">duly </w:t>
      </w:r>
      <w:r w:rsidRPr="00D65CE6">
        <w:rPr>
          <w:rFonts w:ascii="Arial" w:hAnsi="Arial" w:cs="Arial"/>
          <w:i/>
          <w:iCs/>
          <w:sz w:val="24"/>
          <w:szCs w:val="24"/>
        </w:rPr>
        <w:t>brought</w:t>
      </w:r>
      <w:r w:rsidRPr="00D65CE6">
        <w:rPr>
          <w:rFonts w:ascii="Arial" w:hAnsi="Arial" w:cs="Arial"/>
          <w:i/>
          <w:iCs/>
          <w:spacing w:val="-36"/>
          <w:sz w:val="24"/>
          <w:szCs w:val="24"/>
        </w:rPr>
        <w:t xml:space="preserve"> </w:t>
      </w:r>
      <w:r w:rsidRPr="00D65CE6">
        <w:rPr>
          <w:rFonts w:ascii="Arial" w:hAnsi="Arial" w:cs="Arial"/>
          <w:i/>
          <w:iCs/>
          <w:sz w:val="24"/>
          <w:szCs w:val="24"/>
        </w:rPr>
        <w:t>into</w:t>
      </w:r>
      <w:r w:rsidRPr="00D65CE6">
        <w:rPr>
          <w:rFonts w:ascii="Arial" w:hAnsi="Arial" w:cs="Arial"/>
          <w:i/>
          <w:iCs/>
          <w:color w:val="0C0C0C"/>
          <w:sz w:val="24"/>
          <w:szCs w:val="24"/>
        </w:rPr>
        <w:t xml:space="preserve"> </w:t>
      </w:r>
      <w:r w:rsidRPr="00D65CE6">
        <w:rPr>
          <w:rFonts w:ascii="Arial" w:hAnsi="Arial" w:cs="Arial"/>
          <w:i/>
          <w:iCs/>
          <w:color w:val="0C0C0C"/>
          <w:w w:val="95"/>
          <w:sz w:val="24"/>
          <w:szCs w:val="24"/>
        </w:rPr>
        <w:t xml:space="preserve">account </w:t>
      </w:r>
      <w:r w:rsidRPr="00D65CE6">
        <w:rPr>
          <w:rFonts w:ascii="Arial" w:hAnsi="Arial" w:cs="Arial"/>
          <w:i/>
          <w:iCs/>
          <w:color w:val="0A0A0A"/>
          <w:w w:val="95"/>
          <w:sz w:val="24"/>
          <w:szCs w:val="24"/>
        </w:rPr>
        <w:t xml:space="preserve">upon </w:t>
      </w:r>
      <w:r w:rsidRPr="00D65CE6">
        <w:rPr>
          <w:rFonts w:ascii="Arial" w:hAnsi="Arial" w:cs="Arial"/>
          <w:i/>
          <w:iCs/>
          <w:w w:val="95"/>
          <w:sz w:val="24"/>
          <w:szCs w:val="24"/>
        </w:rPr>
        <w:t xml:space="preserve">the person </w:t>
      </w:r>
      <w:r w:rsidRPr="00D65CE6">
        <w:rPr>
          <w:rFonts w:ascii="Arial" w:hAnsi="Arial" w:cs="Arial"/>
          <w:i/>
          <w:iCs/>
          <w:color w:val="111111"/>
          <w:w w:val="95"/>
          <w:sz w:val="24"/>
          <w:szCs w:val="24"/>
        </w:rPr>
        <w:t xml:space="preserve">by </w:t>
      </w:r>
      <w:r w:rsidRPr="00D65CE6">
        <w:rPr>
          <w:rFonts w:ascii="Arial" w:hAnsi="Arial" w:cs="Arial"/>
          <w:i/>
          <w:iCs/>
          <w:color w:val="161616"/>
          <w:w w:val="95"/>
          <w:sz w:val="24"/>
          <w:szCs w:val="24"/>
        </w:rPr>
        <w:t xml:space="preserve">whom </w:t>
      </w:r>
      <w:r w:rsidRPr="00D65CE6">
        <w:rPr>
          <w:rFonts w:ascii="Arial" w:hAnsi="Arial" w:cs="Arial"/>
          <w:i/>
          <w:iCs/>
          <w:w w:val="95"/>
          <w:sz w:val="24"/>
          <w:szCs w:val="24"/>
        </w:rPr>
        <w:t xml:space="preserve">the sum ought </w:t>
      </w:r>
      <w:r w:rsidRPr="00D65CE6">
        <w:rPr>
          <w:rFonts w:ascii="Arial" w:hAnsi="Arial" w:cs="Arial"/>
          <w:i/>
          <w:iCs/>
          <w:sz w:val="24"/>
          <w:szCs w:val="24"/>
        </w:rPr>
        <w:t xml:space="preserve">to have </w:t>
      </w:r>
      <w:r w:rsidRPr="00D65CE6">
        <w:rPr>
          <w:rFonts w:ascii="Arial" w:hAnsi="Arial" w:cs="Arial"/>
          <w:i/>
          <w:iCs/>
          <w:color w:val="1D1D1D"/>
          <w:sz w:val="24"/>
          <w:szCs w:val="24"/>
        </w:rPr>
        <w:t xml:space="preserve">been </w:t>
      </w:r>
      <w:r w:rsidRPr="00D65CE6">
        <w:rPr>
          <w:rFonts w:ascii="Arial" w:hAnsi="Arial" w:cs="Arial"/>
          <w:i/>
          <w:iCs/>
          <w:sz w:val="24"/>
          <w:szCs w:val="24"/>
        </w:rPr>
        <w:t>brought into</w:t>
      </w:r>
      <w:r w:rsidRPr="00D65CE6">
        <w:rPr>
          <w:rFonts w:ascii="Arial" w:hAnsi="Arial" w:cs="Arial"/>
          <w:i/>
          <w:iCs/>
          <w:spacing w:val="-57"/>
          <w:sz w:val="24"/>
          <w:szCs w:val="24"/>
        </w:rPr>
        <w:t xml:space="preserve">     </w:t>
      </w:r>
      <w:r w:rsidRPr="00D65CE6">
        <w:rPr>
          <w:rFonts w:ascii="Arial" w:hAnsi="Arial" w:cs="Arial"/>
          <w:i/>
          <w:iCs/>
          <w:sz w:val="24"/>
          <w:szCs w:val="24"/>
        </w:rPr>
        <w:t>account;</w:t>
      </w:r>
    </w:p>
    <w:p w14:paraId="70A6F737" w14:textId="77777777" w:rsidR="00D65CE6" w:rsidRPr="00D65CE6" w:rsidRDefault="00D65CE6" w:rsidP="00325822">
      <w:pPr>
        <w:pStyle w:val="ListParagraph"/>
        <w:widowControl w:val="0"/>
        <w:numPr>
          <w:ilvl w:val="0"/>
          <w:numId w:val="10"/>
        </w:numPr>
        <w:tabs>
          <w:tab w:val="left" w:pos="406"/>
        </w:tabs>
        <w:autoSpaceDE w:val="0"/>
        <w:autoSpaceDN w:val="0"/>
        <w:spacing w:before="1" w:line="276" w:lineRule="auto"/>
        <w:ind w:left="46" w:right="123" w:firstLine="1"/>
        <w:contextualSpacing w:val="0"/>
        <w:jc w:val="both"/>
        <w:rPr>
          <w:rFonts w:ascii="Arial" w:hAnsi="Arial" w:cs="Arial"/>
          <w:i/>
          <w:iCs/>
          <w:sz w:val="24"/>
          <w:szCs w:val="24"/>
        </w:rPr>
      </w:pPr>
      <w:r w:rsidRPr="00D65CE6">
        <w:rPr>
          <w:rFonts w:ascii="Arial" w:hAnsi="Arial" w:cs="Arial"/>
          <w:i/>
          <w:iCs/>
          <w:sz w:val="24"/>
          <w:szCs w:val="24"/>
        </w:rPr>
        <w:t>the</w:t>
      </w:r>
      <w:r w:rsidRPr="00D65CE6">
        <w:rPr>
          <w:rFonts w:ascii="Arial" w:hAnsi="Arial" w:cs="Arial"/>
          <w:i/>
          <w:iCs/>
          <w:spacing w:val="-14"/>
          <w:sz w:val="24"/>
          <w:szCs w:val="24"/>
        </w:rPr>
        <w:t xml:space="preserve"> </w:t>
      </w:r>
      <w:r w:rsidRPr="00D65CE6">
        <w:rPr>
          <w:rFonts w:ascii="Arial" w:hAnsi="Arial" w:cs="Arial"/>
          <w:i/>
          <w:iCs/>
          <w:sz w:val="24"/>
          <w:szCs w:val="24"/>
        </w:rPr>
        <w:t>amount</w:t>
      </w:r>
      <w:r w:rsidRPr="00D65CE6">
        <w:rPr>
          <w:rFonts w:ascii="Arial" w:hAnsi="Arial" w:cs="Arial"/>
          <w:i/>
          <w:iCs/>
          <w:spacing w:val="-3"/>
          <w:sz w:val="24"/>
          <w:szCs w:val="24"/>
        </w:rPr>
        <w:t xml:space="preserve"> </w:t>
      </w:r>
      <w:r w:rsidRPr="00D65CE6">
        <w:rPr>
          <w:rFonts w:ascii="Arial" w:hAnsi="Arial" w:cs="Arial"/>
          <w:i/>
          <w:iCs/>
          <w:sz w:val="24"/>
          <w:szCs w:val="24"/>
        </w:rPr>
        <w:t>of</w:t>
      </w:r>
      <w:r w:rsidRPr="00D65CE6">
        <w:rPr>
          <w:rFonts w:ascii="Arial" w:hAnsi="Arial" w:cs="Arial"/>
          <w:i/>
          <w:iCs/>
          <w:spacing w:val="-17"/>
          <w:sz w:val="24"/>
          <w:szCs w:val="24"/>
        </w:rPr>
        <w:t xml:space="preserve"> </w:t>
      </w:r>
      <w:r w:rsidRPr="00D65CE6">
        <w:rPr>
          <w:rFonts w:ascii="Arial" w:hAnsi="Arial" w:cs="Arial"/>
          <w:i/>
          <w:iCs/>
          <w:sz w:val="24"/>
          <w:szCs w:val="24"/>
        </w:rPr>
        <w:t>any</w:t>
      </w:r>
      <w:r w:rsidRPr="00D65CE6">
        <w:rPr>
          <w:rFonts w:ascii="Arial" w:hAnsi="Arial" w:cs="Arial"/>
          <w:i/>
          <w:iCs/>
          <w:spacing w:val="-15"/>
          <w:sz w:val="24"/>
          <w:szCs w:val="24"/>
        </w:rPr>
        <w:t xml:space="preserve"> </w:t>
      </w:r>
      <w:r w:rsidRPr="00D65CE6">
        <w:rPr>
          <w:rFonts w:ascii="Arial" w:hAnsi="Arial" w:cs="Arial"/>
          <w:i/>
          <w:iCs/>
          <w:sz w:val="24"/>
          <w:szCs w:val="24"/>
        </w:rPr>
        <w:t>loss</w:t>
      </w:r>
      <w:r w:rsidRPr="00D65CE6">
        <w:rPr>
          <w:rFonts w:ascii="Arial" w:hAnsi="Arial" w:cs="Arial"/>
          <w:i/>
          <w:iCs/>
          <w:spacing w:val="-6"/>
          <w:sz w:val="24"/>
          <w:szCs w:val="24"/>
        </w:rPr>
        <w:t xml:space="preserve"> </w:t>
      </w:r>
      <w:r w:rsidRPr="00D65CE6">
        <w:rPr>
          <w:rFonts w:ascii="Arial" w:hAnsi="Arial" w:cs="Arial"/>
          <w:i/>
          <w:iCs/>
          <w:color w:val="181818"/>
          <w:sz w:val="24"/>
          <w:szCs w:val="24"/>
        </w:rPr>
        <w:t>or</w:t>
      </w:r>
      <w:r w:rsidRPr="00D65CE6">
        <w:rPr>
          <w:rFonts w:ascii="Arial" w:hAnsi="Arial" w:cs="Arial"/>
          <w:i/>
          <w:iCs/>
          <w:color w:val="181818"/>
          <w:spacing w:val="-13"/>
          <w:sz w:val="24"/>
          <w:szCs w:val="24"/>
        </w:rPr>
        <w:t xml:space="preserve"> </w:t>
      </w:r>
      <w:r w:rsidRPr="00D65CE6">
        <w:rPr>
          <w:rFonts w:ascii="Arial" w:hAnsi="Arial" w:cs="Arial"/>
          <w:i/>
          <w:iCs/>
          <w:sz w:val="24"/>
          <w:szCs w:val="24"/>
        </w:rPr>
        <w:t>deficiency</w:t>
      </w:r>
      <w:r w:rsidRPr="00D65CE6">
        <w:rPr>
          <w:rFonts w:ascii="Arial" w:hAnsi="Arial" w:cs="Arial"/>
          <w:i/>
          <w:iCs/>
          <w:spacing w:val="-5"/>
          <w:sz w:val="24"/>
          <w:szCs w:val="24"/>
        </w:rPr>
        <w:t xml:space="preserve"> </w:t>
      </w:r>
      <w:r w:rsidRPr="00D65CE6">
        <w:rPr>
          <w:rFonts w:ascii="Arial" w:hAnsi="Arial" w:cs="Arial"/>
          <w:i/>
          <w:iCs/>
          <w:sz w:val="24"/>
          <w:szCs w:val="24"/>
        </w:rPr>
        <w:t>upon</w:t>
      </w:r>
      <w:r w:rsidRPr="00D65CE6">
        <w:rPr>
          <w:rFonts w:ascii="Arial" w:hAnsi="Arial" w:cs="Arial"/>
          <w:i/>
          <w:iCs/>
          <w:spacing w:val="-28"/>
          <w:sz w:val="24"/>
          <w:szCs w:val="24"/>
        </w:rPr>
        <w:t xml:space="preserve"> </w:t>
      </w:r>
      <w:r w:rsidRPr="00D65CE6">
        <w:rPr>
          <w:rFonts w:ascii="Arial" w:hAnsi="Arial" w:cs="Arial"/>
          <w:i/>
          <w:iCs/>
          <w:color w:val="0F0F0F"/>
          <w:sz w:val="24"/>
          <w:szCs w:val="24"/>
        </w:rPr>
        <w:t>any</w:t>
      </w:r>
      <w:r w:rsidRPr="00D65CE6">
        <w:rPr>
          <w:rFonts w:ascii="Arial" w:hAnsi="Arial" w:cs="Arial"/>
          <w:i/>
          <w:iCs/>
          <w:sz w:val="24"/>
          <w:szCs w:val="24"/>
        </w:rPr>
        <w:t xml:space="preserve"> </w:t>
      </w:r>
      <w:r w:rsidRPr="00D65CE6">
        <w:rPr>
          <w:rFonts w:ascii="Arial" w:hAnsi="Arial" w:cs="Arial"/>
          <w:i/>
          <w:iCs/>
          <w:w w:val="95"/>
          <w:sz w:val="24"/>
          <w:szCs w:val="24"/>
        </w:rPr>
        <w:t>person</w:t>
      </w:r>
      <w:r w:rsidRPr="00D65CE6">
        <w:rPr>
          <w:rFonts w:ascii="Arial" w:hAnsi="Arial" w:cs="Arial"/>
          <w:i/>
          <w:iCs/>
          <w:spacing w:val="-49"/>
          <w:w w:val="95"/>
          <w:sz w:val="24"/>
          <w:szCs w:val="24"/>
        </w:rPr>
        <w:t xml:space="preserve"> </w:t>
      </w:r>
      <w:r w:rsidRPr="00D65CE6">
        <w:rPr>
          <w:rFonts w:ascii="Arial" w:hAnsi="Arial" w:cs="Arial"/>
          <w:i/>
          <w:iCs/>
          <w:color w:val="1A1A1A"/>
          <w:w w:val="95"/>
          <w:sz w:val="24"/>
          <w:szCs w:val="24"/>
        </w:rPr>
        <w:t>by</w:t>
      </w:r>
      <w:r w:rsidRPr="00D65CE6">
        <w:rPr>
          <w:rFonts w:ascii="Arial" w:hAnsi="Arial" w:cs="Arial"/>
          <w:i/>
          <w:iCs/>
          <w:color w:val="1A1A1A"/>
          <w:spacing w:val="-53"/>
          <w:w w:val="95"/>
          <w:sz w:val="24"/>
          <w:szCs w:val="24"/>
        </w:rPr>
        <w:t xml:space="preserve"> </w:t>
      </w:r>
      <w:r w:rsidRPr="00D65CE6">
        <w:rPr>
          <w:rFonts w:ascii="Arial" w:hAnsi="Arial" w:cs="Arial"/>
          <w:i/>
          <w:iCs/>
          <w:w w:val="95"/>
          <w:sz w:val="24"/>
          <w:szCs w:val="24"/>
        </w:rPr>
        <w:t>whose</w:t>
      </w:r>
      <w:r w:rsidRPr="00D65CE6">
        <w:rPr>
          <w:rFonts w:ascii="Arial" w:hAnsi="Arial" w:cs="Arial"/>
          <w:i/>
          <w:iCs/>
          <w:spacing w:val="-49"/>
          <w:w w:val="95"/>
          <w:sz w:val="24"/>
          <w:szCs w:val="24"/>
        </w:rPr>
        <w:t xml:space="preserve"> </w:t>
      </w:r>
      <w:r w:rsidRPr="00D65CE6">
        <w:rPr>
          <w:rFonts w:ascii="Arial" w:hAnsi="Arial" w:cs="Arial"/>
          <w:i/>
          <w:iCs/>
          <w:w w:val="95"/>
          <w:sz w:val="24"/>
          <w:szCs w:val="24"/>
        </w:rPr>
        <w:t>negligence</w:t>
      </w:r>
      <w:r w:rsidRPr="00D65CE6">
        <w:rPr>
          <w:rFonts w:ascii="Arial" w:hAnsi="Arial" w:cs="Arial"/>
          <w:i/>
          <w:iCs/>
          <w:spacing w:val="-45"/>
          <w:w w:val="95"/>
          <w:sz w:val="24"/>
          <w:szCs w:val="24"/>
        </w:rPr>
        <w:t xml:space="preserve"> </w:t>
      </w:r>
      <w:r w:rsidRPr="00D65CE6">
        <w:rPr>
          <w:rFonts w:ascii="Arial" w:hAnsi="Arial" w:cs="Arial"/>
          <w:i/>
          <w:iCs/>
          <w:color w:val="2A2A2A"/>
          <w:w w:val="95"/>
          <w:sz w:val="24"/>
          <w:szCs w:val="24"/>
        </w:rPr>
        <w:t>or</w:t>
      </w:r>
      <w:r w:rsidRPr="00D65CE6">
        <w:rPr>
          <w:rFonts w:ascii="Arial" w:hAnsi="Arial" w:cs="Arial"/>
          <w:i/>
          <w:iCs/>
          <w:color w:val="2A2A2A"/>
          <w:spacing w:val="-49"/>
          <w:w w:val="95"/>
          <w:sz w:val="24"/>
          <w:szCs w:val="24"/>
        </w:rPr>
        <w:t xml:space="preserve"> </w:t>
      </w:r>
      <w:r w:rsidRPr="00D65CE6">
        <w:rPr>
          <w:rFonts w:ascii="Arial" w:hAnsi="Arial" w:cs="Arial"/>
          <w:i/>
          <w:iCs/>
          <w:w w:val="95"/>
          <w:sz w:val="24"/>
          <w:szCs w:val="24"/>
        </w:rPr>
        <w:t>misconduct</w:t>
      </w:r>
      <w:r w:rsidRPr="00D65CE6">
        <w:rPr>
          <w:rFonts w:ascii="Arial" w:hAnsi="Arial" w:cs="Arial"/>
          <w:i/>
          <w:iCs/>
          <w:spacing w:val="-42"/>
          <w:w w:val="95"/>
          <w:sz w:val="24"/>
          <w:szCs w:val="24"/>
        </w:rPr>
        <w:t xml:space="preserve"> </w:t>
      </w:r>
      <w:r w:rsidRPr="00D65CE6">
        <w:rPr>
          <w:rFonts w:ascii="Arial" w:hAnsi="Arial" w:cs="Arial"/>
          <w:i/>
          <w:iCs/>
          <w:w w:val="95"/>
          <w:sz w:val="24"/>
          <w:szCs w:val="24"/>
        </w:rPr>
        <w:lastRenderedPageBreak/>
        <w:t>the loss</w:t>
      </w:r>
      <w:r w:rsidRPr="00D65CE6">
        <w:rPr>
          <w:rFonts w:ascii="Arial" w:hAnsi="Arial" w:cs="Arial"/>
          <w:i/>
          <w:iCs/>
          <w:spacing w:val="-50"/>
          <w:w w:val="95"/>
          <w:sz w:val="24"/>
          <w:szCs w:val="24"/>
        </w:rPr>
        <w:t xml:space="preserve">   </w:t>
      </w:r>
      <w:r w:rsidRPr="00D65CE6">
        <w:rPr>
          <w:rFonts w:ascii="Arial" w:hAnsi="Arial" w:cs="Arial"/>
          <w:i/>
          <w:iCs/>
          <w:color w:val="343434"/>
          <w:w w:val="95"/>
          <w:sz w:val="24"/>
          <w:szCs w:val="24"/>
        </w:rPr>
        <w:t>or</w:t>
      </w:r>
      <w:r w:rsidRPr="00D65CE6">
        <w:rPr>
          <w:rFonts w:ascii="Arial" w:hAnsi="Arial" w:cs="Arial"/>
          <w:i/>
          <w:iCs/>
          <w:color w:val="0E0E0E"/>
          <w:w w:val="95"/>
          <w:sz w:val="24"/>
          <w:szCs w:val="24"/>
        </w:rPr>
        <w:t xml:space="preserve"> </w:t>
      </w:r>
      <w:r w:rsidRPr="00D65CE6">
        <w:rPr>
          <w:rFonts w:ascii="Arial" w:hAnsi="Arial" w:cs="Arial"/>
          <w:i/>
          <w:iCs/>
          <w:color w:val="0E0E0E"/>
          <w:sz w:val="24"/>
          <w:szCs w:val="24"/>
        </w:rPr>
        <w:t xml:space="preserve">deficiency </w:t>
      </w:r>
      <w:r w:rsidRPr="00D65CE6">
        <w:rPr>
          <w:rFonts w:ascii="Arial" w:hAnsi="Arial" w:cs="Arial"/>
          <w:i/>
          <w:iCs/>
          <w:sz w:val="24"/>
          <w:szCs w:val="24"/>
        </w:rPr>
        <w:t>has been</w:t>
      </w:r>
      <w:r w:rsidRPr="00D65CE6">
        <w:rPr>
          <w:rFonts w:ascii="Arial" w:hAnsi="Arial" w:cs="Arial"/>
          <w:i/>
          <w:iCs/>
          <w:spacing w:val="-68"/>
          <w:sz w:val="24"/>
          <w:szCs w:val="24"/>
        </w:rPr>
        <w:t xml:space="preserve"> </w:t>
      </w:r>
      <w:r w:rsidRPr="00D65CE6">
        <w:rPr>
          <w:rFonts w:ascii="Arial" w:hAnsi="Arial" w:cs="Arial"/>
          <w:i/>
          <w:iCs/>
          <w:sz w:val="24"/>
          <w:szCs w:val="24"/>
        </w:rPr>
        <w:t>incurred.</w:t>
      </w:r>
    </w:p>
    <w:p w14:paraId="18DFB858" w14:textId="24D87E9B" w:rsidR="00D65CE6" w:rsidRPr="00D65CE6" w:rsidRDefault="00D65CE6" w:rsidP="00325822">
      <w:pPr>
        <w:tabs>
          <w:tab w:val="left" w:pos="1372"/>
        </w:tabs>
        <w:spacing w:line="276" w:lineRule="auto"/>
        <w:ind w:left="720" w:right="77"/>
        <w:contextualSpacing/>
        <w:jc w:val="both"/>
        <w:rPr>
          <w:rFonts w:ascii="Arial" w:hAnsi="Arial" w:cs="Arial"/>
          <w:i/>
          <w:iCs/>
          <w:sz w:val="24"/>
          <w:szCs w:val="24"/>
        </w:rPr>
      </w:pPr>
      <w:r w:rsidRPr="00D65CE6">
        <w:rPr>
          <w:rFonts w:ascii="Arial" w:hAnsi="Arial" w:cs="Arial"/>
          <w:i/>
          <w:iCs/>
          <w:sz w:val="24"/>
          <w:szCs w:val="24"/>
        </w:rPr>
        <w:t xml:space="preserve">(2) Where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Auditor-General makes a surcharge or disallows any expenditure, hey shall specify </w:t>
      </w:r>
      <w:r w:rsidRPr="00D65CE6">
        <w:rPr>
          <w:rFonts w:ascii="Arial" w:hAnsi="Arial" w:cs="Arial"/>
          <w:i/>
          <w:iCs/>
          <w:spacing w:val="-3"/>
          <w:sz w:val="24"/>
          <w:szCs w:val="24"/>
        </w:rPr>
        <w:t xml:space="preserve">to the </w:t>
      </w:r>
      <w:r w:rsidRPr="00D65CE6">
        <w:rPr>
          <w:rFonts w:ascii="Arial" w:hAnsi="Arial" w:cs="Arial"/>
          <w:i/>
          <w:iCs/>
          <w:spacing w:val="-4"/>
          <w:sz w:val="24"/>
          <w:szCs w:val="24"/>
        </w:rPr>
        <w:t xml:space="preserve">appropriate </w:t>
      </w:r>
      <w:r w:rsidRPr="00D65CE6">
        <w:rPr>
          <w:rFonts w:ascii="Arial" w:hAnsi="Arial" w:cs="Arial"/>
          <w:i/>
          <w:iCs/>
          <w:spacing w:val="-3"/>
          <w:sz w:val="24"/>
          <w:szCs w:val="24"/>
        </w:rPr>
        <w:t xml:space="preserve">Head </w:t>
      </w:r>
      <w:r w:rsidRPr="00D65CE6">
        <w:rPr>
          <w:rFonts w:ascii="Arial" w:hAnsi="Arial" w:cs="Arial"/>
          <w:i/>
          <w:iCs/>
          <w:sz w:val="24"/>
          <w:szCs w:val="24"/>
        </w:rPr>
        <w:t xml:space="preserve">of </w:t>
      </w:r>
      <w:r w:rsidRPr="00D65CE6">
        <w:rPr>
          <w:rFonts w:ascii="Arial" w:hAnsi="Arial" w:cs="Arial"/>
          <w:i/>
          <w:iCs/>
          <w:spacing w:val="-4"/>
          <w:sz w:val="24"/>
          <w:szCs w:val="24"/>
        </w:rPr>
        <w:t xml:space="preserve">Department </w:t>
      </w:r>
      <w:r w:rsidRPr="00D65CE6">
        <w:rPr>
          <w:rFonts w:ascii="Arial" w:hAnsi="Arial" w:cs="Arial"/>
          <w:i/>
          <w:iCs/>
          <w:sz w:val="24"/>
          <w:szCs w:val="24"/>
        </w:rPr>
        <w:t xml:space="preserve">or </w:t>
      </w:r>
      <w:r w:rsidRPr="00D65CE6">
        <w:rPr>
          <w:rFonts w:ascii="Arial" w:hAnsi="Arial" w:cs="Arial"/>
          <w:i/>
          <w:iCs/>
          <w:spacing w:val="-3"/>
          <w:sz w:val="24"/>
          <w:szCs w:val="24"/>
        </w:rPr>
        <w:t xml:space="preserve">Institution, the </w:t>
      </w:r>
      <w:r w:rsidRPr="00D65CE6">
        <w:rPr>
          <w:rFonts w:ascii="Arial" w:hAnsi="Arial" w:cs="Arial"/>
          <w:i/>
          <w:iCs/>
          <w:sz w:val="24"/>
          <w:szCs w:val="24"/>
        </w:rPr>
        <w:t xml:space="preserve">amount due from any </w:t>
      </w:r>
      <w:r w:rsidRPr="00D65CE6">
        <w:rPr>
          <w:rFonts w:ascii="Arial" w:hAnsi="Arial" w:cs="Arial"/>
          <w:i/>
          <w:iCs/>
          <w:spacing w:val="-5"/>
          <w:sz w:val="24"/>
          <w:szCs w:val="24"/>
        </w:rPr>
        <w:t xml:space="preserve">person </w:t>
      </w:r>
      <w:r w:rsidRPr="00D65CE6">
        <w:rPr>
          <w:rFonts w:ascii="Arial" w:hAnsi="Arial" w:cs="Arial"/>
          <w:i/>
          <w:iCs/>
          <w:sz w:val="24"/>
          <w:szCs w:val="24"/>
        </w:rPr>
        <w:t xml:space="preserve">upon he </w:t>
      </w:r>
      <w:r w:rsidRPr="00D65CE6">
        <w:rPr>
          <w:rFonts w:ascii="Arial" w:hAnsi="Arial" w:cs="Arial"/>
          <w:i/>
          <w:iCs/>
          <w:spacing w:val="-6"/>
          <w:sz w:val="24"/>
          <w:szCs w:val="24"/>
        </w:rPr>
        <w:t xml:space="preserve">has </w:t>
      </w:r>
      <w:r w:rsidRPr="00D65CE6">
        <w:rPr>
          <w:rFonts w:ascii="Arial" w:hAnsi="Arial" w:cs="Arial"/>
          <w:i/>
          <w:iCs/>
          <w:spacing w:val="-4"/>
          <w:sz w:val="24"/>
          <w:szCs w:val="24"/>
        </w:rPr>
        <w:t>imposed</w:t>
      </w:r>
      <w:r w:rsidRPr="00D65CE6">
        <w:rPr>
          <w:rFonts w:ascii="Arial" w:hAnsi="Arial" w:cs="Arial"/>
          <w:i/>
          <w:iCs/>
          <w:spacing w:val="55"/>
          <w:sz w:val="24"/>
          <w:szCs w:val="24"/>
        </w:rPr>
        <w:t xml:space="preserve"> a </w:t>
      </w:r>
      <w:r w:rsidRPr="00D65CE6">
        <w:rPr>
          <w:rFonts w:ascii="Arial" w:hAnsi="Arial" w:cs="Arial"/>
          <w:i/>
          <w:iCs/>
          <w:sz w:val="24"/>
          <w:szCs w:val="24"/>
        </w:rPr>
        <w:t xml:space="preserve">surcharge and shall state </w:t>
      </w:r>
      <w:r w:rsidRPr="00D65CE6">
        <w:rPr>
          <w:rFonts w:ascii="Arial" w:hAnsi="Arial" w:cs="Arial"/>
          <w:i/>
          <w:iCs/>
          <w:spacing w:val="-3"/>
          <w:sz w:val="24"/>
          <w:szCs w:val="24"/>
        </w:rPr>
        <w:t xml:space="preserve">the </w:t>
      </w:r>
      <w:r w:rsidRPr="00D65CE6">
        <w:rPr>
          <w:rFonts w:ascii="Arial" w:hAnsi="Arial" w:cs="Arial"/>
          <w:i/>
          <w:iCs/>
          <w:sz w:val="24"/>
          <w:szCs w:val="24"/>
        </w:rPr>
        <w:t xml:space="preserve">reason for </w:t>
      </w:r>
      <w:r w:rsidRPr="00D65CE6">
        <w:rPr>
          <w:rFonts w:ascii="Arial" w:hAnsi="Arial" w:cs="Arial"/>
          <w:i/>
          <w:iCs/>
          <w:spacing w:val="-4"/>
          <w:sz w:val="24"/>
          <w:szCs w:val="24"/>
        </w:rPr>
        <w:t>imposing</w:t>
      </w:r>
      <w:r w:rsidRPr="00D65CE6">
        <w:rPr>
          <w:i/>
          <w:iCs/>
          <w:spacing w:val="55"/>
          <w:sz w:val="24"/>
          <w:szCs w:val="24"/>
        </w:rPr>
        <w:t xml:space="preserve"> </w:t>
      </w:r>
      <w:r w:rsidRPr="00D65CE6">
        <w:rPr>
          <w:rFonts w:ascii="Arial" w:hAnsi="Arial" w:cs="Arial"/>
          <w:i/>
          <w:iCs/>
          <w:spacing w:val="-3"/>
          <w:sz w:val="24"/>
          <w:szCs w:val="24"/>
        </w:rPr>
        <w:t xml:space="preserve">such </w:t>
      </w:r>
      <w:r w:rsidRPr="00D65CE6">
        <w:rPr>
          <w:rFonts w:ascii="Arial" w:hAnsi="Arial" w:cs="Arial"/>
          <w:i/>
          <w:iCs/>
          <w:sz w:val="24"/>
          <w:szCs w:val="24"/>
        </w:rPr>
        <w:t xml:space="preserve">surcharge and </w:t>
      </w:r>
      <w:r w:rsidRPr="00D65CE6">
        <w:rPr>
          <w:rFonts w:ascii="Arial" w:hAnsi="Arial" w:cs="Arial"/>
          <w:i/>
          <w:iCs/>
          <w:spacing w:val="-3"/>
          <w:sz w:val="24"/>
          <w:szCs w:val="24"/>
        </w:rPr>
        <w:t xml:space="preserve">report the </w:t>
      </w:r>
      <w:r w:rsidRPr="00D65CE6">
        <w:rPr>
          <w:rFonts w:ascii="Arial" w:hAnsi="Arial" w:cs="Arial"/>
          <w:i/>
          <w:iCs/>
          <w:sz w:val="24"/>
          <w:szCs w:val="24"/>
        </w:rPr>
        <w:t xml:space="preserve">results of </w:t>
      </w:r>
      <w:r w:rsidRPr="00D65CE6">
        <w:rPr>
          <w:rFonts w:ascii="Arial" w:hAnsi="Arial" w:cs="Arial"/>
          <w:i/>
          <w:iCs/>
          <w:spacing w:val="-3"/>
          <w:sz w:val="24"/>
          <w:szCs w:val="24"/>
        </w:rPr>
        <w:t xml:space="preserve">the </w:t>
      </w:r>
      <w:r w:rsidRPr="00D65CE6">
        <w:rPr>
          <w:rFonts w:ascii="Arial" w:hAnsi="Arial" w:cs="Arial"/>
          <w:i/>
          <w:iCs/>
          <w:spacing w:val="-4"/>
          <w:sz w:val="24"/>
          <w:szCs w:val="24"/>
        </w:rPr>
        <w:t xml:space="preserve">examination </w:t>
      </w:r>
      <w:r w:rsidRPr="00D65CE6">
        <w:rPr>
          <w:rFonts w:ascii="Arial" w:hAnsi="Arial" w:cs="Arial"/>
          <w:i/>
          <w:iCs/>
          <w:sz w:val="24"/>
          <w:szCs w:val="24"/>
        </w:rPr>
        <w:t xml:space="preserve">of relevant </w:t>
      </w:r>
      <w:r w:rsidRPr="00D65CE6">
        <w:rPr>
          <w:rFonts w:ascii="Arial" w:hAnsi="Arial" w:cs="Arial"/>
          <w:i/>
          <w:iCs/>
          <w:spacing w:val="-4"/>
          <w:sz w:val="24"/>
          <w:szCs w:val="24"/>
        </w:rPr>
        <w:t xml:space="preserve">accounts, </w:t>
      </w:r>
      <w:r w:rsidRPr="00D65CE6">
        <w:rPr>
          <w:rFonts w:ascii="Arial" w:hAnsi="Arial" w:cs="Arial"/>
          <w:i/>
          <w:iCs/>
          <w:spacing w:val="-3"/>
          <w:sz w:val="24"/>
          <w:szCs w:val="24"/>
        </w:rPr>
        <w:t xml:space="preserve">operational </w:t>
      </w:r>
      <w:r w:rsidRPr="00D65CE6">
        <w:rPr>
          <w:rFonts w:ascii="Arial" w:hAnsi="Arial" w:cs="Arial"/>
          <w:i/>
          <w:iCs/>
          <w:spacing w:val="-4"/>
          <w:sz w:val="24"/>
          <w:szCs w:val="24"/>
        </w:rPr>
        <w:t xml:space="preserve">processes </w:t>
      </w:r>
      <w:r w:rsidRPr="00D65CE6">
        <w:rPr>
          <w:rFonts w:ascii="Arial" w:hAnsi="Arial" w:cs="Arial"/>
          <w:i/>
          <w:iCs/>
          <w:sz w:val="24"/>
          <w:szCs w:val="24"/>
        </w:rPr>
        <w:t xml:space="preserve">and </w:t>
      </w:r>
      <w:r w:rsidRPr="00D65CE6">
        <w:rPr>
          <w:rFonts w:ascii="Arial" w:hAnsi="Arial" w:cs="Arial"/>
          <w:i/>
          <w:iCs/>
          <w:spacing w:val="-4"/>
          <w:sz w:val="24"/>
          <w:szCs w:val="24"/>
        </w:rPr>
        <w:t xml:space="preserve">circumstances </w:t>
      </w:r>
      <w:r w:rsidRPr="00D65CE6">
        <w:rPr>
          <w:rFonts w:ascii="Arial" w:hAnsi="Arial" w:cs="Arial"/>
          <w:i/>
          <w:iCs/>
          <w:spacing w:val="-3"/>
          <w:sz w:val="24"/>
          <w:szCs w:val="24"/>
        </w:rPr>
        <w:t xml:space="preserve">that </w:t>
      </w:r>
      <w:r w:rsidRPr="00D65CE6">
        <w:rPr>
          <w:rFonts w:ascii="Arial" w:hAnsi="Arial" w:cs="Arial"/>
          <w:i/>
          <w:iCs/>
          <w:spacing w:val="-4"/>
          <w:sz w:val="24"/>
          <w:szCs w:val="24"/>
        </w:rPr>
        <w:t>caused</w:t>
      </w:r>
      <w:r w:rsidRPr="00D65CE6">
        <w:rPr>
          <w:rFonts w:ascii="Arial" w:hAnsi="Arial" w:cs="Arial"/>
          <w:i/>
          <w:iCs/>
          <w:spacing w:val="55"/>
          <w:sz w:val="24"/>
          <w:szCs w:val="24"/>
        </w:rPr>
        <w:t xml:space="preserve"> </w:t>
      </w:r>
      <w:r w:rsidRPr="00D65CE6">
        <w:rPr>
          <w:rFonts w:ascii="Arial" w:hAnsi="Arial" w:cs="Arial"/>
          <w:i/>
          <w:iCs/>
          <w:spacing w:val="-3"/>
          <w:sz w:val="24"/>
          <w:szCs w:val="24"/>
        </w:rPr>
        <w:t xml:space="preserve">the </w:t>
      </w:r>
      <w:r w:rsidRPr="00D65CE6">
        <w:rPr>
          <w:rFonts w:ascii="Arial" w:hAnsi="Arial" w:cs="Arial"/>
          <w:i/>
          <w:iCs/>
          <w:sz w:val="24"/>
          <w:szCs w:val="24"/>
        </w:rPr>
        <w:t xml:space="preserve">surcharge </w:t>
      </w:r>
      <w:r w:rsidRPr="00D65CE6">
        <w:rPr>
          <w:rFonts w:ascii="Arial" w:hAnsi="Arial" w:cs="Arial"/>
          <w:i/>
          <w:iCs/>
          <w:spacing w:val="-3"/>
          <w:sz w:val="24"/>
          <w:szCs w:val="24"/>
        </w:rPr>
        <w:t xml:space="preserve">to </w:t>
      </w:r>
      <w:r w:rsidRPr="00D65CE6">
        <w:rPr>
          <w:rFonts w:ascii="Arial" w:hAnsi="Arial" w:cs="Arial"/>
          <w:i/>
          <w:iCs/>
          <w:sz w:val="24"/>
          <w:szCs w:val="24"/>
        </w:rPr>
        <w:t xml:space="preserve">be </w:t>
      </w:r>
      <w:r w:rsidRPr="00D65CE6">
        <w:rPr>
          <w:rFonts w:ascii="Arial" w:hAnsi="Arial" w:cs="Arial"/>
          <w:i/>
          <w:iCs/>
          <w:spacing w:val="-4"/>
          <w:sz w:val="24"/>
          <w:szCs w:val="24"/>
        </w:rPr>
        <w:t xml:space="preserve">imposed </w:t>
      </w:r>
      <w:r w:rsidRPr="00D65CE6">
        <w:rPr>
          <w:rFonts w:ascii="Arial" w:hAnsi="Arial" w:cs="Arial"/>
          <w:i/>
          <w:iCs/>
          <w:spacing w:val="-3"/>
          <w:sz w:val="24"/>
          <w:szCs w:val="24"/>
        </w:rPr>
        <w:t xml:space="preserve">to the </w:t>
      </w:r>
      <w:r w:rsidRPr="00D65CE6">
        <w:rPr>
          <w:rFonts w:ascii="Arial" w:hAnsi="Arial" w:cs="Arial"/>
          <w:i/>
          <w:iCs/>
          <w:spacing w:val="-4"/>
          <w:sz w:val="24"/>
          <w:szCs w:val="24"/>
        </w:rPr>
        <w:t xml:space="preserve">Accounting </w:t>
      </w:r>
      <w:r w:rsidRPr="00D65CE6">
        <w:rPr>
          <w:rFonts w:ascii="Arial" w:hAnsi="Arial" w:cs="Arial"/>
          <w:i/>
          <w:iCs/>
          <w:spacing w:val="-3"/>
          <w:sz w:val="24"/>
          <w:szCs w:val="24"/>
        </w:rPr>
        <w:t xml:space="preserve">Officer </w:t>
      </w:r>
      <w:r w:rsidRPr="00D65CE6">
        <w:rPr>
          <w:rFonts w:ascii="Arial" w:hAnsi="Arial" w:cs="Arial"/>
          <w:i/>
          <w:iCs/>
          <w:sz w:val="24"/>
          <w:szCs w:val="24"/>
        </w:rPr>
        <w:t xml:space="preserve">of </w:t>
      </w:r>
      <w:r w:rsidRPr="00D65CE6">
        <w:rPr>
          <w:rFonts w:ascii="Arial" w:hAnsi="Arial" w:cs="Arial"/>
          <w:i/>
          <w:iCs/>
          <w:spacing w:val="-3"/>
          <w:sz w:val="24"/>
          <w:szCs w:val="24"/>
        </w:rPr>
        <w:t xml:space="preserve">the affected Department </w:t>
      </w:r>
      <w:r w:rsidRPr="00D65CE6">
        <w:rPr>
          <w:rFonts w:ascii="Arial" w:hAnsi="Arial" w:cs="Arial"/>
          <w:i/>
          <w:iCs/>
          <w:sz w:val="24"/>
          <w:szCs w:val="24"/>
        </w:rPr>
        <w:t>or</w:t>
      </w:r>
      <w:r w:rsidRPr="00D65CE6">
        <w:rPr>
          <w:rFonts w:ascii="Arial" w:hAnsi="Arial" w:cs="Arial"/>
          <w:i/>
          <w:iCs/>
          <w:spacing w:val="-16"/>
          <w:sz w:val="24"/>
          <w:szCs w:val="24"/>
        </w:rPr>
        <w:t xml:space="preserve"> </w:t>
      </w:r>
      <w:r w:rsidRPr="00D65CE6">
        <w:rPr>
          <w:rFonts w:ascii="Arial" w:hAnsi="Arial" w:cs="Arial"/>
          <w:i/>
          <w:iCs/>
          <w:spacing w:val="-3"/>
          <w:sz w:val="24"/>
          <w:szCs w:val="24"/>
        </w:rPr>
        <w:t>Institution.</w:t>
      </w:r>
    </w:p>
    <w:p w14:paraId="59AFCD5A" w14:textId="57C7C157" w:rsidR="00D65CE6" w:rsidRPr="00D65CE6" w:rsidRDefault="00D65CE6" w:rsidP="00325822">
      <w:pPr>
        <w:tabs>
          <w:tab w:val="left" w:pos="1341"/>
        </w:tabs>
        <w:spacing w:line="276" w:lineRule="auto"/>
        <w:contextualSpacing/>
        <w:jc w:val="both"/>
        <w:rPr>
          <w:rFonts w:ascii="Arial" w:hAnsi="Arial" w:cs="Arial"/>
          <w:i/>
          <w:iCs/>
          <w:sz w:val="24"/>
          <w:szCs w:val="24"/>
        </w:rPr>
      </w:pPr>
    </w:p>
    <w:p w14:paraId="2F7C87BC" w14:textId="11869646" w:rsidR="00D65CE6" w:rsidRPr="00D65CE6" w:rsidRDefault="00D65CE6" w:rsidP="00325822">
      <w:pPr>
        <w:tabs>
          <w:tab w:val="left" w:pos="1341"/>
        </w:tabs>
        <w:spacing w:line="276" w:lineRule="auto"/>
        <w:ind w:left="720"/>
        <w:contextualSpacing/>
        <w:jc w:val="both"/>
        <w:rPr>
          <w:rFonts w:ascii="Arial" w:hAnsi="Arial" w:cs="Arial"/>
          <w:i/>
          <w:iCs/>
          <w:spacing w:val="-4"/>
          <w:sz w:val="24"/>
          <w:szCs w:val="24"/>
        </w:rPr>
      </w:pPr>
      <w:r w:rsidRPr="00D65CE6">
        <w:rPr>
          <w:rFonts w:ascii="Arial" w:hAnsi="Arial" w:cs="Arial"/>
          <w:i/>
          <w:iCs/>
          <w:sz w:val="24"/>
          <w:szCs w:val="24"/>
        </w:rPr>
        <w:t xml:space="preserve">(3) Every sum </w:t>
      </w:r>
      <w:r w:rsidRPr="00D65CE6">
        <w:rPr>
          <w:rFonts w:ascii="Arial" w:hAnsi="Arial" w:cs="Arial"/>
          <w:i/>
          <w:iCs/>
          <w:spacing w:val="3"/>
          <w:sz w:val="24"/>
          <w:szCs w:val="24"/>
        </w:rPr>
        <w:t xml:space="preserve">so </w:t>
      </w:r>
      <w:r w:rsidRPr="00D65CE6">
        <w:rPr>
          <w:rFonts w:ascii="Arial" w:hAnsi="Arial" w:cs="Arial"/>
          <w:i/>
          <w:iCs/>
          <w:spacing w:val="-3"/>
          <w:sz w:val="24"/>
          <w:szCs w:val="24"/>
        </w:rPr>
        <w:t xml:space="preserve">specified </w:t>
      </w:r>
      <w:r w:rsidRPr="00D65CE6">
        <w:rPr>
          <w:rFonts w:ascii="Arial" w:hAnsi="Arial" w:cs="Arial"/>
          <w:i/>
          <w:iCs/>
          <w:sz w:val="24"/>
          <w:szCs w:val="24"/>
        </w:rPr>
        <w:t xml:space="preserve">by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Auditor-General as a surcharge shall </w:t>
      </w:r>
      <w:r w:rsidRPr="00D65CE6">
        <w:rPr>
          <w:rFonts w:ascii="Arial" w:hAnsi="Arial" w:cs="Arial"/>
          <w:i/>
          <w:iCs/>
          <w:spacing w:val="-3"/>
          <w:sz w:val="24"/>
          <w:szCs w:val="24"/>
        </w:rPr>
        <w:t xml:space="preserve">become </w:t>
      </w:r>
      <w:r w:rsidRPr="00D65CE6">
        <w:rPr>
          <w:rFonts w:ascii="Arial" w:hAnsi="Arial" w:cs="Arial"/>
          <w:i/>
          <w:iCs/>
          <w:sz w:val="24"/>
          <w:szCs w:val="24"/>
        </w:rPr>
        <w:t xml:space="preserve">due for payment by </w:t>
      </w:r>
      <w:r w:rsidRPr="00D65CE6">
        <w:rPr>
          <w:rFonts w:ascii="Arial" w:hAnsi="Arial" w:cs="Arial"/>
          <w:i/>
          <w:iCs/>
          <w:spacing w:val="-3"/>
          <w:sz w:val="24"/>
          <w:szCs w:val="24"/>
        </w:rPr>
        <w:t xml:space="preserve">the person </w:t>
      </w:r>
      <w:r w:rsidRPr="00D65CE6">
        <w:rPr>
          <w:rFonts w:ascii="Arial" w:hAnsi="Arial" w:cs="Arial"/>
          <w:i/>
          <w:iCs/>
          <w:sz w:val="24"/>
          <w:szCs w:val="24"/>
        </w:rPr>
        <w:t xml:space="preserve">on </w:t>
      </w:r>
      <w:r w:rsidRPr="00D65CE6">
        <w:rPr>
          <w:rFonts w:ascii="Arial" w:hAnsi="Arial" w:cs="Arial"/>
          <w:i/>
          <w:iCs/>
          <w:spacing w:val="-3"/>
          <w:sz w:val="24"/>
          <w:szCs w:val="24"/>
        </w:rPr>
        <w:t xml:space="preserve">whom </w:t>
      </w:r>
      <w:r w:rsidRPr="00D65CE6">
        <w:rPr>
          <w:rFonts w:ascii="Arial" w:hAnsi="Arial" w:cs="Arial"/>
          <w:i/>
          <w:iCs/>
          <w:sz w:val="24"/>
          <w:szCs w:val="24"/>
        </w:rPr>
        <w:t xml:space="preserve">such surcharge </w:t>
      </w:r>
      <w:r w:rsidRPr="00D65CE6">
        <w:rPr>
          <w:rFonts w:ascii="Arial" w:hAnsi="Arial" w:cs="Arial"/>
          <w:i/>
          <w:iCs/>
          <w:spacing w:val="-3"/>
          <w:sz w:val="24"/>
          <w:szCs w:val="24"/>
        </w:rPr>
        <w:t xml:space="preserve">is </w:t>
      </w:r>
      <w:r w:rsidRPr="00D65CE6">
        <w:rPr>
          <w:rFonts w:ascii="Arial" w:hAnsi="Arial" w:cs="Arial"/>
          <w:i/>
          <w:iCs/>
          <w:spacing w:val="-4"/>
          <w:sz w:val="24"/>
          <w:szCs w:val="24"/>
        </w:rPr>
        <w:t xml:space="preserve">imposed, </w:t>
      </w:r>
      <w:r w:rsidRPr="00D65CE6">
        <w:rPr>
          <w:rFonts w:ascii="Arial" w:hAnsi="Arial" w:cs="Arial"/>
          <w:i/>
          <w:iCs/>
          <w:spacing w:val="-3"/>
          <w:sz w:val="24"/>
          <w:szCs w:val="24"/>
        </w:rPr>
        <w:t xml:space="preserve">within </w:t>
      </w:r>
      <w:r w:rsidRPr="00D65CE6">
        <w:rPr>
          <w:rFonts w:ascii="Arial" w:hAnsi="Arial" w:cs="Arial"/>
          <w:i/>
          <w:iCs/>
          <w:sz w:val="24"/>
          <w:szCs w:val="24"/>
        </w:rPr>
        <w:t xml:space="preserve">sixty (60) </w:t>
      </w:r>
      <w:r w:rsidRPr="00D65CE6">
        <w:rPr>
          <w:rFonts w:ascii="Arial" w:hAnsi="Arial" w:cs="Arial"/>
          <w:i/>
          <w:iCs/>
          <w:spacing w:val="-7"/>
          <w:sz w:val="24"/>
          <w:szCs w:val="24"/>
        </w:rPr>
        <w:t xml:space="preserve">days </w:t>
      </w:r>
      <w:r w:rsidRPr="00D65CE6">
        <w:rPr>
          <w:rFonts w:ascii="Arial" w:hAnsi="Arial" w:cs="Arial"/>
          <w:i/>
          <w:iCs/>
          <w:spacing w:val="-3"/>
          <w:sz w:val="24"/>
          <w:szCs w:val="24"/>
        </w:rPr>
        <w:t xml:space="preserve">after the date </w:t>
      </w:r>
      <w:r w:rsidRPr="00D65CE6">
        <w:rPr>
          <w:rFonts w:ascii="Arial" w:hAnsi="Arial" w:cs="Arial"/>
          <w:i/>
          <w:iCs/>
          <w:sz w:val="24"/>
          <w:szCs w:val="24"/>
        </w:rPr>
        <w:t xml:space="preserve">on which </w:t>
      </w:r>
      <w:r w:rsidRPr="00D65CE6">
        <w:rPr>
          <w:rFonts w:ascii="Arial" w:hAnsi="Arial" w:cs="Arial"/>
          <w:i/>
          <w:iCs/>
          <w:spacing w:val="-3"/>
          <w:sz w:val="24"/>
          <w:szCs w:val="24"/>
        </w:rPr>
        <w:t xml:space="preserve">such </w:t>
      </w:r>
      <w:r w:rsidRPr="00D65CE6">
        <w:rPr>
          <w:rFonts w:ascii="Arial" w:hAnsi="Arial" w:cs="Arial"/>
          <w:i/>
          <w:iCs/>
          <w:sz w:val="24"/>
          <w:szCs w:val="24"/>
        </w:rPr>
        <w:t xml:space="preserve">surcharge </w:t>
      </w:r>
      <w:r w:rsidRPr="00D65CE6">
        <w:rPr>
          <w:rFonts w:ascii="Arial" w:hAnsi="Arial" w:cs="Arial"/>
          <w:i/>
          <w:iCs/>
          <w:spacing w:val="-4"/>
          <w:sz w:val="24"/>
          <w:szCs w:val="24"/>
        </w:rPr>
        <w:t>was formally</w:t>
      </w:r>
      <w:r w:rsidRPr="00D65CE6">
        <w:rPr>
          <w:rFonts w:ascii="Arial" w:hAnsi="Arial" w:cs="Arial"/>
          <w:i/>
          <w:iCs/>
          <w:spacing w:val="9"/>
          <w:sz w:val="24"/>
          <w:szCs w:val="24"/>
        </w:rPr>
        <w:t xml:space="preserve"> </w:t>
      </w:r>
      <w:r w:rsidRPr="00D65CE6">
        <w:rPr>
          <w:rFonts w:ascii="Arial" w:hAnsi="Arial" w:cs="Arial"/>
          <w:i/>
          <w:iCs/>
          <w:spacing w:val="-4"/>
          <w:sz w:val="24"/>
          <w:szCs w:val="24"/>
        </w:rPr>
        <w:t>imposed.</w:t>
      </w:r>
    </w:p>
    <w:p w14:paraId="576FFEED" w14:textId="77777777" w:rsidR="00D65CE6" w:rsidRPr="00D65CE6" w:rsidRDefault="00D65CE6" w:rsidP="00325822">
      <w:pPr>
        <w:tabs>
          <w:tab w:val="left" w:pos="1402"/>
        </w:tabs>
        <w:spacing w:before="30" w:line="276" w:lineRule="auto"/>
        <w:contextualSpacing/>
        <w:jc w:val="both"/>
        <w:rPr>
          <w:rFonts w:ascii="Arial" w:hAnsi="Arial" w:cs="Arial"/>
          <w:i/>
          <w:iCs/>
          <w:sz w:val="24"/>
          <w:szCs w:val="24"/>
        </w:rPr>
      </w:pPr>
    </w:p>
    <w:p w14:paraId="7E93BCCF" w14:textId="6C0938C1" w:rsidR="00D65CE6" w:rsidRPr="00D65CE6" w:rsidRDefault="00D65CE6" w:rsidP="00325822">
      <w:pPr>
        <w:tabs>
          <w:tab w:val="left" w:pos="1402"/>
        </w:tabs>
        <w:spacing w:before="30" w:line="276" w:lineRule="auto"/>
        <w:ind w:left="720"/>
        <w:contextualSpacing/>
        <w:jc w:val="both"/>
        <w:rPr>
          <w:rFonts w:ascii="Arial" w:hAnsi="Arial" w:cs="Arial"/>
          <w:i/>
          <w:iCs/>
          <w:sz w:val="24"/>
          <w:szCs w:val="24"/>
        </w:rPr>
      </w:pPr>
      <w:r w:rsidRPr="00D65CE6">
        <w:rPr>
          <w:rFonts w:ascii="Arial" w:hAnsi="Arial" w:cs="Arial"/>
          <w:i/>
          <w:iCs/>
          <w:sz w:val="24"/>
          <w:szCs w:val="24"/>
        </w:rPr>
        <w:t xml:space="preserve">(4) Any such sum as </w:t>
      </w:r>
      <w:r w:rsidRPr="00D65CE6">
        <w:rPr>
          <w:rFonts w:ascii="Arial" w:hAnsi="Arial" w:cs="Arial"/>
          <w:i/>
          <w:iCs/>
          <w:spacing w:val="-7"/>
          <w:sz w:val="24"/>
          <w:szCs w:val="24"/>
        </w:rPr>
        <w:t xml:space="preserve">may </w:t>
      </w:r>
      <w:r w:rsidRPr="00D65CE6">
        <w:rPr>
          <w:rFonts w:ascii="Arial" w:hAnsi="Arial" w:cs="Arial"/>
          <w:i/>
          <w:iCs/>
          <w:spacing w:val="-3"/>
          <w:sz w:val="24"/>
          <w:szCs w:val="24"/>
        </w:rPr>
        <w:t xml:space="preserve">become </w:t>
      </w:r>
      <w:r w:rsidRPr="00D65CE6">
        <w:rPr>
          <w:rFonts w:ascii="Arial" w:hAnsi="Arial" w:cs="Arial"/>
          <w:i/>
          <w:iCs/>
          <w:sz w:val="24"/>
          <w:szCs w:val="24"/>
        </w:rPr>
        <w:t>payable under this s</w:t>
      </w:r>
      <w:r w:rsidRPr="00D65CE6">
        <w:rPr>
          <w:rFonts w:ascii="Arial" w:hAnsi="Arial" w:cs="Arial"/>
          <w:i/>
          <w:iCs/>
          <w:spacing w:val="-3"/>
          <w:sz w:val="24"/>
          <w:szCs w:val="24"/>
        </w:rPr>
        <w:t>ection</w:t>
      </w:r>
      <w:r w:rsidRPr="00D65CE6">
        <w:rPr>
          <w:rFonts w:ascii="Arial" w:hAnsi="Arial" w:cs="Arial"/>
          <w:i/>
          <w:iCs/>
          <w:sz w:val="24"/>
          <w:szCs w:val="24"/>
        </w:rPr>
        <w:t xml:space="preserve"> and which </w:t>
      </w:r>
      <w:r w:rsidRPr="00D65CE6">
        <w:rPr>
          <w:rFonts w:ascii="Arial" w:hAnsi="Arial" w:cs="Arial"/>
          <w:i/>
          <w:iCs/>
          <w:spacing w:val="-5"/>
          <w:sz w:val="24"/>
          <w:szCs w:val="24"/>
        </w:rPr>
        <w:t xml:space="preserve">remains </w:t>
      </w:r>
      <w:r w:rsidRPr="00D65CE6">
        <w:rPr>
          <w:rFonts w:ascii="Arial" w:hAnsi="Arial" w:cs="Arial"/>
          <w:i/>
          <w:iCs/>
          <w:spacing w:val="-3"/>
          <w:sz w:val="24"/>
          <w:szCs w:val="24"/>
        </w:rPr>
        <w:t xml:space="preserve">outstanding </w:t>
      </w:r>
      <w:r w:rsidRPr="00D65CE6">
        <w:rPr>
          <w:rFonts w:ascii="Arial" w:hAnsi="Arial" w:cs="Arial"/>
          <w:i/>
          <w:iCs/>
          <w:sz w:val="24"/>
          <w:szCs w:val="24"/>
        </w:rPr>
        <w:t xml:space="preserve">beyond </w:t>
      </w:r>
      <w:r w:rsidRPr="00D65CE6">
        <w:rPr>
          <w:rFonts w:ascii="Arial" w:hAnsi="Arial" w:cs="Arial"/>
          <w:i/>
          <w:iCs/>
          <w:spacing w:val="-3"/>
          <w:sz w:val="24"/>
          <w:szCs w:val="24"/>
        </w:rPr>
        <w:t xml:space="preserve">the prescribed </w:t>
      </w:r>
      <w:r w:rsidRPr="00D65CE6">
        <w:rPr>
          <w:rFonts w:ascii="Arial" w:hAnsi="Arial" w:cs="Arial"/>
          <w:i/>
          <w:iCs/>
          <w:sz w:val="24"/>
          <w:szCs w:val="24"/>
        </w:rPr>
        <w:t xml:space="preserve">period of sixty (60) </w:t>
      </w:r>
      <w:r w:rsidRPr="00D65CE6">
        <w:rPr>
          <w:rFonts w:ascii="Arial" w:hAnsi="Arial" w:cs="Arial"/>
          <w:i/>
          <w:iCs/>
          <w:spacing w:val="-4"/>
          <w:sz w:val="24"/>
          <w:szCs w:val="24"/>
        </w:rPr>
        <w:t xml:space="preserve">days </w:t>
      </w:r>
      <w:r w:rsidRPr="00D65CE6">
        <w:rPr>
          <w:rFonts w:ascii="Arial" w:hAnsi="Arial" w:cs="Arial"/>
          <w:i/>
          <w:iCs/>
          <w:sz w:val="24"/>
          <w:szCs w:val="24"/>
        </w:rPr>
        <w:t xml:space="preserve">shall </w:t>
      </w:r>
      <w:r w:rsidRPr="00D65CE6">
        <w:rPr>
          <w:rFonts w:ascii="Arial" w:hAnsi="Arial" w:cs="Arial"/>
          <w:i/>
          <w:iCs/>
          <w:spacing w:val="-3"/>
          <w:sz w:val="24"/>
          <w:szCs w:val="24"/>
        </w:rPr>
        <w:t xml:space="preserve">become </w:t>
      </w:r>
      <w:r w:rsidRPr="00D65CE6">
        <w:rPr>
          <w:rFonts w:ascii="Arial" w:hAnsi="Arial" w:cs="Arial"/>
          <w:i/>
          <w:iCs/>
          <w:sz w:val="24"/>
          <w:szCs w:val="24"/>
        </w:rPr>
        <w:t xml:space="preserve">recoverable </w:t>
      </w:r>
      <w:r w:rsidRPr="00D65CE6">
        <w:rPr>
          <w:rFonts w:ascii="Arial" w:hAnsi="Arial" w:cs="Arial"/>
          <w:i/>
          <w:iCs/>
          <w:spacing w:val="-8"/>
          <w:sz w:val="24"/>
          <w:szCs w:val="24"/>
        </w:rPr>
        <w:t xml:space="preserve">by </w:t>
      </w:r>
      <w:r w:rsidRPr="00D65CE6">
        <w:rPr>
          <w:rFonts w:ascii="Arial" w:hAnsi="Arial" w:cs="Arial"/>
          <w:i/>
          <w:iCs/>
          <w:spacing w:val="-3"/>
          <w:sz w:val="24"/>
          <w:szCs w:val="24"/>
        </w:rPr>
        <w:t xml:space="preserve">the </w:t>
      </w:r>
      <w:r w:rsidRPr="00D65CE6">
        <w:rPr>
          <w:rFonts w:ascii="Arial" w:hAnsi="Arial" w:cs="Arial"/>
          <w:i/>
          <w:iCs/>
          <w:sz w:val="24"/>
          <w:szCs w:val="24"/>
        </w:rPr>
        <w:t xml:space="preserve">relevant </w:t>
      </w:r>
      <w:r w:rsidRPr="00D65CE6">
        <w:rPr>
          <w:rFonts w:ascii="Arial" w:hAnsi="Arial" w:cs="Arial"/>
          <w:i/>
          <w:iCs/>
          <w:spacing w:val="-3"/>
          <w:sz w:val="24"/>
          <w:szCs w:val="24"/>
        </w:rPr>
        <w:t xml:space="preserve">Accounting </w:t>
      </w:r>
      <w:r w:rsidRPr="00D65CE6">
        <w:rPr>
          <w:rFonts w:ascii="Arial" w:hAnsi="Arial" w:cs="Arial"/>
          <w:i/>
          <w:iCs/>
          <w:spacing w:val="-4"/>
          <w:sz w:val="24"/>
          <w:szCs w:val="24"/>
        </w:rPr>
        <w:t xml:space="preserve">Officer who may, </w:t>
      </w:r>
      <w:r w:rsidRPr="00D65CE6">
        <w:rPr>
          <w:rFonts w:ascii="Arial" w:hAnsi="Arial" w:cs="Arial"/>
          <w:i/>
          <w:iCs/>
          <w:sz w:val="24"/>
          <w:szCs w:val="24"/>
        </w:rPr>
        <w:t xml:space="preserve">where </w:t>
      </w:r>
      <w:r w:rsidRPr="00D65CE6">
        <w:rPr>
          <w:rFonts w:ascii="Arial" w:hAnsi="Arial" w:cs="Arial"/>
          <w:i/>
          <w:iCs/>
          <w:spacing w:val="-3"/>
          <w:sz w:val="24"/>
          <w:szCs w:val="24"/>
        </w:rPr>
        <w:t xml:space="preserve">necessary, </w:t>
      </w:r>
      <w:r w:rsidRPr="00D65CE6">
        <w:rPr>
          <w:rFonts w:ascii="Arial" w:hAnsi="Arial" w:cs="Arial"/>
          <w:i/>
          <w:iCs/>
          <w:spacing w:val="-5"/>
          <w:sz w:val="24"/>
          <w:szCs w:val="24"/>
        </w:rPr>
        <w:t xml:space="preserve">initiate </w:t>
      </w:r>
      <w:r w:rsidRPr="00D65CE6">
        <w:rPr>
          <w:rFonts w:ascii="Arial" w:hAnsi="Arial" w:cs="Arial"/>
          <w:i/>
          <w:iCs/>
          <w:sz w:val="24"/>
          <w:szCs w:val="24"/>
        </w:rPr>
        <w:t xml:space="preserve">civil </w:t>
      </w:r>
      <w:r w:rsidRPr="00D65CE6">
        <w:rPr>
          <w:rFonts w:ascii="Arial" w:hAnsi="Arial" w:cs="Arial"/>
          <w:i/>
          <w:iCs/>
          <w:spacing w:val="-3"/>
          <w:sz w:val="24"/>
          <w:szCs w:val="24"/>
        </w:rPr>
        <w:t xml:space="preserve">proceedings </w:t>
      </w:r>
      <w:r w:rsidRPr="00D65CE6">
        <w:rPr>
          <w:rFonts w:ascii="Arial" w:hAnsi="Arial" w:cs="Arial"/>
          <w:i/>
          <w:iCs/>
          <w:sz w:val="24"/>
          <w:szCs w:val="24"/>
        </w:rPr>
        <w:t xml:space="preserve">and </w:t>
      </w:r>
      <w:r w:rsidRPr="00D65CE6">
        <w:rPr>
          <w:rFonts w:ascii="Arial" w:hAnsi="Arial" w:cs="Arial"/>
          <w:i/>
          <w:iCs/>
          <w:spacing w:val="-3"/>
          <w:sz w:val="24"/>
          <w:szCs w:val="24"/>
        </w:rPr>
        <w:t xml:space="preserve">whereupon </w:t>
      </w:r>
      <w:r w:rsidRPr="00D65CE6">
        <w:rPr>
          <w:rFonts w:ascii="Arial" w:hAnsi="Arial" w:cs="Arial"/>
          <w:i/>
          <w:iCs/>
          <w:sz w:val="24"/>
          <w:szCs w:val="24"/>
        </w:rPr>
        <w:t xml:space="preserve">judgment </w:t>
      </w:r>
      <w:r w:rsidRPr="00D65CE6">
        <w:rPr>
          <w:rFonts w:ascii="Arial" w:hAnsi="Arial" w:cs="Arial"/>
          <w:i/>
          <w:iCs/>
          <w:spacing w:val="-3"/>
          <w:sz w:val="24"/>
          <w:szCs w:val="24"/>
        </w:rPr>
        <w:t xml:space="preserve">is </w:t>
      </w:r>
      <w:r w:rsidRPr="00D65CE6">
        <w:rPr>
          <w:rFonts w:ascii="Arial" w:hAnsi="Arial" w:cs="Arial"/>
          <w:i/>
          <w:iCs/>
          <w:spacing w:val="-4"/>
          <w:sz w:val="24"/>
          <w:szCs w:val="24"/>
        </w:rPr>
        <w:t xml:space="preserve">obtained </w:t>
      </w:r>
      <w:r w:rsidRPr="00D65CE6">
        <w:rPr>
          <w:rFonts w:ascii="Arial" w:hAnsi="Arial" w:cs="Arial"/>
          <w:i/>
          <w:iCs/>
          <w:spacing w:val="-3"/>
          <w:sz w:val="24"/>
          <w:szCs w:val="24"/>
        </w:rPr>
        <w:t xml:space="preserve">in </w:t>
      </w:r>
      <w:r w:rsidRPr="00D65CE6">
        <w:rPr>
          <w:rFonts w:ascii="Arial" w:hAnsi="Arial" w:cs="Arial"/>
          <w:i/>
          <w:iCs/>
          <w:sz w:val="24"/>
          <w:szCs w:val="24"/>
        </w:rPr>
        <w:t xml:space="preserve">a </w:t>
      </w:r>
      <w:r w:rsidRPr="00D65CE6">
        <w:rPr>
          <w:rFonts w:ascii="Arial" w:hAnsi="Arial" w:cs="Arial"/>
          <w:i/>
          <w:iCs/>
          <w:spacing w:val="-3"/>
          <w:sz w:val="24"/>
          <w:szCs w:val="24"/>
        </w:rPr>
        <w:t xml:space="preserve">court </w:t>
      </w:r>
      <w:r w:rsidRPr="00D65CE6">
        <w:rPr>
          <w:rFonts w:ascii="Arial" w:hAnsi="Arial" w:cs="Arial"/>
          <w:i/>
          <w:iCs/>
          <w:sz w:val="24"/>
          <w:szCs w:val="24"/>
        </w:rPr>
        <w:t xml:space="preserve">of </w:t>
      </w:r>
      <w:r w:rsidRPr="00D65CE6">
        <w:rPr>
          <w:rFonts w:ascii="Arial" w:hAnsi="Arial" w:cs="Arial"/>
          <w:i/>
          <w:iCs/>
          <w:spacing w:val="-4"/>
          <w:sz w:val="24"/>
          <w:szCs w:val="24"/>
        </w:rPr>
        <w:t xml:space="preserve">competent </w:t>
      </w:r>
      <w:r w:rsidRPr="00D65CE6">
        <w:rPr>
          <w:rFonts w:ascii="Arial" w:hAnsi="Arial" w:cs="Arial"/>
          <w:i/>
          <w:iCs/>
          <w:spacing w:val="-3"/>
          <w:sz w:val="24"/>
          <w:szCs w:val="24"/>
        </w:rPr>
        <w:t xml:space="preserve">jurisdiction </w:t>
      </w:r>
      <w:r w:rsidRPr="00D65CE6">
        <w:rPr>
          <w:rFonts w:ascii="Arial" w:hAnsi="Arial" w:cs="Arial"/>
          <w:i/>
          <w:iCs/>
          <w:sz w:val="24"/>
          <w:szCs w:val="24"/>
        </w:rPr>
        <w:t xml:space="preserve">shall consider </w:t>
      </w:r>
      <w:r w:rsidRPr="00D65CE6">
        <w:rPr>
          <w:rFonts w:ascii="Arial" w:hAnsi="Arial" w:cs="Arial"/>
          <w:i/>
          <w:iCs/>
          <w:spacing w:val="-6"/>
          <w:sz w:val="24"/>
          <w:szCs w:val="24"/>
        </w:rPr>
        <w:t xml:space="preserve">any </w:t>
      </w:r>
      <w:r w:rsidRPr="00D65CE6">
        <w:rPr>
          <w:rFonts w:ascii="Arial" w:hAnsi="Arial" w:cs="Arial"/>
          <w:i/>
          <w:iCs/>
          <w:spacing w:val="-3"/>
          <w:sz w:val="24"/>
          <w:szCs w:val="24"/>
        </w:rPr>
        <w:t xml:space="preserve">such </w:t>
      </w:r>
      <w:r w:rsidRPr="00D65CE6">
        <w:rPr>
          <w:rFonts w:ascii="Arial" w:hAnsi="Arial" w:cs="Arial"/>
          <w:i/>
          <w:iCs/>
          <w:sz w:val="24"/>
          <w:szCs w:val="24"/>
        </w:rPr>
        <w:t xml:space="preserve">sum recoverable as civil </w:t>
      </w:r>
      <w:r w:rsidRPr="00D65CE6">
        <w:rPr>
          <w:rFonts w:ascii="Arial" w:hAnsi="Arial" w:cs="Arial"/>
          <w:i/>
          <w:iCs/>
          <w:spacing w:val="-4"/>
          <w:sz w:val="24"/>
          <w:szCs w:val="24"/>
        </w:rPr>
        <w:t xml:space="preserve">debt. </w:t>
      </w:r>
      <w:r w:rsidRPr="00D65CE6">
        <w:rPr>
          <w:rFonts w:ascii="Arial" w:hAnsi="Arial" w:cs="Arial"/>
          <w:i/>
          <w:iCs/>
          <w:sz w:val="24"/>
          <w:szCs w:val="24"/>
        </w:rPr>
        <w:t xml:space="preserve">Where such </w:t>
      </w:r>
      <w:r w:rsidRPr="00D65CE6">
        <w:rPr>
          <w:rFonts w:ascii="Arial" w:hAnsi="Arial" w:cs="Arial"/>
          <w:i/>
          <w:iCs/>
          <w:spacing w:val="-3"/>
          <w:sz w:val="24"/>
          <w:szCs w:val="24"/>
        </w:rPr>
        <w:t xml:space="preserve">sum </w:t>
      </w:r>
      <w:r w:rsidRPr="00D65CE6">
        <w:rPr>
          <w:rFonts w:ascii="Arial" w:hAnsi="Arial" w:cs="Arial"/>
          <w:i/>
          <w:iCs/>
          <w:sz w:val="24"/>
          <w:szCs w:val="24"/>
        </w:rPr>
        <w:t xml:space="preserve">owed as a civil </w:t>
      </w:r>
      <w:r w:rsidRPr="00D65CE6">
        <w:rPr>
          <w:rFonts w:ascii="Arial" w:hAnsi="Arial" w:cs="Arial"/>
          <w:i/>
          <w:iCs/>
          <w:spacing w:val="-3"/>
          <w:sz w:val="24"/>
          <w:szCs w:val="24"/>
        </w:rPr>
        <w:t xml:space="preserve">debt is </w:t>
      </w:r>
      <w:r w:rsidRPr="00D65CE6">
        <w:rPr>
          <w:rFonts w:ascii="Arial" w:hAnsi="Arial" w:cs="Arial"/>
          <w:i/>
          <w:iCs/>
          <w:sz w:val="24"/>
          <w:szCs w:val="24"/>
        </w:rPr>
        <w:t xml:space="preserve">recoverable from a </w:t>
      </w:r>
      <w:r w:rsidRPr="00D65CE6">
        <w:rPr>
          <w:rFonts w:ascii="Arial" w:hAnsi="Arial" w:cs="Arial"/>
          <w:i/>
          <w:iCs/>
          <w:spacing w:val="-3"/>
          <w:sz w:val="24"/>
          <w:szCs w:val="24"/>
        </w:rPr>
        <w:t xml:space="preserve">person in receipt </w:t>
      </w:r>
      <w:r w:rsidRPr="00D65CE6">
        <w:rPr>
          <w:rFonts w:ascii="Arial" w:hAnsi="Arial" w:cs="Arial"/>
          <w:i/>
          <w:iCs/>
          <w:sz w:val="24"/>
          <w:szCs w:val="24"/>
        </w:rPr>
        <w:t xml:space="preserve">of a </w:t>
      </w:r>
      <w:r w:rsidRPr="00D65CE6">
        <w:rPr>
          <w:rFonts w:ascii="Arial" w:hAnsi="Arial" w:cs="Arial"/>
          <w:i/>
          <w:iCs/>
          <w:spacing w:val="-4"/>
          <w:sz w:val="24"/>
          <w:szCs w:val="24"/>
        </w:rPr>
        <w:t xml:space="preserve">remuneration </w:t>
      </w:r>
      <w:r w:rsidRPr="00D65CE6">
        <w:rPr>
          <w:rFonts w:ascii="Arial" w:hAnsi="Arial" w:cs="Arial"/>
          <w:i/>
          <w:iCs/>
          <w:spacing w:val="-3"/>
          <w:sz w:val="24"/>
          <w:szCs w:val="24"/>
        </w:rPr>
        <w:t xml:space="preserve">from the State </w:t>
      </w:r>
      <w:r w:rsidRPr="00D65CE6">
        <w:rPr>
          <w:rFonts w:ascii="Arial" w:hAnsi="Arial" w:cs="Arial"/>
          <w:i/>
          <w:iCs/>
          <w:sz w:val="24"/>
          <w:szCs w:val="24"/>
        </w:rPr>
        <w:t xml:space="preserve">Government or any </w:t>
      </w:r>
      <w:r w:rsidRPr="00D65CE6">
        <w:rPr>
          <w:rFonts w:ascii="Arial" w:hAnsi="Arial" w:cs="Arial"/>
          <w:i/>
          <w:iCs/>
          <w:spacing w:val="-5"/>
          <w:sz w:val="24"/>
          <w:szCs w:val="24"/>
        </w:rPr>
        <w:t xml:space="preserve">Government </w:t>
      </w:r>
      <w:r w:rsidRPr="00D65CE6">
        <w:rPr>
          <w:rFonts w:ascii="Arial" w:hAnsi="Arial" w:cs="Arial"/>
          <w:i/>
          <w:iCs/>
          <w:spacing w:val="-3"/>
          <w:sz w:val="24"/>
          <w:szCs w:val="24"/>
        </w:rPr>
        <w:t xml:space="preserve">institution, </w:t>
      </w:r>
      <w:r w:rsidRPr="00D65CE6">
        <w:rPr>
          <w:rFonts w:ascii="Arial" w:hAnsi="Arial" w:cs="Arial"/>
          <w:i/>
          <w:iCs/>
          <w:sz w:val="24"/>
          <w:szCs w:val="24"/>
        </w:rPr>
        <w:t xml:space="preserve">such </w:t>
      </w:r>
      <w:r w:rsidRPr="00D65CE6">
        <w:rPr>
          <w:rFonts w:ascii="Arial" w:hAnsi="Arial" w:cs="Arial"/>
          <w:i/>
          <w:iCs/>
          <w:spacing w:val="-3"/>
          <w:sz w:val="24"/>
          <w:szCs w:val="24"/>
        </w:rPr>
        <w:t xml:space="preserve">remuneration </w:t>
      </w:r>
      <w:r w:rsidRPr="00D65CE6">
        <w:rPr>
          <w:rFonts w:ascii="Arial" w:hAnsi="Arial" w:cs="Arial"/>
          <w:i/>
          <w:iCs/>
          <w:sz w:val="24"/>
          <w:szCs w:val="24"/>
        </w:rPr>
        <w:t xml:space="preserve">shall be </w:t>
      </w:r>
      <w:r w:rsidRPr="00D65CE6">
        <w:rPr>
          <w:rFonts w:ascii="Arial" w:hAnsi="Arial" w:cs="Arial"/>
          <w:i/>
          <w:iCs/>
          <w:spacing w:val="-3"/>
          <w:sz w:val="24"/>
          <w:szCs w:val="24"/>
        </w:rPr>
        <w:t xml:space="preserve">attached either in </w:t>
      </w:r>
      <w:r w:rsidRPr="00D65CE6">
        <w:rPr>
          <w:rFonts w:ascii="Arial" w:hAnsi="Arial" w:cs="Arial"/>
          <w:i/>
          <w:iCs/>
          <w:sz w:val="24"/>
          <w:szCs w:val="24"/>
        </w:rPr>
        <w:t xml:space="preserve">full or </w:t>
      </w:r>
      <w:r w:rsidRPr="00D65CE6">
        <w:rPr>
          <w:rFonts w:ascii="Arial" w:hAnsi="Arial" w:cs="Arial"/>
          <w:i/>
          <w:iCs/>
          <w:spacing w:val="-4"/>
          <w:sz w:val="24"/>
          <w:szCs w:val="24"/>
        </w:rPr>
        <w:t xml:space="preserve">incrementally </w:t>
      </w:r>
      <w:r w:rsidRPr="00D65CE6">
        <w:rPr>
          <w:rFonts w:ascii="Arial" w:hAnsi="Arial" w:cs="Arial"/>
          <w:i/>
          <w:iCs/>
          <w:spacing w:val="-3"/>
          <w:sz w:val="24"/>
          <w:szCs w:val="24"/>
        </w:rPr>
        <w:t xml:space="preserve">to the </w:t>
      </w:r>
      <w:r w:rsidRPr="00D65CE6">
        <w:rPr>
          <w:rFonts w:ascii="Arial" w:hAnsi="Arial" w:cs="Arial"/>
          <w:i/>
          <w:iCs/>
          <w:spacing w:val="-2"/>
          <w:sz w:val="24"/>
          <w:szCs w:val="24"/>
        </w:rPr>
        <w:t xml:space="preserve">extent </w:t>
      </w:r>
      <w:r w:rsidRPr="00D65CE6">
        <w:rPr>
          <w:rFonts w:ascii="Arial" w:hAnsi="Arial" w:cs="Arial"/>
          <w:i/>
          <w:iCs/>
          <w:sz w:val="24"/>
          <w:szCs w:val="24"/>
        </w:rPr>
        <w:t xml:space="preserve">of </w:t>
      </w:r>
      <w:r w:rsidRPr="00D65CE6">
        <w:rPr>
          <w:rFonts w:ascii="Arial" w:hAnsi="Arial" w:cs="Arial"/>
          <w:i/>
          <w:iCs/>
          <w:spacing w:val="2"/>
          <w:sz w:val="24"/>
          <w:szCs w:val="24"/>
        </w:rPr>
        <w:t xml:space="preserve">the </w:t>
      </w:r>
      <w:r w:rsidRPr="00D65CE6">
        <w:rPr>
          <w:rFonts w:ascii="Arial" w:hAnsi="Arial" w:cs="Arial"/>
          <w:i/>
          <w:iCs/>
          <w:sz w:val="24"/>
          <w:szCs w:val="24"/>
        </w:rPr>
        <w:t>sum lawfully</w:t>
      </w:r>
      <w:r w:rsidRPr="00D65CE6">
        <w:rPr>
          <w:rFonts w:ascii="Arial" w:hAnsi="Arial" w:cs="Arial"/>
          <w:i/>
          <w:iCs/>
          <w:spacing w:val="11"/>
          <w:sz w:val="24"/>
          <w:szCs w:val="24"/>
        </w:rPr>
        <w:t xml:space="preserve"> </w:t>
      </w:r>
      <w:r w:rsidRPr="00D65CE6">
        <w:rPr>
          <w:rFonts w:ascii="Arial" w:hAnsi="Arial" w:cs="Arial"/>
          <w:i/>
          <w:iCs/>
          <w:spacing w:val="-3"/>
          <w:sz w:val="24"/>
          <w:szCs w:val="24"/>
        </w:rPr>
        <w:t>due.</w:t>
      </w:r>
    </w:p>
    <w:p w14:paraId="04BF54ED" w14:textId="77777777" w:rsidR="00D65CE6" w:rsidRPr="00D65CE6" w:rsidRDefault="00D65CE6" w:rsidP="00325822">
      <w:pPr>
        <w:tabs>
          <w:tab w:val="left" w:pos="1551"/>
        </w:tabs>
        <w:spacing w:before="237" w:line="276" w:lineRule="auto"/>
        <w:ind w:right="167"/>
        <w:contextualSpacing/>
        <w:jc w:val="both"/>
        <w:rPr>
          <w:rFonts w:ascii="Arial" w:hAnsi="Arial" w:cs="Arial"/>
          <w:i/>
          <w:iCs/>
          <w:sz w:val="24"/>
          <w:szCs w:val="24"/>
        </w:rPr>
      </w:pPr>
    </w:p>
    <w:p w14:paraId="3B29C829" w14:textId="19C8C201" w:rsidR="00D65CE6" w:rsidRPr="00D65CE6" w:rsidRDefault="00D65CE6" w:rsidP="00325822">
      <w:pPr>
        <w:tabs>
          <w:tab w:val="left" w:pos="1551"/>
        </w:tabs>
        <w:spacing w:before="237" w:line="276" w:lineRule="auto"/>
        <w:ind w:left="720" w:right="167"/>
        <w:contextualSpacing/>
        <w:jc w:val="both"/>
        <w:rPr>
          <w:rFonts w:ascii="Arial" w:hAnsi="Arial" w:cs="Arial"/>
          <w:i/>
          <w:iCs/>
          <w:sz w:val="24"/>
          <w:szCs w:val="24"/>
        </w:rPr>
      </w:pPr>
      <w:r w:rsidRPr="00D65CE6">
        <w:rPr>
          <w:rFonts w:ascii="Arial" w:hAnsi="Arial" w:cs="Arial"/>
          <w:i/>
          <w:iCs/>
          <w:sz w:val="24"/>
          <w:szCs w:val="24"/>
        </w:rPr>
        <w:t xml:space="preserve">(5) Where an </w:t>
      </w:r>
      <w:r w:rsidRPr="00D65CE6">
        <w:rPr>
          <w:rFonts w:ascii="Arial" w:hAnsi="Arial" w:cs="Arial"/>
          <w:i/>
          <w:iCs/>
          <w:spacing w:val="-4"/>
          <w:sz w:val="24"/>
          <w:szCs w:val="24"/>
        </w:rPr>
        <w:t>Accounting</w:t>
      </w:r>
      <w:r w:rsidRPr="00D65CE6">
        <w:rPr>
          <w:rFonts w:ascii="Arial" w:hAnsi="Arial" w:cs="Arial"/>
          <w:i/>
          <w:iCs/>
          <w:spacing w:val="55"/>
          <w:sz w:val="24"/>
          <w:szCs w:val="24"/>
        </w:rPr>
        <w:t xml:space="preserve"> </w:t>
      </w:r>
      <w:r w:rsidRPr="00D65CE6">
        <w:rPr>
          <w:rFonts w:ascii="Arial" w:hAnsi="Arial" w:cs="Arial"/>
          <w:i/>
          <w:iCs/>
          <w:spacing w:val="-3"/>
          <w:sz w:val="24"/>
          <w:szCs w:val="24"/>
        </w:rPr>
        <w:t xml:space="preserve">Officer </w:t>
      </w:r>
      <w:r w:rsidRPr="00D65CE6">
        <w:rPr>
          <w:rFonts w:ascii="Arial" w:hAnsi="Arial" w:cs="Arial"/>
          <w:i/>
          <w:iCs/>
          <w:sz w:val="24"/>
          <w:szCs w:val="24"/>
        </w:rPr>
        <w:t xml:space="preserve">is </w:t>
      </w:r>
      <w:r w:rsidRPr="00D65CE6">
        <w:rPr>
          <w:rFonts w:ascii="Arial" w:hAnsi="Arial" w:cs="Arial"/>
          <w:i/>
          <w:iCs/>
          <w:spacing w:val="-4"/>
          <w:sz w:val="24"/>
          <w:szCs w:val="24"/>
        </w:rPr>
        <w:t xml:space="preserve">compelled </w:t>
      </w:r>
      <w:r w:rsidRPr="00D65CE6">
        <w:rPr>
          <w:rFonts w:ascii="Arial" w:hAnsi="Arial" w:cs="Arial"/>
          <w:i/>
          <w:iCs/>
          <w:spacing w:val="-3"/>
          <w:sz w:val="24"/>
          <w:szCs w:val="24"/>
        </w:rPr>
        <w:t xml:space="preserve">in terms </w:t>
      </w:r>
      <w:r w:rsidRPr="00D65CE6">
        <w:rPr>
          <w:rFonts w:ascii="Arial" w:hAnsi="Arial" w:cs="Arial"/>
          <w:i/>
          <w:iCs/>
          <w:sz w:val="24"/>
          <w:szCs w:val="24"/>
        </w:rPr>
        <w:t xml:space="preserve">of this section </w:t>
      </w:r>
      <w:r w:rsidRPr="00D65CE6">
        <w:rPr>
          <w:rFonts w:ascii="Arial" w:hAnsi="Arial" w:cs="Arial"/>
          <w:i/>
          <w:iCs/>
          <w:spacing w:val="-3"/>
          <w:sz w:val="24"/>
          <w:szCs w:val="24"/>
        </w:rPr>
        <w:t xml:space="preserve">to </w:t>
      </w:r>
      <w:r w:rsidRPr="00D65CE6">
        <w:rPr>
          <w:rFonts w:ascii="Arial" w:hAnsi="Arial" w:cs="Arial"/>
          <w:i/>
          <w:iCs/>
          <w:spacing w:val="-5"/>
          <w:sz w:val="24"/>
          <w:szCs w:val="24"/>
        </w:rPr>
        <w:t xml:space="preserve">initiate </w:t>
      </w:r>
      <w:r w:rsidRPr="00D65CE6">
        <w:rPr>
          <w:rFonts w:ascii="Arial" w:hAnsi="Arial" w:cs="Arial"/>
          <w:i/>
          <w:iCs/>
          <w:sz w:val="24"/>
          <w:szCs w:val="24"/>
        </w:rPr>
        <w:t xml:space="preserve">civil </w:t>
      </w:r>
      <w:r w:rsidRPr="00D65CE6">
        <w:rPr>
          <w:rFonts w:ascii="Arial" w:hAnsi="Arial" w:cs="Arial"/>
          <w:i/>
          <w:iCs/>
          <w:spacing w:val="-4"/>
          <w:sz w:val="24"/>
          <w:szCs w:val="24"/>
        </w:rPr>
        <w:t xml:space="preserve">proceedings </w:t>
      </w:r>
      <w:r w:rsidRPr="00D65CE6">
        <w:rPr>
          <w:rFonts w:ascii="Arial" w:hAnsi="Arial" w:cs="Arial"/>
          <w:i/>
          <w:iCs/>
          <w:spacing w:val="-5"/>
          <w:sz w:val="24"/>
          <w:szCs w:val="24"/>
        </w:rPr>
        <w:t xml:space="preserve">for </w:t>
      </w:r>
      <w:r w:rsidRPr="00D65CE6">
        <w:rPr>
          <w:rFonts w:ascii="Arial" w:hAnsi="Arial" w:cs="Arial"/>
          <w:i/>
          <w:iCs/>
          <w:spacing w:val="-3"/>
          <w:sz w:val="24"/>
          <w:szCs w:val="24"/>
        </w:rPr>
        <w:t xml:space="preserve">the recovery </w:t>
      </w:r>
      <w:r w:rsidRPr="00D65CE6">
        <w:rPr>
          <w:rFonts w:ascii="Arial" w:hAnsi="Arial" w:cs="Arial"/>
          <w:i/>
          <w:iCs/>
          <w:sz w:val="24"/>
          <w:szCs w:val="24"/>
        </w:rPr>
        <w:t xml:space="preserve">of a surcharge raised by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Auditor-General, a </w:t>
      </w:r>
      <w:r w:rsidRPr="00D65CE6">
        <w:rPr>
          <w:rFonts w:ascii="Arial" w:hAnsi="Arial" w:cs="Arial"/>
          <w:i/>
          <w:iCs/>
          <w:spacing w:val="-3"/>
          <w:sz w:val="24"/>
          <w:szCs w:val="24"/>
        </w:rPr>
        <w:t xml:space="preserve">certificate </w:t>
      </w:r>
      <w:r w:rsidRPr="00D65CE6">
        <w:rPr>
          <w:rFonts w:ascii="Arial" w:hAnsi="Arial" w:cs="Arial"/>
          <w:i/>
          <w:iCs/>
          <w:sz w:val="24"/>
          <w:szCs w:val="24"/>
        </w:rPr>
        <w:t xml:space="preserve">signed </w:t>
      </w:r>
      <w:r w:rsidRPr="00D65CE6">
        <w:rPr>
          <w:rFonts w:ascii="Arial" w:hAnsi="Arial" w:cs="Arial"/>
          <w:i/>
          <w:iCs/>
          <w:spacing w:val="-8"/>
          <w:sz w:val="24"/>
          <w:szCs w:val="24"/>
        </w:rPr>
        <w:t xml:space="preserve">by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Auditor-General </w:t>
      </w:r>
      <w:r w:rsidRPr="00D65CE6">
        <w:rPr>
          <w:rFonts w:ascii="Arial" w:hAnsi="Arial" w:cs="Arial"/>
          <w:i/>
          <w:iCs/>
          <w:spacing w:val="-3"/>
          <w:sz w:val="24"/>
          <w:szCs w:val="24"/>
        </w:rPr>
        <w:t xml:space="preserve">stipulating the </w:t>
      </w:r>
      <w:r w:rsidRPr="00D65CE6">
        <w:rPr>
          <w:rFonts w:ascii="Arial" w:hAnsi="Arial" w:cs="Arial"/>
          <w:i/>
          <w:iCs/>
          <w:sz w:val="24"/>
          <w:szCs w:val="24"/>
        </w:rPr>
        <w:t xml:space="preserve">amount </w:t>
      </w:r>
      <w:r w:rsidRPr="00D65CE6">
        <w:rPr>
          <w:rFonts w:ascii="Arial" w:hAnsi="Arial" w:cs="Arial"/>
          <w:i/>
          <w:iCs/>
          <w:spacing w:val="-4"/>
          <w:sz w:val="24"/>
          <w:szCs w:val="24"/>
        </w:rPr>
        <w:t>payable</w:t>
      </w:r>
      <w:r w:rsidRPr="00D65CE6">
        <w:rPr>
          <w:rFonts w:ascii="Arial" w:hAnsi="Arial" w:cs="Arial"/>
          <w:i/>
          <w:iCs/>
          <w:spacing w:val="55"/>
          <w:sz w:val="24"/>
          <w:szCs w:val="24"/>
        </w:rPr>
        <w:t xml:space="preserve"> </w:t>
      </w:r>
      <w:r w:rsidRPr="00D65CE6">
        <w:rPr>
          <w:rFonts w:ascii="Arial" w:hAnsi="Arial" w:cs="Arial"/>
          <w:i/>
          <w:iCs/>
          <w:sz w:val="24"/>
          <w:szCs w:val="24"/>
        </w:rPr>
        <w:t xml:space="preserve">and </w:t>
      </w:r>
      <w:r w:rsidRPr="00D65CE6">
        <w:rPr>
          <w:rFonts w:ascii="Arial" w:hAnsi="Arial" w:cs="Arial"/>
          <w:i/>
          <w:iCs/>
          <w:spacing w:val="-3"/>
          <w:sz w:val="24"/>
          <w:szCs w:val="24"/>
        </w:rPr>
        <w:t xml:space="preserve">describing the </w:t>
      </w:r>
      <w:r w:rsidRPr="00D65CE6">
        <w:rPr>
          <w:rFonts w:ascii="Arial" w:hAnsi="Arial" w:cs="Arial"/>
          <w:i/>
          <w:iCs/>
          <w:spacing w:val="-4"/>
          <w:sz w:val="24"/>
          <w:szCs w:val="24"/>
        </w:rPr>
        <w:t xml:space="preserve">circumstances </w:t>
      </w:r>
      <w:r w:rsidRPr="00D65CE6">
        <w:rPr>
          <w:rFonts w:ascii="Arial" w:hAnsi="Arial" w:cs="Arial"/>
          <w:i/>
          <w:iCs/>
          <w:spacing w:val="-3"/>
          <w:sz w:val="24"/>
          <w:szCs w:val="24"/>
        </w:rPr>
        <w:t xml:space="preserve">that </w:t>
      </w:r>
      <w:r w:rsidRPr="00D65CE6">
        <w:rPr>
          <w:rFonts w:ascii="Arial" w:hAnsi="Arial" w:cs="Arial"/>
          <w:i/>
          <w:iCs/>
          <w:spacing w:val="-4"/>
          <w:sz w:val="24"/>
          <w:szCs w:val="24"/>
        </w:rPr>
        <w:t xml:space="preserve">compelled </w:t>
      </w:r>
      <w:r w:rsidRPr="00D65CE6">
        <w:rPr>
          <w:rFonts w:ascii="Arial" w:hAnsi="Arial" w:cs="Arial"/>
          <w:i/>
          <w:iCs/>
          <w:spacing w:val="-3"/>
          <w:sz w:val="24"/>
          <w:szCs w:val="24"/>
        </w:rPr>
        <w:t xml:space="preserve">the </w:t>
      </w:r>
      <w:r w:rsidRPr="00D65CE6">
        <w:rPr>
          <w:rFonts w:ascii="Arial" w:hAnsi="Arial" w:cs="Arial"/>
          <w:i/>
          <w:iCs/>
          <w:sz w:val="24"/>
          <w:szCs w:val="24"/>
        </w:rPr>
        <w:t xml:space="preserve">raising of </w:t>
      </w:r>
      <w:r w:rsidRPr="00D65CE6">
        <w:rPr>
          <w:rFonts w:ascii="Arial" w:hAnsi="Arial" w:cs="Arial"/>
          <w:i/>
          <w:iCs/>
          <w:spacing w:val="-3"/>
          <w:sz w:val="24"/>
          <w:szCs w:val="24"/>
        </w:rPr>
        <w:t xml:space="preserve">such </w:t>
      </w:r>
      <w:r w:rsidRPr="00D65CE6">
        <w:rPr>
          <w:rFonts w:ascii="Arial" w:hAnsi="Arial" w:cs="Arial"/>
          <w:i/>
          <w:iCs/>
          <w:sz w:val="24"/>
          <w:szCs w:val="24"/>
        </w:rPr>
        <w:t xml:space="preserve">surcharge </w:t>
      </w:r>
      <w:r w:rsidRPr="00D65CE6">
        <w:rPr>
          <w:rFonts w:ascii="Arial" w:hAnsi="Arial" w:cs="Arial"/>
          <w:i/>
          <w:iCs/>
          <w:spacing w:val="-4"/>
          <w:sz w:val="24"/>
          <w:szCs w:val="24"/>
        </w:rPr>
        <w:t xml:space="preserve">shall </w:t>
      </w:r>
      <w:r w:rsidRPr="00D65CE6">
        <w:rPr>
          <w:rFonts w:ascii="Arial" w:hAnsi="Arial" w:cs="Arial"/>
          <w:i/>
          <w:iCs/>
          <w:sz w:val="24"/>
          <w:szCs w:val="24"/>
        </w:rPr>
        <w:t xml:space="preserve">be </w:t>
      </w:r>
      <w:r w:rsidRPr="00D65CE6">
        <w:rPr>
          <w:rFonts w:ascii="Arial" w:hAnsi="Arial" w:cs="Arial"/>
          <w:i/>
          <w:iCs/>
          <w:spacing w:val="-3"/>
          <w:sz w:val="24"/>
          <w:szCs w:val="24"/>
        </w:rPr>
        <w:t xml:space="preserve">considered </w:t>
      </w:r>
      <w:r w:rsidRPr="00D65CE6">
        <w:rPr>
          <w:rFonts w:ascii="Arial" w:hAnsi="Arial" w:cs="Arial"/>
          <w:i/>
          <w:iCs/>
          <w:sz w:val="24"/>
          <w:szCs w:val="24"/>
        </w:rPr>
        <w:t xml:space="preserve">prima facie </w:t>
      </w:r>
      <w:r w:rsidRPr="00D65CE6">
        <w:rPr>
          <w:rFonts w:ascii="Arial" w:hAnsi="Arial" w:cs="Arial"/>
          <w:i/>
          <w:iCs/>
          <w:spacing w:val="-3"/>
          <w:sz w:val="24"/>
          <w:szCs w:val="24"/>
        </w:rPr>
        <w:t xml:space="preserve">evidence </w:t>
      </w:r>
      <w:r w:rsidRPr="00D65CE6">
        <w:rPr>
          <w:rFonts w:ascii="Arial" w:hAnsi="Arial" w:cs="Arial"/>
          <w:i/>
          <w:iCs/>
          <w:sz w:val="24"/>
          <w:szCs w:val="24"/>
        </w:rPr>
        <w:t xml:space="preserve">of </w:t>
      </w:r>
      <w:r w:rsidRPr="00D65CE6">
        <w:rPr>
          <w:rFonts w:ascii="Arial" w:hAnsi="Arial" w:cs="Arial"/>
          <w:i/>
          <w:iCs/>
          <w:spacing w:val="-3"/>
          <w:sz w:val="24"/>
          <w:szCs w:val="24"/>
        </w:rPr>
        <w:t xml:space="preserve">the </w:t>
      </w:r>
      <w:r w:rsidRPr="00D65CE6">
        <w:rPr>
          <w:rFonts w:ascii="Arial" w:hAnsi="Arial" w:cs="Arial"/>
          <w:i/>
          <w:iCs/>
          <w:sz w:val="24"/>
          <w:szCs w:val="24"/>
        </w:rPr>
        <w:t>facts</w:t>
      </w:r>
      <w:r w:rsidRPr="00D65CE6">
        <w:rPr>
          <w:rFonts w:ascii="Arial" w:hAnsi="Arial" w:cs="Arial"/>
          <w:i/>
          <w:iCs/>
          <w:spacing w:val="-22"/>
          <w:sz w:val="24"/>
          <w:szCs w:val="24"/>
        </w:rPr>
        <w:t xml:space="preserve"> </w:t>
      </w:r>
      <w:r w:rsidRPr="00D65CE6">
        <w:rPr>
          <w:rFonts w:ascii="Arial" w:hAnsi="Arial" w:cs="Arial"/>
          <w:i/>
          <w:iCs/>
          <w:spacing w:val="-3"/>
          <w:sz w:val="24"/>
          <w:szCs w:val="24"/>
        </w:rPr>
        <w:t>certified.</w:t>
      </w:r>
    </w:p>
    <w:p w14:paraId="59AD6352" w14:textId="77777777" w:rsidR="00D65CE6" w:rsidRPr="00D65CE6" w:rsidRDefault="00D65CE6" w:rsidP="00325822">
      <w:pPr>
        <w:tabs>
          <w:tab w:val="left" w:pos="1403"/>
        </w:tabs>
        <w:spacing w:before="227" w:line="276" w:lineRule="auto"/>
        <w:ind w:left="76" w:right="347"/>
        <w:contextualSpacing/>
        <w:jc w:val="both"/>
        <w:rPr>
          <w:rFonts w:ascii="Arial" w:hAnsi="Arial" w:cs="Arial"/>
          <w:i/>
          <w:iCs/>
          <w:sz w:val="24"/>
          <w:szCs w:val="24"/>
        </w:rPr>
      </w:pPr>
    </w:p>
    <w:p w14:paraId="48F6D7EC" w14:textId="0F7A1C25" w:rsidR="00D65CE6" w:rsidRPr="00D65CE6" w:rsidRDefault="00D65CE6" w:rsidP="00325822">
      <w:pPr>
        <w:tabs>
          <w:tab w:val="left" w:pos="1403"/>
        </w:tabs>
        <w:spacing w:before="227" w:line="276" w:lineRule="auto"/>
        <w:ind w:left="720" w:right="347"/>
        <w:contextualSpacing/>
        <w:jc w:val="both"/>
        <w:rPr>
          <w:rFonts w:ascii="Arial" w:hAnsi="Arial" w:cs="Arial"/>
          <w:i/>
          <w:iCs/>
          <w:sz w:val="24"/>
          <w:szCs w:val="24"/>
        </w:rPr>
      </w:pPr>
      <w:r w:rsidRPr="00D65CE6">
        <w:rPr>
          <w:rFonts w:ascii="Arial" w:hAnsi="Arial" w:cs="Arial"/>
          <w:i/>
          <w:iCs/>
          <w:sz w:val="24"/>
          <w:szCs w:val="24"/>
        </w:rPr>
        <w:t xml:space="preserve">(6) The </w:t>
      </w:r>
      <w:r w:rsidRPr="00D65CE6">
        <w:rPr>
          <w:rFonts w:ascii="Arial" w:hAnsi="Arial" w:cs="Arial"/>
          <w:i/>
          <w:iCs/>
          <w:spacing w:val="-3"/>
          <w:sz w:val="24"/>
          <w:szCs w:val="24"/>
        </w:rPr>
        <w:t>Auditor General</w:t>
      </w:r>
      <w:r w:rsidRPr="00D65CE6">
        <w:rPr>
          <w:rFonts w:ascii="Arial" w:hAnsi="Arial" w:cs="Arial"/>
          <w:i/>
          <w:iCs/>
          <w:spacing w:val="-4"/>
          <w:sz w:val="24"/>
          <w:szCs w:val="24"/>
        </w:rPr>
        <w:t xml:space="preserve"> if satisfied by new evidence, may </w:t>
      </w:r>
      <w:r w:rsidRPr="00D65CE6">
        <w:rPr>
          <w:rFonts w:ascii="Arial" w:hAnsi="Arial" w:cs="Arial"/>
          <w:i/>
          <w:iCs/>
          <w:sz w:val="24"/>
          <w:szCs w:val="24"/>
        </w:rPr>
        <w:t xml:space="preserve">at </w:t>
      </w:r>
      <w:r w:rsidRPr="00D65CE6">
        <w:rPr>
          <w:rFonts w:ascii="Arial" w:hAnsi="Arial" w:cs="Arial"/>
          <w:i/>
          <w:iCs/>
          <w:spacing w:val="-6"/>
          <w:sz w:val="24"/>
          <w:szCs w:val="24"/>
        </w:rPr>
        <w:t xml:space="preserve">any </w:t>
      </w:r>
      <w:r w:rsidRPr="00D65CE6">
        <w:rPr>
          <w:rFonts w:ascii="Arial" w:hAnsi="Arial" w:cs="Arial"/>
          <w:i/>
          <w:iCs/>
          <w:spacing w:val="-5"/>
          <w:sz w:val="24"/>
          <w:szCs w:val="24"/>
        </w:rPr>
        <w:t xml:space="preserve">time, </w:t>
      </w:r>
      <w:r w:rsidRPr="00D65CE6">
        <w:rPr>
          <w:rFonts w:ascii="Arial" w:hAnsi="Arial" w:cs="Arial"/>
          <w:i/>
          <w:iCs/>
          <w:sz w:val="24"/>
          <w:szCs w:val="24"/>
        </w:rPr>
        <w:t xml:space="preserve">revoke any surcharge imposed </w:t>
      </w:r>
      <w:r w:rsidRPr="00D65CE6">
        <w:rPr>
          <w:rFonts w:ascii="Arial" w:hAnsi="Arial" w:cs="Arial"/>
          <w:i/>
          <w:iCs/>
          <w:spacing w:val="-3"/>
          <w:sz w:val="24"/>
          <w:szCs w:val="24"/>
        </w:rPr>
        <w:t xml:space="preserve">in </w:t>
      </w:r>
      <w:r w:rsidRPr="00D65CE6">
        <w:rPr>
          <w:rFonts w:ascii="Arial" w:hAnsi="Arial" w:cs="Arial"/>
          <w:i/>
          <w:iCs/>
          <w:sz w:val="24"/>
          <w:szCs w:val="24"/>
        </w:rPr>
        <w:t xml:space="preserve">terms of this </w:t>
      </w:r>
      <w:r w:rsidRPr="00D65CE6">
        <w:rPr>
          <w:rFonts w:ascii="Arial" w:hAnsi="Arial" w:cs="Arial"/>
          <w:i/>
          <w:iCs/>
          <w:spacing w:val="-3"/>
          <w:sz w:val="24"/>
          <w:szCs w:val="24"/>
        </w:rPr>
        <w:t>section</w:t>
      </w:r>
      <w:r w:rsidRPr="00D65CE6">
        <w:rPr>
          <w:rFonts w:ascii="Arial" w:hAnsi="Arial" w:cs="Arial"/>
          <w:i/>
          <w:iCs/>
          <w:spacing w:val="-4"/>
          <w:sz w:val="24"/>
          <w:szCs w:val="24"/>
        </w:rPr>
        <w:t>.</w:t>
      </w:r>
    </w:p>
    <w:p w14:paraId="40C65F89" w14:textId="77777777" w:rsidR="00D65CE6" w:rsidRPr="00D65CE6" w:rsidRDefault="00D65CE6" w:rsidP="00325822">
      <w:pPr>
        <w:tabs>
          <w:tab w:val="left" w:pos="1432"/>
        </w:tabs>
        <w:spacing w:before="220" w:line="276" w:lineRule="auto"/>
        <w:ind w:right="167"/>
        <w:contextualSpacing/>
        <w:jc w:val="both"/>
        <w:rPr>
          <w:rFonts w:ascii="Arial" w:hAnsi="Arial" w:cs="Arial"/>
          <w:i/>
          <w:iCs/>
          <w:spacing w:val="-6"/>
          <w:sz w:val="24"/>
          <w:szCs w:val="24"/>
        </w:rPr>
      </w:pPr>
    </w:p>
    <w:p w14:paraId="154BECB4" w14:textId="591A5953" w:rsidR="00D65CE6" w:rsidRPr="00D65CE6" w:rsidRDefault="00D65CE6" w:rsidP="00325822">
      <w:pPr>
        <w:tabs>
          <w:tab w:val="left" w:pos="1432"/>
        </w:tabs>
        <w:spacing w:before="220" w:line="276" w:lineRule="auto"/>
        <w:ind w:left="720" w:right="167"/>
        <w:contextualSpacing/>
        <w:jc w:val="both"/>
        <w:rPr>
          <w:rFonts w:ascii="Arial" w:hAnsi="Arial" w:cs="Arial"/>
          <w:i/>
          <w:iCs/>
          <w:spacing w:val="-3"/>
          <w:sz w:val="24"/>
          <w:szCs w:val="24"/>
        </w:rPr>
      </w:pPr>
      <w:r w:rsidRPr="00D65CE6">
        <w:rPr>
          <w:rFonts w:ascii="Arial" w:hAnsi="Arial" w:cs="Arial"/>
          <w:i/>
          <w:iCs/>
          <w:spacing w:val="-6"/>
          <w:sz w:val="24"/>
          <w:szCs w:val="24"/>
        </w:rPr>
        <w:t xml:space="preserve">(7) Any </w:t>
      </w:r>
      <w:r w:rsidRPr="00D65CE6">
        <w:rPr>
          <w:rFonts w:ascii="Arial" w:hAnsi="Arial" w:cs="Arial"/>
          <w:i/>
          <w:iCs/>
          <w:spacing w:val="-3"/>
          <w:sz w:val="24"/>
          <w:szCs w:val="24"/>
        </w:rPr>
        <w:t xml:space="preserve">person </w:t>
      </w:r>
      <w:r w:rsidRPr="00D65CE6">
        <w:rPr>
          <w:rFonts w:ascii="Arial" w:hAnsi="Arial" w:cs="Arial"/>
          <w:i/>
          <w:iCs/>
          <w:spacing w:val="-4"/>
          <w:sz w:val="24"/>
          <w:szCs w:val="24"/>
        </w:rPr>
        <w:t xml:space="preserve">aggrieved </w:t>
      </w:r>
      <w:r w:rsidRPr="00D65CE6">
        <w:rPr>
          <w:rFonts w:ascii="Arial" w:hAnsi="Arial" w:cs="Arial"/>
          <w:i/>
          <w:iCs/>
          <w:spacing w:val="-8"/>
          <w:sz w:val="24"/>
          <w:szCs w:val="24"/>
        </w:rPr>
        <w:t xml:space="preserve">by  a surcharge, </w:t>
      </w:r>
      <w:r w:rsidRPr="00D65CE6">
        <w:rPr>
          <w:rFonts w:ascii="Arial" w:hAnsi="Arial" w:cs="Arial"/>
          <w:i/>
          <w:iCs/>
          <w:spacing w:val="-3"/>
          <w:sz w:val="24"/>
          <w:szCs w:val="24"/>
        </w:rPr>
        <w:t xml:space="preserve">the withholding  </w:t>
      </w:r>
      <w:r w:rsidRPr="00D65CE6">
        <w:rPr>
          <w:rFonts w:ascii="Arial" w:hAnsi="Arial" w:cs="Arial"/>
          <w:i/>
          <w:iCs/>
          <w:spacing w:val="-8"/>
          <w:sz w:val="24"/>
          <w:szCs w:val="24"/>
        </w:rPr>
        <w:t xml:space="preserve">of  </w:t>
      </w:r>
      <w:r w:rsidRPr="00D65CE6">
        <w:rPr>
          <w:rFonts w:ascii="Arial" w:hAnsi="Arial" w:cs="Arial"/>
          <w:i/>
          <w:iCs/>
          <w:sz w:val="24"/>
          <w:szCs w:val="24"/>
        </w:rPr>
        <w:t xml:space="preserve">an </w:t>
      </w:r>
      <w:r w:rsidRPr="00D65CE6">
        <w:rPr>
          <w:rFonts w:ascii="Arial" w:hAnsi="Arial" w:cs="Arial"/>
          <w:i/>
          <w:iCs/>
          <w:spacing w:val="-4"/>
          <w:sz w:val="24"/>
          <w:szCs w:val="24"/>
        </w:rPr>
        <w:t xml:space="preserve">emolument </w:t>
      </w:r>
      <w:r w:rsidRPr="00D65CE6">
        <w:rPr>
          <w:rFonts w:ascii="Arial" w:hAnsi="Arial" w:cs="Arial"/>
          <w:i/>
          <w:iCs/>
          <w:sz w:val="24"/>
          <w:szCs w:val="24"/>
        </w:rPr>
        <w:t xml:space="preserve">or allowance </w:t>
      </w:r>
      <w:r w:rsidRPr="00D65CE6">
        <w:rPr>
          <w:rFonts w:ascii="Arial" w:hAnsi="Arial" w:cs="Arial"/>
          <w:i/>
          <w:iCs/>
          <w:spacing w:val="-3"/>
          <w:sz w:val="24"/>
          <w:szCs w:val="24"/>
        </w:rPr>
        <w:t xml:space="preserve">in </w:t>
      </w:r>
      <w:r w:rsidRPr="00D65CE6">
        <w:rPr>
          <w:rFonts w:ascii="Arial" w:hAnsi="Arial" w:cs="Arial"/>
          <w:i/>
          <w:iCs/>
          <w:spacing w:val="-6"/>
          <w:sz w:val="24"/>
          <w:szCs w:val="24"/>
        </w:rPr>
        <w:t xml:space="preserve">terms </w:t>
      </w:r>
      <w:r w:rsidRPr="00D65CE6">
        <w:rPr>
          <w:rFonts w:ascii="Arial" w:hAnsi="Arial" w:cs="Arial"/>
          <w:i/>
          <w:iCs/>
          <w:sz w:val="24"/>
          <w:szCs w:val="24"/>
        </w:rPr>
        <w:t xml:space="preserve">of this </w:t>
      </w:r>
      <w:r w:rsidRPr="00D65CE6">
        <w:rPr>
          <w:rFonts w:ascii="Arial" w:hAnsi="Arial" w:cs="Arial"/>
          <w:i/>
          <w:iCs/>
          <w:spacing w:val="-3"/>
          <w:sz w:val="24"/>
          <w:szCs w:val="24"/>
        </w:rPr>
        <w:t xml:space="preserve">section </w:t>
      </w:r>
      <w:r w:rsidRPr="00D65CE6">
        <w:rPr>
          <w:rFonts w:ascii="Arial" w:hAnsi="Arial" w:cs="Arial"/>
          <w:i/>
          <w:iCs/>
          <w:spacing w:val="-7"/>
          <w:sz w:val="24"/>
          <w:szCs w:val="24"/>
        </w:rPr>
        <w:t xml:space="preserve">may </w:t>
      </w:r>
      <w:r w:rsidRPr="00D65CE6">
        <w:rPr>
          <w:rFonts w:ascii="Arial" w:hAnsi="Arial" w:cs="Arial"/>
          <w:i/>
          <w:iCs/>
          <w:spacing w:val="-3"/>
          <w:sz w:val="24"/>
          <w:szCs w:val="24"/>
        </w:rPr>
        <w:t xml:space="preserve">appeal to the </w:t>
      </w:r>
      <w:r w:rsidRPr="00D65CE6">
        <w:rPr>
          <w:rFonts w:ascii="Arial" w:hAnsi="Arial" w:cs="Arial"/>
          <w:i/>
          <w:iCs/>
          <w:sz w:val="24"/>
          <w:szCs w:val="24"/>
        </w:rPr>
        <w:t xml:space="preserve">Public Accounts </w:t>
      </w:r>
      <w:r w:rsidRPr="00D65CE6">
        <w:rPr>
          <w:rFonts w:ascii="Arial" w:hAnsi="Arial" w:cs="Arial"/>
          <w:i/>
          <w:iCs/>
          <w:spacing w:val="-5"/>
          <w:sz w:val="24"/>
          <w:szCs w:val="24"/>
        </w:rPr>
        <w:t xml:space="preserve">Committee </w:t>
      </w:r>
      <w:r w:rsidRPr="00D65CE6">
        <w:rPr>
          <w:rFonts w:ascii="Arial" w:hAnsi="Arial" w:cs="Arial"/>
          <w:i/>
          <w:iCs/>
          <w:spacing w:val="-3"/>
          <w:sz w:val="24"/>
          <w:szCs w:val="24"/>
        </w:rPr>
        <w:t xml:space="preserve">within </w:t>
      </w:r>
      <w:r w:rsidRPr="00D65CE6">
        <w:rPr>
          <w:rFonts w:ascii="Arial" w:hAnsi="Arial" w:cs="Arial"/>
          <w:i/>
          <w:iCs/>
          <w:sz w:val="24"/>
          <w:szCs w:val="24"/>
        </w:rPr>
        <w:t xml:space="preserve">sixty </w:t>
      </w:r>
      <w:r w:rsidRPr="00D65CE6">
        <w:rPr>
          <w:rFonts w:ascii="Arial" w:hAnsi="Arial" w:cs="Arial"/>
          <w:i/>
          <w:iCs/>
          <w:spacing w:val="2"/>
          <w:sz w:val="24"/>
          <w:szCs w:val="24"/>
        </w:rPr>
        <w:t xml:space="preserve">(60) </w:t>
      </w:r>
      <w:r w:rsidRPr="00D65CE6">
        <w:rPr>
          <w:rFonts w:ascii="Arial" w:hAnsi="Arial" w:cs="Arial"/>
          <w:i/>
          <w:iCs/>
          <w:sz w:val="24"/>
          <w:szCs w:val="24"/>
        </w:rPr>
        <w:t xml:space="preserve">days from </w:t>
      </w:r>
      <w:r w:rsidRPr="00D65CE6">
        <w:rPr>
          <w:rFonts w:ascii="Arial" w:hAnsi="Arial" w:cs="Arial"/>
          <w:i/>
          <w:iCs/>
          <w:spacing w:val="-3"/>
          <w:sz w:val="24"/>
          <w:szCs w:val="24"/>
        </w:rPr>
        <w:t xml:space="preserve">date </w:t>
      </w:r>
      <w:r w:rsidRPr="00D65CE6">
        <w:rPr>
          <w:rFonts w:ascii="Arial" w:hAnsi="Arial" w:cs="Arial"/>
          <w:i/>
          <w:iCs/>
          <w:sz w:val="24"/>
          <w:szCs w:val="24"/>
        </w:rPr>
        <w:t xml:space="preserve">of </w:t>
      </w:r>
      <w:r w:rsidRPr="00D65CE6">
        <w:rPr>
          <w:rFonts w:ascii="Arial" w:hAnsi="Arial" w:cs="Arial"/>
          <w:i/>
          <w:iCs/>
          <w:spacing w:val="-3"/>
          <w:sz w:val="24"/>
          <w:szCs w:val="24"/>
        </w:rPr>
        <w:t xml:space="preserve">such </w:t>
      </w:r>
      <w:r w:rsidRPr="00D65CE6">
        <w:rPr>
          <w:rFonts w:ascii="Arial" w:hAnsi="Arial" w:cs="Arial"/>
          <w:i/>
          <w:iCs/>
          <w:sz w:val="24"/>
          <w:szCs w:val="24"/>
        </w:rPr>
        <w:t xml:space="preserve">directive </w:t>
      </w:r>
      <w:r w:rsidRPr="00D65CE6">
        <w:rPr>
          <w:rFonts w:ascii="Arial" w:hAnsi="Arial" w:cs="Arial"/>
          <w:i/>
          <w:iCs/>
          <w:spacing w:val="-4"/>
          <w:sz w:val="24"/>
          <w:szCs w:val="24"/>
        </w:rPr>
        <w:t xml:space="preserve">being  </w:t>
      </w:r>
      <w:r w:rsidRPr="00D65CE6">
        <w:rPr>
          <w:rFonts w:ascii="Arial" w:hAnsi="Arial" w:cs="Arial"/>
          <w:i/>
          <w:iCs/>
          <w:spacing w:val="-3"/>
          <w:sz w:val="24"/>
          <w:szCs w:val="24"/>
        </w:rPr>
        <w:t xml:space="preserve">issued </w:t>
      </w:r>
      <w:r w:rsidRPr="00D65CE6">
        <w:rPr>
          <w:rFonts w:ascii="Arial" w:hAnsi="Arial" w:cs="Arial"/>
          <w:i/>
          <w:iCs/>
          <w:sz w:val="24"/>
          <w:szCs w:val="24"/>
        </w:rPr>
        <w:t xml:space="preserve">by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 General </w:t>
      </w:r>
      <w:r w:rsidRPr="00D65CE6">
        <w:rPr>
          <w:rFonts w:ascii="Arial" w:hAnsi="Arial" w:cs="Arial"/>
          <w:i/>
          <w:iCs/>
          <w:spacing w:val="-5"/>
          <w:sz w:val="24"/>
          <w:szCs w:val="24"/>
        </w:rPr>
        <w:t xml:space="preserve">for </w:t>
      </w:r>
      <w:r w:rsidRPr="00D65CE6">
        <w:rPr>
          <w:rFonts w:ascii="Arial" w:hAnsi="Arial" w:cs="Arial"/>
          <w:i/>
          <w:iCs/>
          <w:sz w:val="24"/>
          <w:szCs w:val="24"/>
        </w:rPr>
        <w:t xml:space="preserve">redress </w:t>
      </w:r>
      <w:r w:rsidRPr="00D65CE6">
        <w:rPr>
          <w:rFonts w:ascii="Arial" w:hAnsi="Arial" w:cs="Arial"/>
          <w:i/>
          <w:iCs/>
          <w:spacing w:val="-5"/>
          <w:sz w:val="24"/>
          <w:szCs w:val="24"/>
        </w:rPr>
        <w:t xml:space="preserve">and, </w:t>
      </w:r>
      <w:r w:rsidRPr="00D65CE6">
        <w:rPr>
          <w:rFonts w:ascii="Arial" w:hAnsi="Arial" w:cs="Arial"/>
          <w:i/>
          <w:iCs/>
          <w:spacing w:val="-3"/>
          <w:sz w:val="24"/>
          <w:szCs w:val="24"/>
        </w:rPr>
        <w:t xml:space="preserve">thereafter, </w:t>
      </w:r>
      <w:r w:rsidRPr="00D65CE6">
        <w:rPr>
          <w:rFonts w:ascii="Arial" w:hAnsi="Arial" w:cs="Arial"/>
          <w:i/>
          <w:iCs/>
          <w:sz w:val="24"/>
          <w:szCs w:val="24"/>
        </w:rPr>
        <w:t xml:space="preserve">be afforded a further </w:t>
      </w:r>
      <w:r w:rsidRPr="00D65CE6">
        <w:rPr>
          <w:rFonts w:ascii="Arial" w:hAnsi="Arial" w:cs="Arial"/>
          <w:i/>
          <w:iCs/>
          <w:spacing w:val="-4"/>
          <w:sz w:val="24"/>
          <w:szCs w:val="24"/>
        </w:rPr>
        <w:t xml:space="preserve">avenue </w:t>
      </w:r>
      <w:r w:rsidRPr="00D65CE6">
        <w:rPr>
          <w:rFonts w:ascii="Arial" w:hAnsi="Arial" w:cs="Arial"/>
          <w:i/>
          <w:iCs/>
          <w:sz w:val="24"/>
          <w:szCs w:val="24"/>
        </w:rPr>
        <w:t xml:space="preserve">of </w:t>
      </w:r>
      <w:r w:rsidRPr="00D65CE6">
        <w:rPr>
          <w:rFonts w:ascii="Arial" w:hAnsi="Arial" w:cs="Arial"/>
          <w:i/>
          <w:iCs/>
          <w:spacing w:val="-5"/>
          <w:sz w:val="24"/>
          <w:szCs w:val="24"/>
        </w:rPr>
        <w:t xml:space="preserve">appeal </w:t>
      </w:r>
      <w:r w:rsidRPr="00D65CE6">
        <w:rPr>
          <w:rFonts w:ascii="Arial" w:hAnsi="Arial" w:cs="Arial"/>
          <w:i/>
          <w:iCs/>
          <w:sz w:val="24"/>
          <w:szCs w:val="24"/>
        </w:rPr>
        <w:t xml:space="preserve">to </w:t>
      </w:r>
      <w:r w:rsidRPr="00D65CE6">
        <w:rPr>
          <w:rFonts w:ascii="Arial" w:hAnsi="Arial" w:cs="Arial"/>
          <w:i/>
          <w:iCs/>
          <w:spacing w:val="-3"/>
          <w:sz w:val="24"/>
          <w:szCs w:val="24"/>
        </w:rPr>
        <w:t xml:space="preserve">the </w:t>
      </w:r>
      <w:r w:rsidRPr="00D65CE6">
        <w:rPr>
          <w:rFonts w:ascii="Arial" w:hAnsi="Arial" w:cs="Arial"/>
          <w:i/>
          <w:iCs/>
          <w:sz w:val="24"/>
          <w:szCs w:val="24"/>
        </w:rPr>
        <w:t xml:space="preserve">High </w:t>
      </w:r>
      <w:r w:rsidRPr="00D65CE6">
        <w:rPr>
          <w:rFonts w:ascii="Arial" w:hAnsi="Arial" w:cs="Arial"/>
          <w:i/>
          <w:iCs/>
          <w:spacing w:val="-3"/>
          <w:sz w:val="24"/>
          <w:szCs w:val="24"/>
        </w:rPr>
        <w:t xml:space="preserve">Court provided that </w:t>
      </w:r>
      <w:r w:rsidRPr="00D65CE6">
        <w:rPr>
          <w:rFonts w:ascii="Arial" w:hAnsi="Arial" w:cs="Arial"/>
          <w:i/>
          <w:iCs/>
          <w:sz w:val="24"/>
          <w:szCs w:val="24"/>
        </w:rPr>
        <w:t xml:space="preserve">such </w:t>
      </w:r>
      <w:r w:rsidRPr="00D65CE6">
        <w:rPr>
          <w:rFonts w:ascii="Arial" w:hAnsi="Arial" w:cs="Arial"/>
          <w:i/>
          <w:iCs/>
          <w:spacing w:val="-3"/>
          <w:sz w:val="24"/>
          <w:szCs w:val="24"/>
        </w:rPr>
        <w:t xml:space="preserve">appeal is lodged to the </w:t>
      </w:r>
      <w:r w:rsidRPr="00D65CE6">
        <w:rPr>
          <w:rFonts w:ascii="Arial" w:hAnsi="Arial" w:cs="Arial"/>
          <w:i/>
          <w:iCs/>
          <w:sz w:val="24"/>
          <w:szCs w:val="24"/>
        </w:rPr>
        <w:t xml:space="preserve">High Court not </w:t>
      </w:r>
      <w:r w:rsidRPr="00D65CE6">
        <w:rPr>
          <w:rFonts w:ascii="Arial" w:hAnsi="Arial" w:cs="Arial"/>
          <w:i/>
          <w:iCs/>
          <w:spacing w:val="-5"/>
          <w:sz w:val="24"/>
          <w:szCs w:val="24"/>
        </w:rPr>
        <w:t xml:space="preserve">later </w:t>
      </w:r>
      <w:r w:rsidRPr="00D65CE6">
        <w:rPr>
          <w:rFonts w:ascii="Arial" w:hAnsi="Arial" w:cs="Arial"/>
          <w:i/>
          <w:iCs/>
          <w:spacing w:val="-3"/>
          <w:sz w:val="24"/>
          <w:szCs w:val="24"/>
        </w:rPr>
        <w:t xml:space="preserve">than fourteen </w:t>
      </w:r>
      <w:r w:rsidRPr="00D65CE6">
        <w:rPr>
          <w:rFonts w:ascii="Arial" w:hAnsi="Arial" w:cs="Arial"/>
          <w:i/>
          <w:iCs/>
          <w:sz w:val="24"/>
          <w:szCs w:val="24"/>
        </w:rPr>
        <w:t xml:space="preserve">(14) </w:t>
      </w:r>
      <w:r w:rsidRPr="00D65CE6">
        <w:rPr>
          <w:rFonts w:ascii="Arial" w:hAnsi="Arial" w:cs="Arial"/>
          <w:i/>
          <w:iCs/>
          <w:spacing w:val="-4"/>
          <w:sz w:val="24"/>
          <w:szCs w:val="24"/>
        </w:rPr>
        <w:t xml:space="preserve">days </w:t>
      </w:r>
      <w:r w:rsidRPr="00D65CE6">
        <w:rPr>
          <w:rFonts w:ascii="Arial" w:hAnsi="Arial" w:cs="Arial"/>
          <w:i/>
          <w:iCs/>
          <w:spacing w:val="-6"/>
          <w:sz w:val="24"/>
          <w:szCs w:val="24"/>
        </w:rPr>
        <w:t xml:space="preserve">after </w:t>
      </w:r>
      <w:r w:rsidRPr="00D65CE6">
        <w:rPr>
          <w:rFonts w:ascii="Arial" w:hAnsi="Arial" w:cs="Arial"/>
          <w:i/>
          <w:iCs/>
          <w:spacing w:val="-3"/>
          <w:sz w:val="24"/>
          <w:szCs w:val="24"/>
        </w:rPr>
        <w:t xml:space="preserve">the </w:t>
      </w:r>
      <w:r w:rsidRPr="00D65CE6">
        <w:rPr>
          <w:rFonts w:ascii="Arial" w:hAnsi="Arial" w:cs="Arial"/>
          <w:i/>
          <w:iCs/>
          <w:sz w:val="24"/>
          <w:szCs w:val="24"/>
        </w:rPr>
        <w:t xml:space="preserve">decision of </w:t>
      </w:r>
      <w:r w:rsidRPr="00D65CE6">
        <w:rPr>
          <w:rFonts w:ascii="Arial" w:hAnsi="Arial" w:cs="Arial"/>
          <w:i/>
          <w:iCs/>
          <w:spacing w:val="-3"/>
          <w:sz w:val="24"/>
          <w:szCs w:val="24"/>
        </w:rPr>
        <w:t xml:space="preserve">the </w:t>
      </w:r>
      <w:r w:rsidRPr="00D65CE6">
        <w:rPr>
          <w:rFonts w:ascii="Arial" w:hAnsi="Arial" w:cs="Arial"/>
          <w:i/>
          <w:iCs/>
          <w:spacing w:val="-5"/>
          <w:sz w:val="24"/>
          <w:szCs w:val="24"/>
        </w:rPr>
        <w:t xml:space="preserve">Public </w:t>
      </w:r>
      <w:r w:rsidRPr="00D65CE6">
        <w:rPr>
          <w:rFonts w:ascii="Arial" w:hAnsi="Arial" w:cs="Arial"/>
          <w:i/>
          <w:iCs/>
          <w:spacing w:val="-4"/>
          <w:sz w:val="24"/>
          <w:szCs w:val="24"/>
        </w:rPr>
        <w:t xml:space="preserve">Accounts Committee </w:t>
      </w:r>
      <w:r w:rsidRPr="00D65CE6">
        <w:rPr>
          <w:rFonts w:ascii="Arial" w:hAnsi="Arial" w:cs="Arial"/>
          <w:i/>
          <w:iCs/>
          <w:spacing w:val="-3"/>
          <w:sz w:val="24"/>
          <w:szCs w:val="24"/>
        </w:rPr>
        <w:t xml:space="preserve">to </w:t>
      </w:r>
      <w:r w:rsidRPr="00D65CE6">
        <w:rPr>
          <w:rFonts w:ascii="Arial" w:hAnsi="Arial" w:cs="Arial"/>
          <w:i/>
          <w:iCs/>
          <w:sz w:val="24"/>
          <w:szCs w:val="24"/>
        </w:rPr>
        <w:t xml:space="preserve">uphold </w:t>
      </w:r>
      <w:r w:rsidRPr="00D65CE6">
        <w:rPr>
          <w:rFonts w:ascii="Arial" w:hAnsi="Arial" w:cs="Arial"/>
          <w:i/>
          <w:iCs/>
          <w:spacing w:val="-3"/>
          <w:sz w:val="24"/>
          <w:szCs w:val="24"/>
        </w:rPr>
        <w:t xml:space="preserve">the </w:t>
      </w:r>
      <w:r w:rsidRPr="00D65CE6">
        <w:rPr>
          <w:rFonts w:ascii="Arial" w:hAnsi="Arial" w:cs="Arial"/>
          <w:i/>
          <w:iCs/>
          <w:sz w:val="24"/>
          <w:szCs w:val="24"/>
        </w:rPr>
        <w:t xml:space="preserve">directive of </w:t>
      </w:r>
      <w:r w:rsidRPr="00D65CE6">
        <w:rPr>
          <w:rFonts w:ascii="Arial" w:hAnsi="Arial" w:cs="Arial"/>
          <w:i/>
          <w:iCs/>
          <w:spacing w:val="-3"/>
          <w:sz w:val="24"/>
          <w:szCs w:val="24"/>
        </w:rPr>
        <w:t xml:space="preserve">the </w:t>
      </w:r>
      <w:r w:rsidRPr="00D65CE6">
        <w:rPr>
          <w:rFonts w:ascii="Arial" w:hAnsi="Arial" w:cs="Arial"/>
          <w:i/>
          <w:iCs/>
          <w:sz w:val="24"/>
          <w:szCs w:val="24"/>
        </w:rPr>
        <w:t xml:space="preserve">Auditor General </w:t>
      </w:r>
      <w:r w:rsidRPr="00D65CE6">
        <w:rPr>
          <w:rFonts w:ascii="Arial" w:hAnsi="Arial" w:cs="Arial"/>
          <w:i/>
          <w:iCs/>
          <w:spacing w:val="-3"/>
          <w:sz w:val="24"/>
          <w:szCs w:val="24"/>
        </w:rPr>
        <w:t xml:space="preserve">is </w:t>
      </w:r>
      <w:r w:rsidRPr="00D65CE6">
        <w:rPr>
          <w:rFonts w:ascii="Arial" w:hAnsi="Arial" w:cs="Arial"/>
          <w:i/>
          <w:iCs/>
          <w:sz w:val="24"/>
          <w:szCs w:val="24"/>
        </w:rPr>
        <w:t>made</w:t>
      </w:r>
      <w:r w:rsidRPr="00D65CE6">
        <w:rPr>
          <w:rFonts w:ascii="Arial" w:hAnsi="Arial" w:cs="Arial"/>
          <w:i/>
          <w:iCs/>
          <w:spacing w:val="-11"/>
          <w:sz w:val="24"/>
          <w:szCs w:val="24"/>
        </w:rPr>
        <w:t xml:space="preserve"> </w:t>
      </w:r>
      <w:r w:rsidRPr="00D65CE6">
        <w:rPr>
          <w:rFonts w:ascii="Arial" w:hAnsi="Arial" w:cs="Arial"/>
          <w:i/>
          <w:iCs/>
          <w:spacing w:val="-3"/>
          <w:sz w:val="24"/>
          <w:szCs w:val="24"/>
        </w:rPr>
        <w:t>public.</w:t>
      </w:r>
    </w:p>
    <w:p w14:paraId="25510012" w14:textId="77777777" w:rsidR="00D65CE6" w:rsidRDefault="00D65CE6" w:rsidP="00325822">
      <w:pPr>
        <w:tabs>
          <w:tab w:val="left" w:pos="1341"/>
        </w:tabs>
        <w:spacing w:line="276" w:lineRule="auto"/>
        <w:contextualSpacing/>
        <w:jc w:val="both"/>
        <w:rPr>
          <w:rFonts w:ascii="Arial" w:hAnsi="Arial" w:cs="Arial"/>
          <w:sz w:val="24"/>
          <w:szCs w:val="24"/>
        </w:rPr>
      </w:pPr>
    </w:p>
    <w:p w14:paraId="2EF3DB10" w14:textId="401444A1" w:rsidR="00DD71A5" w:rsidRPr="00DD71A5" w:rsidRDefault="006D2082" w:rsidP="00325822">
      <w:pPr>
        <w:spacing w:after="0" w:line="276" w:lineRule="auto"/>
        <w:jc w:val="both"/>
        <w:rPr>
          <w:rFonts w:ascii="Arial" w:hAnsi="Arial" w:cs="Arial"/>
          <w:sz w:val="24"/>
          <w:szCs w:val="24"/>
        </w:rPr>
      </w:pPr>
      <w:bookmarkStart w:id="39" w:name="_Hlk213835799"/>
      <w:r>
        <w:rPr>
          <w:rFonts w:ascii="Arial" w:hAnsi="Arial" w:cs="Arial"/>
          <w:b/>
          <w:bCs/>
          <w:i/>
          <w:iCs/>
          <w:sz w:val="24"/>
          <w:szCs w:val="24"/>
        </w:rPr>
        <w:t xml:space="preserve">3.6.8 </w:t>
      </w:r>
      <w:r w:rsidR="000F48EF" w:rsidRPr="000F48EF">
        <w:rPr>
          <w:rFonts w:ascii="Arial" w:hAnsi="Arial" w:cs="Arial"/>
          <w:b/>
          <w:bCs/>
          <w:i/>
          <w:iCs/>
          <w:sz w:val="24"/>
          <w:szCs w:val="24"/>
        </w:rPr>
        <w:t xml:space="preserve">Follow up on </w:t>
      </w:r>
      <w:r w:rsidR="00751A36">
        <w:rPr>
          <w:rFonts w:ascii="Arial" w:hAnsi="Arial" w:cs="Arial"/>
          <w:b/>
          <w:bCs/>
          <w:i/>
          <w:iCs/>
          <w:sz w:val="24"/>
          <w:szCs w:val="24"/>
        </w:rPr>
        <w:t>A</w:t>
      </w:r>
      <w:r w:rsidR="000F48EF" w:rsidRPr="000F48EF">
        <w:rPr>
          <w:rFonts w:ascii="Arial" w:hAnsi="Arial" w:cs="Arial"/>
          <w:b/>
          <w:bCs/>
          <w:i/>
          <w:iCs/>
          <w:sz w:val="24"/>
          <w:szCs w:val="24"/>
        </w:rPr>
        <w:t>udit</w:t>
      </w:r>
      <w:bookmarkEnd w:id="39"/>
      <w:r w:rsidR="00DD71A5">
        <w:rPr>
          <w:rFonts w:ascii="Arial" w:hAnsi="Arial" w:cs="Arial"/>
          <w:b/>
          <w:bCs/>
          <w:i/>
          <w:iCs/>
          <w:sz w:val="24"/>
          <w:szCs w:val="24"/>
        </w:rPr>
        <w:t xml:space="preserve">: </w:t>
      </w:r>
      <w:r w:rsidR="00DD71A5">
        <w:rPr>
          <w:rFonts w:ascii="Arial" w:hAnsi="Arial" w:cs="Arial"/>
          <w:sz w:val="24"/>
          <w:szCs w:val="24"/>
        </w:rPr>
        <w:t>Some part of t</w:t>
      </w:r>
      <w:r w:rsidR="00DD71A5" w:rsidRPr="00DD71A5">
        <w:rPr>
          <w:rFonts w:ascii="Arial" w:hAnsi="Arial" w:cs="Arial"/>
          <w:sz w:val="24"/>
          <w:szCs w:val="24"/>
        </w:rPr>
        <w:t xml:space="preserve">his </w:t>
      </w:r>
      <w:r w:rsidR="00DD71A5">
        <w:rPr>
          <w:rFonts w:ascii="Arial" w:hAnsi="Arial" w:cs="Arial"/>
          <w:sz w:val="24"/>
          <w:szCs w:val="24"/>
        </w:rPr>
        <w:t xml:space="preserve">power </w:t>
      </w:r>
      <w:r w:rsidR="00DD71A5" w:rsidRPr="00DD71A5">
        <w:rPr>
          <w:rFonts w:ascii="Arial" w:hAnsi="Arial" w:cs="Arial"/>
          <w:sz w:val="24"/>
          <w:szCs w:val="24"/>
        </w:rPr>
        <w:t xml:space="preserve">is not available </w:t>
      </w:r>
      <w:r w:rsidR="00DD71A5">
        <w:rPr>
          <w:rFonts w:ascii="Arial" w:hAnsi="Arial" w:cs="Arial"/>
          <w:sz w:val="24"/>
          <w:szCs w:val="24"/>
        </w:rPr>
        <w:t>to the Auditor General under</w:t>
      </w:r>
      <w:r w:rsidR="00DD71A5" w:rsidRPr="00DD71A5">
        <w:rPr>
          <w:rFonts w:ascii="Arial" w:hAnsi="Arial" w:cs="Arial"/>
          <w:sz w:val="24"/>
          <w:szCs w:val="24"/>
        </w:rPr>
        <w:t xml:space="preserve"> extant Nigerian law.</w:t>
      </w:r>
    </w:p>
    <w:p w14:paraId="6A7449D7" w14:textId="1E188D5D" w:rsidR="000F48EF" w:rsidRPr="000F48EF" w:rsidRDefault="000F48EF" w:rsidP="00325822">
      <w:pPr>
        <w:tabs>
          <w:tab w:val="left" w:pos="1252"/>
        </w:tabs>
        <w:spacing w:before="47" w:line="276" w:lineRule="auto"/>
        <w:contextualSpacing/>
        <w:jc w:val="both"/>
        <w:rPr>
          <w:rFonts w:ascii="Arial" w:hAnsi="Arial" w:cs="Arial"/>
          <w:b/>
          <w:bCs/>
          <w:i/>
          <w:iCs/>
          <w:sz w:val="24"/>
          <w:szCs w:val="24"/>
        </w:rPr>
      </w:pPr>
    </w:p>
    <w:p w14:paraId="127C25C0" w14:textId="1F737C01" w:rsidR="000F48EF" w:rsidRPr="000F48EF" w:rsidRDefault="000F48EF" w:rsidP="00325822">
      <w:pPr>
        <w:tabs>
          <w:tab w:val="left" w:pos="1252"/>
        </w:tabs>
        <w:spacing w:before="47" w:line="276" w:lineRule="auto"/>
        <w:contextualSpacing/>
        <w:jc w:val="both"/>
        <w:rPr>
          <w:rFonts w:ascii="Arial" w:hAnsi="Arial" w:cs="Arial"/>
          <w:i/>
          <w:iCs/>
          <w:sz w:val="24"/>
          <w:szCs w:val="24"/>
        </w:rPr>
      </w:pPr>
      <w:r w:rsidRPr="000F48EF">
        <w:rPr>
          <w:rFonts w:ascii="Arial" w:hAnsi="Arial" w:cs="Arial"/>
          <w:i/>
          <w:iCs/>
          <w:sz w:val="24"/>
          <w:szCs w:val="24"/>
        </w:rPr>
        <w:t xml:space="preserve">(1) There shall be an exit conference </w:t>
      </w:r>
      <w:r w:rsidRPr="000F48EF">
        <w:rPr>
          <w:rFonts w:ascii="Arial" w:hAnsi="Arial" w:cs="Arial"/>
          <w:i/>
          <w:iCs/>
          <w:spacing w:val="-4"/>
          <w:sz w:val="24"/>
          <w:szCs w:val="24"/>
        </w:rPr>
        <w:t xml:space="preserve">between </w:t>
      </w:r>
      <w:r w:rsidRPr="000F48EF">
        <w:rPr>
          <w:rFonts w:ascii="Arial" w:hAnsi="Arial" w:cs="Arial"/>
          <w:i/>
          <w:iCs/>
          <w:spacing w:val="-3"/>
          <w:sz w:val="24"/>
          <w:szCs w:val="24"/>
        </w:rPr>
        <w:t xml:space="preserve">the </w:t>
      </w:r>
      <w:r w:rsidRPr="000F48EF">
        <w:rPr>
          <w:rFonts w:ascii="Arial" w:hAnsi="Arial" w:cs="Arial"/>
          <w:i/>
          <w:iCs/>
          <w:sz w:val="24"/>
          <w:szCs w:val="24"/>
        </w:rPr>
        <w:t xml:space="preserve">audit </w:t>
      </w:r>
      <w:r w:rsidRPr="000F48EF">
        <w:rPr>
          <w:rFonts w:ascii="Arial" w:hAnsi="Arial" w:cs="Arial"/>
          <w:i/>
          <w:iCs/>
          <w:spacing w:val="-4"/>
          <w:sz w:val="24"/>
          <w:szCs w:val="24"/>
        </w:rPr>
        <w:t xml:space="preserve">team </w:t>
      </w:r>
      <w:r w:rsidRPr="000F48EF">
        <w:rPr>
          <w:rFonts w:ascii="Arial" w:hAnsi="Arial" w:cs="Arial"/>
          <w:i/>
          <w:iCs/>
          <w:sz w:val="24"/>
          <w:szCs w:val="24"/>
        </w:rPr>
        <w:t xml:space="preserve">and </w:t>
      </w:r>
      <w:r w:rsidRPr="000F48EF">
        <w:rPr>
          <w:rFonts w:ascii="Arial" w:hAnsi="Arial" w:cs="Arial"/>
          <w:i/>
          <w:iCs/>
          <w:spacing w:val="-4"/>
          <w:sz w:val="24"/>
          <w:szCs w:val="24"/>
        </w:rPr>
        <w:t xml:space="preserve">audited </w:t>
      </w:r>
      <w:r w:rsidRPr="000F48EF">
        <w:rPr>
          <w:rFonts w:ascii="Arial" w:hAnsi="Arial" w:cs="Arial"/>
          <w:i/>
          <w:iCs/>
          <w:spacing w:val="-5"/>
          <w:sz w:val="24"/>
          <w:szCs w:val="24"/>
        </w:rPr>
        <w:t xml:space="preserve">entity </w:t>
      </w:r>
      <w:r w:rsidRPr="000F48EF">
        <w:rPr>
          <w:rFonts w:ascii="Arial" w:hAnsi="Arial" w:cs="Arial"/>
          <w:i/>
          <w:iCs/>
          <w:sz w:val="24"/>
          <w:szCs w:val="24"/>
        </w:rPr>
        <w:t xml:space="preserve">at </w:t>
      </w:r>
      <w:r w:rsidRPr="000F48EF">
        <w:rPr>
          <w:rFonts w:ascii="Arial" w:hAnsi="Arial" w:cs="Arial"/>
          <w:i/>
          <w:iCs/>
          <w:spacing w:val="-3"/>
          <w:sz w:val="24"/>
          <w:szCs w:val="24"/>
        </w:rPr>
        <w:t xml:space="preserve">the </w:t>
      </w:r>
      <w:r w:rsidRPr="000F48EF">
        <w:rPr>
          <w:rFonts w:ascii="Arial" w:hAnsi="Arial" w:cs="Arial"/>
          <w:i/>
          <w:iCs/>
          <w:sz w:val="24"/>
          <w:szCs w:val="24"/>
        </w:rPr>
        <w:t>conclusion of an audit</w:t>
      </w:r>
      <w:r w:rsidRPr="000F48EF">
        <w:rPr>
          <w:rFonts w:ascii="Arial" w:hAnsi="Arial" w:cs="Arial"/>
          <w:i/>
          <w:iCs/>
          <w:spacing w:val="14"/>
          <w:sz w:val="24"/>
          <w:szCs w:val="24"/>
        </w:rPr>
        <w:t xml:space="preserve"> </w:t>
      </w:r>
      <w:r w:rsidRPr="000F48EF">
        <w:rPr>
          <w:rFonts w:ascii="Arial" w:hAnsi="Arial" w:cs="Arial"/>
          <w:i/>
          <w:iCs/>
          <w:spacing w:val="-3"/>
          <w:sz w:val="24"/>
          <w:szCs w:val="24"/>
        </w:rPr>
        <w:t>exercise.</w:t>
      </w:r>
    </w:p>
    <w:p w14:paraId="3FC0FD2F" w14:textId="77777777" w:rsidR="000F48EF" w:rsidRPr="000F48EF" w:rsidRDefault="000F48EF" w:rsidP="00325822">
      <w:pPr>
        <w:spacing w:line="276" w:lineRule="auto"/>
        <w:ind w:right="900"/>
        <w:jc w:val="both"/>
        <w:rPr>
          <w:rFonts w:ascii="Arial" w:hAnsi="Arial" w:cs="Arial"/>
          <w:b/>
          <w:bCs/>
          <w:i/>
          <w:iCs/>
          <w:sz w:val="12"/>
          <w:szCs w:val="12"/>
        </w:rPr>
      </w:pPr>
    </w:p>
    <w:p w14:paraId="69BDC405" w14:textId="067A13C2" w:rsidR="000F48EF" w:rsidRPr="000F48EF" w:rsidRDefault="000F48EF" w:rsidP="00325822">
      <w:pPr>
        <w:tabs>
          <w:tab w:val="left" w:pos="1312"/>
        </w:tabs>
        <w:spacing w:before="188" w:line="276" w:lineRule="auto"/>
        <w:contextualSpacing/>
        <w:jc w:val="both"/>
        <w:rPr>
          <w:rFonts w:ascii="Arial" w:hAnsi="Arial" w:cs="Arial"/>
          <w:i/>
          <w:iCs/>
          <w:sz w:val="24"/>
          <w:szCs w:val="24"/>
        </w:rPr>
      </w:pPr>
      <w:r w:rsidRPr="000F48EF">
        <w:rPr>
          <w:rFonts w:ascii="Arial" w:hAnsi="Arial" w:cs="Arial"/>
          <w:i/>
          <w:iCs/>
          <w:sz w:val="24"/>
          <w:szCs w:val="24"/>
        </w:rPr>
        <w:t xml:space="preserve"> (2) The</w:t>
      </w:r>
      <w:r w:rsidRPr="000F48EF">
        <w:rPr>
          <w:rFonts w:ascii="Arial" w:hAnsi="Arial" w:cs="Arial"/>
          <w:i/>
          <w:iCs/>
          <w:spacing w:val="-10"/>
          <w:sz w:val="24"/>
          <w:szCs w:val="24"/>
        </w:rPr>
        <w:t xml:space="preserve"> </w:t>
      </w:r>
      <w:r w:rsidRPr="000F48EF">
        <w:rPr>
          <w:rFonts w:ascii="Arial" w:hAnsi="Arial" w:cs="Arial"/>
          <w:i/>
          <w:iCs/>
          <w:sz w:val="24"/>
          <w:szCs w:val="24"/>
        </w:rPr>
        <w:t>purpose</w:t>
      </w:r>
      <w:r w:rsidRPr="000F48EF">
        <w:rPr>
          <w:rFonts w:ascii="Arial" w:hAnsi="Arial" w:cs="Arial"/>
          <w:i/>
          <w:iCs/>
          <w:spacing w:val="-10"/>
          <w:sz w:val="24"/>
          <w:szCs w:val="24"/>
        </w:rPr>
        <w:t xml:space="preserve"> </w:t>
      </w:r>
      <w:r w:rsidRPr="000F48EF">
        <w:rPr>
          <w:rFonts w:ascii="Arial" w:hAnsi="Arial" w:cs="Arial"/>
          <w:i/>
          <w:iCs/>
          <w:sz w:val="24"/>
          <w:szCs w:val="24"/>
        </w:rPr>
        <w:t xml:space="preserve">of </w:t>
      </w:r>
      <w:r w:rsidRPr="000F48EF">
        <w:rPr>
          <w:rFonts w:ascii="Arial" w:hAnsi="Arial" w:cs="Arial"/>
          <w:i/>
          <w:iCs/>
          <w:spacing w:val="-3"/>
          <w:sz w:val="24"/>
          <w:szCs w:val="24"/>
        </w:rPr>
        <w:t>the</w:t>
      </w:r>
      <w:r w:rsidRPr="000F48EF">
        <w:rPr>
          <w:rFonts w:ascii="Arial" w:hAnsi="Arial" w:cs="Arial"/>
          <w:i/>
          <w:iCs/>
          <w:spacing w:val="-10"/>
          <w:sz w:val="24"/>
          <w:szCs w:val="24"/>
        </w:rPr>
        <w:t xml:space="preserve"> </w:t>
      </w:r>
      <w:r w:rsidRPr="000F48EF">
        <w:rPr>
          <w:rFonts w:ascii="Arial" w:hAnsi="Arial" w:cs="Arial"/>
          <w:i/>
          <w:iCs/>
          <w:spacing w:val="-5"/>
          <w:sz w:val="24"/>
          <w:szCs w:val="24"/>
        </w:rPr>
        <w:t>exit</w:t>
      </w:r>
      <w:r w:rsidRPr="000F48EF">
        <w:rPr>
          <w:rFonts w:ascii="Arial" w:hAnsi="Arial" w:cs="Arial"/>
          <w:i/>
          <w:iCs/>
          <w:spacing w:val="-8"/>
          <w:sz w:val="24"/>
          <w:szCs w:val="24"/>
        </w:rPr>
        <w:t xml:space="preserve"> </w:t>
      </w:r>
      <w:r w:rsidRPr="000F48EF">
        <w:rPr>
          <w:rFonts w:ascii="Arial" w:hAnsi="Arial" w:cs="Arial"/>
          <w:i/>
          <w:iCs/>
          <w:sz w:val="24"/>
          <w:szCs w:val="24"/>
        </w:rPr>
        <w:t>conference</w:t>
      </w:r>
      <w:r w:rsidRPr="000F48EF">
        <w:rPr>
          <w:rFonts w:ascii="Arial" w:hAnsi="Arial" w:cs="Arial"/>
          <w:i/>
          <w:iCs/>
          <w:spacing w:val="-11"/>
          <w:sz w:val="24"/>
          <w:szCs w:val="24"/>
        </w:rPr>
        <w:t xml:space="preserve"> </w:t>
      </w:r>
      <w:r w:rsidRPr="000F48EF">
        <w:rPr>
          <w:rFonts w:ascii="Arial" w:hAnsi="Arial" w:cs="Arial"/>
          <w:i/>
          <w:iCs/>
          <w:sz w:val="24"/>
          <w:szCs w:val="24"/>
        </w:rPr>
        <w:t>shall</w:t>
      </w:r>
      <w:r w:rsidRPr="000F48EF">
        <w:rPr>
          <w:rFonts w:ascii="Arial" w:hAnsi="Arial" w:cs="Arial"/>
          <w:i/>
          <w:iCs/>
          <w:spacing w:val="-8"/>
          <w:sz w:val="24"/>
          <w:szCs w:val="24"/>
        </w:rPr>
        <w:t xml:space="preserve"> </w:t>
      </w:r>
      <w:r w:rsidRPr="000F48EF">
        <w:rPr>
          <w:rFonts w:ascii="Arial" w:hAnsi="Arial" w:cs="Arial"/>
          <w:i/>
          <w:iCs/>
          <w:spacing w:val="-3"/>
          <w:sz w:val="24"/>
          <w:szCs w:val="24"/>
        </w:rPr>
        <w:t>be:</w:t>
      </w:r>
    </w:p>
    <w:p w14:paraId="3015ECC1" w14:textId="77777777" w:rsidR="000F48EF" w:rsidRPr="000F48EF" w:rsidRDefault="000F48EF" w:rsidP="00325822">
      <w:pPr>
        <w:pStyle w:val="ListParagraph"/>
        <w:widowControl w:val="0"/>
        <w:numPr>
          <w:ilvl w:val="2"/>
          <w:numId w:val="11"/>
        </w:numPr>
        <w:tabs>
          <w:tab w:val="left" w:pos="1957"/>
          <w:tab w:val="left" w:pos="1958"/>
        </w:tabs>
        <w:autoSpaceDE w:val="0"/>
        <w:autoSpaceDN w:val="0"/>
        <w:spacing w:before="49" w:line="276" w:lineRule="auto"/>
        <w:ind w:right="808" w:hanging="617"/>
        <w:jc w:val="both"/>
        <w:rPr>
          <w:rFonts w:ascii="Arial" w:hAnsi="Arial" w:cs="Arial"/>
          <w:i/>
          <w:iCs/>
          <w:sz w:val="24"/>
          <w:szCs w:val="24"/>
        </w:rPr>
      </w:pPr>
      <w:r w:rsidRPr="000F48EF">
        <w:rPr>
          <w:rFonts w:ascii="Arial" w:hAnsi="Arial" w:cs="Arial"/>
          <w:i/>
          <w:iCs/>
          <w:spacing w:val="-3"/>
          <w:sz w:val="24"/>
          <w:szCs w:val="24"/>
        </w:rPr>
        <w:t xml:space="preserve">to </w:t>
      </w:r>
      <w:r w:rsidRPr="000F48EF">
        <w:rPr>
          <w:rFonts w:ascii="Arial" w:hAnsi="Arial" w:cs="Arial"/>
          <w:i/>
          <w:iCs/>
          <w:sz w:val="24"/>
          <w:szCs w:val="24"/>
        </w:rPr>
        <w:t xml:space="preserve">present audit </w:t>
      </w:r>
      <w:r w:rsidRPr="000F48EF">
        <w:rPr>
          <w:rFonts w:ascii="Arial" w:hAnsi="Arial" w:cs="Arial"/>
          <w:i/>
          <w:iCs/>
          <w:spacing w:val="-2"/>
          <w:sz w:val="24"/>
          <w:szCs w:val="24"/>
        </w:rPr>
        <w:t xml:space="preserve">observations </w:t>
      </w:r>
      <w:r w:rsidRPr="000F48EF">
        <w:rPr>
          <w:rFonts w:ascii="Arial" w:hAnsi="Arial" w:cs="Arial"/>
          <w:i/>
          <w:iCs/>
          <w:spacing w:val="-3"/>
          <w:sz w:val="24"/>
          <w:szCs w:val="24"/>
        </w:rPr>
        <w:t xml:space="preserve">to </w:t>
      </w:r>
      <w:r w:rsidRPr="000F48EF">
        <w:rPr>
          <w:rFonts w:ascii="Arial" w:hAnsi="Arial" w:cs="Arial"/>
          <w:i/>
          <w:iCs/>
          <w:spacing w:val="-4"/>
          <w:sz w:val="24"/>
          <w:szCs w:val="24"/>
        </w:rPr>
        <w:t xml:space="preserve">auditee </w:t>
      </w:r>
      <w:r w:rsidRPr="000F48EF">
        <w:rPr>
          <w:rFonts w:ascii="Arial" w:hAnsi="Arial" w:cs="Arial"/>
          <w:i/>
          <w:iCs/>
          <w:spacing w:val="-5"/>
          <w:sz w:val="24"/>
          <w:szCs w:val="24"/>
        </w:rPr>
        <w:t xml:space="preserve">entity </w:t>
      </w:r>
      <w:r w:rsidRPr="000F48EF">
        <w:rPr>
          <w:rFonts w:ascii="Arial" w:hAnsi="Arial" w:cs="Arial"/>
          <w:i/>
          <w:iCs/>
          <w:spacing w:val="-3"/>
          <w:sz w:val="24"/>
          <w:szCs w:val="24"/>
        </w:rPr>
        <w:t xml:space="preserve">management in </w:t>
      </w:r>
      <w:r w:rsidRPr="000F48EF">
        <w:rPr>
          <w:rFonts w:ascii="Arial" w:hAnsi="Arial" w:cs="Arial"/>
          <w:i/>
          <w:iCs/>
          <w:sz w:val="24"/>
          <w:szCs w:val="24"/>
        </w:rPr>
        <w:t>conference before</w:t>
      </w:r>
      <w:r w:rsidRPr="000F48EF">
        <w:rPr>
          <w:rFonts w:ascii="Arial" w:hAnsi="Arial" w:cs="Arial"/>
          <w:i/>
          <w:iCs/>
          <w:spacing w:val="-10"/>
          <w:sz w:val="24"/>
          <w:szCs w:val="24"/>
        </w:rPr>
        <w:t xml:space="preserve"> </w:t>
      </w:r>
      <w:r w:rsidRPr="000F48EF">
        <w:rPr>
          <w:rFonts w:ascii="Arial" w:hAnsi="Arial" w:cs="Arial"/>
          <w:i/>
          <w:iCs/>
          <w:spacing w:val="-3"/>
          <w:sz w:val="24"/>
          <w:szCs w:val="24"/>
        </w:rPr>
        <w:t>leaving.</w:t>
      </w:r>
    </w:p>
    <w:p w14:paraId="54286208" w14:textId="77777777" w:rsidR="000F48EF" w:rsidRPr="000F48EF" w:rsidRDefault="000F48EF" w:rsidP="00325822">
      <w:pPr>
        <w:pStyle w:val="ListParagraph"/>
        <w:widowControl w:val="0"/>
        <w:numPr>
          <w:ilvl w:val="2"/>
          <w:numId w:val="11"/>
        </w:numPr>
        <w:tabs>
          <w:tab w:val="left" w:pos="1988"/>
          <w:tab w:val="left" w:pos="1989"/>
        </w:tabs>
        <w:autoSpaceDE w:val="0"/>
        <w:autoSpaceDN w:val="0"/>
        <w:spacing w:line="276" w:lineRule="auto"/>
        <w:ind w:right="787" w:hanging="692"/>
        <w:jc w:val="both"/>
        <w:rPr>
          <w:rFonts w:ascii="Arial" w:hAnsi="Arial" w:cs="Arial"/>
          <w:i/>
          <w:iCs/>
          <w:sz w:val="24"/>
          <w:szCs w:val="24"/>
        </w:rPr>
      </w:pPr>
      <w:r w:rsidRPr="000F48EF">
        <w:rPr>
          <w:rFonts w:ascii="Arial" w:hAnsi="Arial" w:cs="Arial"/>
          <w:i/>
          <w:iCs/>
          <w:spacing w:val="-3"/>
          <w:sz w:val="24"/>
          <w:szCs w:val="24"/>
        </w:rPr>
        <w:t xml:space="preserve">to allow </w:t>
      </w:r>
      <w:r w:rsidRPr="000F48EF">
        <w:rPr>
          <w:rFonts w:ascii="Arial" w:hAnsi="Arial" w:cs="Arial"/>
          <w:i/>
          <w:iCs/>
          <w:spacing w:val="-5"/>
          <w:sz w:val="24"/>
          <w:szCs w:val="24"/>
        </w:rPr>
        <w:t xml:space="preserve">management </w:t>
      </w:r>
      <w:r w:rsidRPr="000F48EF">
        <w:rPr>
          <w:rFonts w:ascii="Arial" w:hAnsi="Arial" w:cs="Arial"/>
          <w:i/>
          <w:iCs/>
          <w:spacing w:val="-4"/>
          <w:sz w:val="24"/>
          <w:szCs w:val="24"/>
        </w:rPr>
        <w:t xml:space="preserve">opportunity </w:t>
      </w:r>
      <w:r w:rsidRPr="000F48EF">
        <w:rPr>
          <w:rFonts w:ascii="Arial" w:hAnsi="Arial" w:cs="Arial"/>
          <w:i/>
          <w:iCs/>
          <w:spacing w:val="-3"/>
          <w:sz w:val="24"/>
          <w:szCs w:val="24"/>
        </w:rPr>
        <w:t xml:space="preserve">to provide clarification to </w:t>
      </w:r>
      <w:r w:rsidRPr="000F48EF">
        <w:rPr>
          <w:rFonts w:ascii="Arial" w:hAnsi="Arial" w:cs="Arial"/>
          <w:i/>
          <w:iCs/>
          <w:sz w:val="24"/>
          <w:szCs w:val="24"/>
        </w:rPr>
        <w:t xml:space="preserve">audit observations </w:t>
      </w:r>
      <w:r w:rsidRPr="000F48EF">
        <w:rPr>
          <w:rFonts w:ascii="Arial" w:hAnsi="Arial" w:cs="Arial"/>
          <w:i/>
          <w:iCs/>
          <w:spacing w:val="-3"/>
          <w:sz w:val="24"/>
          <w:szCs w:val="24"/>
        </w:rPr>
        <w:t>in</w:t>
      </w:r>
      <w:r w:rsidRPr="000F48EF">
        <w:rPr>
          <w:rFonts w:ascii="Arial" w:hAnsi="Arial" w:cs="Arial"/>
          <w:i/>
          <w:iCs/>
          <w:spacing w:val="34"/>
          <w:sz w:val="24"/>
          <w:szCs w:val="24"/>
        </w:rPr>
        <w:t xml:space="preserve"> </w:t>
      </w:r>
      <w:r w:rsidRPr="000F48EF">
        <w:rPr>
          <w:rFonts w:ascii="Arial" w:hAnsi="Arial" w:cs="Arial"/>
          <w:i/>
          <w:iCs/>
          <w:sz w:val="24"/>
          <w:szCs w:val="24"/>
        </w:rPr>
        <w:t>conference,</w:t>
      </w:r>
    </w:p>
    <w:p w14:paraId="2C45B668" w14:textId="32C46D07" w:rsidR="000F48EF" w:rsidRPr="000F48EF" w:rsidRDefault="000F48EF" w:rsidP="00325822">
      <w:pPr>
        <w:pStyle w:val="ListParagraph"/>
        <w:widowControl w:val="0"/>
        <w:numPr>
          <w:ilvl w:val="2"/>
          <w:numId w:val="11"/>
        </w:numPr>
        <w:tabs>
          <w:tab w:val="left" w:pos="1972"/>
          <w:tab w:val="left" w:pos="1973"/>
        </w:tabs>
        <w:autoSpaceDE w:val="0"/>
        <w:autoSpaceDN w:val="0"/>
        <w:spacing w:line="276" w:lineRule="auto"/>
        <w:ind w:left="1973" w:hanging="541"/>
        <w:jc w:val="both"/>
        <w:rPr>
          <w:rFonts w:ascii="Arial" w:hAnsi="Arial" w:cs="Arial"/>
          <w:i/>
          <w:iCs/>
          <w:sz w:val="24"/>
          <w:szCs w:val="24"/>
        </w:rPr>
      </w:pPr>
      <w:r w:rsidRPr="000F48EF">
        <w:rPr>
          <w:rFonts w:ascii="Arial" w:hAnsi="Arial" w:cs="Arial"/>
          <w:i/>
          <w:iCs/>
          <w:spacing w:val="-3"/>
          <w:sz w:val="24"/>
          <w:szCs w:val="24"/>
        </w:rPr>
        <w:t xml:space="preserve">to isolate </w:t>
      </w:r>
      <w:r w:rsidRPr="000F48EF">
        <w:rPr>
          <w:rFonts w:ascii="Arial" w:hAnsi="Arial" w:cs="Arial"/>
          <w:i/>
          <w:iCs/>
          <w:sz w:val="24"/>
          <w:szCs w:val="24"/>
        </w:rPr>
        <w:t xml:space="preserve">observations </w:t>
      </w:r>
      <w:r w:rsidRPr="000F48EF">
        <w:rPr>
          <w:rFonts w:ascii="Arial" w:hAnsi="Arial" w:cs="Arial"/>
          <w:i/>
          <w:iCs/>
          <w:spacing w:val="-3"/>
          <w:sz w:val="24"/>
          <w:szCs w:val="24"/>
        </w:rPr>
        <w:t xml:space="preserve">that </w:t>
      </w:r>
      <w:r w:rsidRPr="000F48EF">
        <w:rPr>
          <w:rFonts w:ascii="Arial" w:hAnsi="Arial" w:cs="Arial"/>
          <w:i/>
          <w:iCs/>
          <w:sz w:val="24"/>
          <w:szCs w:val="24"/>
        </w:rPr>
        <w:t>will be reported</w:t>
      </w:r>
      <w:r w:rsidRPr="000F48EF">
        <w:rPr>
          <w:rFonts w:ascii="Arial" w:hAnsi="Arial" w:cs="Arial"/>
          <w:i/>
          <w:iCs/>
          <w:spacing w:val="-16"/>
          <w:sz w:val="24"/>
          <w:szCs w:val="24"/>
        </w:rPr>
        <w:t xml:space="preserve"> </w:t>
      </w:r>
      <w:r w:rsidRPr="000F48EF">
        <w:rPr>
          <w:rFonts w:ascii="Arial" w:hAnsi="Arial" w:cs="Arial"/>
          <w:i/>
          <w:iCs/>
          <w:sz w:val="24"/>
          <w:szCs w:val="24"/>
        </w:rPr>
        <w:t>on.</w:t>
      </w:r>
    </w:p>
    <w:p w14:paraId="349763F6" w14:textId="77777777" w:rsidR="000F48EF" w:rsidRPr="000F48EF" w:rsidRDefault="000F48EF" w:rsidP="00325822">
      <w:pPr>
        <w:pStyle w:val="ListParagraph"/>
        <w:widowControl w:val="0"/>
        <w:tabs>
          <w:tab w:val="left" w:pos="1972"/>
          <w:tab w:val="left" w:pos="1973"/>
        </w:tabs>
        <w:autoSpaceDE w:val="0"/>
        <w:autoSpaceDN w:val="0"/>
        <w:spacing w:line="276" w:lineRule="auto"/>
        <w:ind w:left="1973"/>
        <w:jc w:val="both"/>
        <w:rPr>
          <w:rFonts w:ascii="Arial" w:hAnsi="Arial" w:cs="Arial"/>
          <w:i/>
          <w:iCs/>
          <w:sz w:val="14"/>
          <w:szCs w:val="14"/>
        </w:rPr>
      </w:pPr>
    </w:p>
    <w:p w14:paraId="5C22F9D3" w14:textId="697E2BFE" w:rsidR="000F48EF" w:rsidRPr="000F48EF" w:rsidRDefault="000F48EF" w:rsidP="00325822">
      <w:pPr>
        <w:pStyle w:val="ListParagraph"/>
        <w:numPr>
          <w:ilvl w:val="0"/>
          <w:numId w:val="11"/>
        </w:numPr>
        <w:tabs>
          <w:tab w:val="left" w:pos="1223"/>
        </w:tabs>
        <w:spacing w:before="1" w:line="276" w:lineRule="auto"/>
        <w:ind w:right="62"/>
        <w:jc w:val="both"/>
        <w:rPr>
          <w:rFonts w:ascii="Arial" w:hAnsi="Arial" w:cs="Arial"/>
          <w:i/>
          <w:iCs/>
          <w:sz w:val="24"/>
          <w:szCs w:val="24"/>
        </w:rPr>
      </w:pPr>
      <w:r w:rsidRPr="000F48EF">
        <w:rPr>
          <w:rFonts w:ascii="Arial" w:hAnsi="Arial" w:cs="Arial"/>
          <w:i/>
          <w:iCs/>
          <w:sz w:val="24"/>
          <w:szCs w:val="24"/>
        </w:rPr>
        <w:t xml:space="preserve">The Auditor-General shall schedule </w:t>
      </w:r>
      <w:r w:rsidRPr="000F48EF">
        <w:rPr>
          <w:rFonts w:ascii="Arial" w:hAnsi="Arial" w:cs="Arial"/>
          <w:i/>
          <w:iCs/>
          <w:spacing w:val="-3"/>
          <w:sz w:val="24"/>
          <w:szCs w:val="24"/>
        </w:rPr>
        <w:t xml:space="preserve">post </w:t>
      </w:r>
      <w:r w:rsidRPr="000F48EF">
        <w:rPr>
          <w:rFonts w:ascii="Arial" w:hAnsi="Arial" w:cs="Arial"/>
          <w:i/>
          <w:iCs/>
          <w:sz w:val="24"/>
          <w:szCs w:val="24"/>
        </w:rPr>
        <w:t xml:space="preserve">audit </w:t>
      </w:r>
      <w:r w:rsidRPr="000F48EF">
        <w:rPr>
          <w:rFonts w:ascii="Arial" w:hAnsi="Arial" w:cs="Arial"/>
          <w:i/>
          <w:iCs/>
          <w:spacing w:val="-5"/>
          <w:sz w:val="24"/>
          <w:szCs w:val="24"/>
        </w:rPr>
        <w:t xml:space="preserve">meeting </w:t>
      </w:r>
      <w:r w:rsidRPr="000F48EF">
        <w:rPr>
          <w:rFonts w:ascii="Arial" w:hAnsi="Arial" w:cs="Arial"/>
          <w:i/>
          <w:iCs/>
          <w:sz w:val="24"/>
          <w:szCs w:val="24"/>
        </w:rPr>
        <w:t xml:space="preserve">with an </w:t>
      </w:r>
      <w:r w:rsidRPr="000F48EF">
        <w:rPr>
          <w:rFonts w:ascii="Arial" w:hAnsi="Arial" w:cs="Arial"/>
          <w:i/>
          <w:iCs/>
          <w:spacing w:val="-4"/>
          <w:sz w:val="24"/>
          <w:szCs w:val="24"/>
        </w:rPr>
        <w:t xml:space="preserve">audited </w:t>
      </w:r>
      <w:r w:rsidRPr="000F48EF">
        <w:rPr>
          <w:rFonts w:ascii="Arial" w:hAnsi="Arial" w:cs="Arial"/>
          <w:i/>
          <w:iCs/>
          <w:sz w:val="24"/>
          <w:szCs w:val="24"/>
        </w:rPr>
        <w:t xml:space="preserve">entity </w:t>
      </w:r>
      <w:r w:rsidRPr="000F48EF">
        <w:rPr>
          <w:rFonts w:ascii="Arial" w:hAnsi="Arial" w:cs="Arial"/>
          <w:i/>
          <w:iCs/>
          <w:spacing w:val="-3"/>
          <w:sz w:val="24"/>
          <w:szCs w:val="24"/>
        </w:rPr>
        <w:t xml:space="preserve">within </w:t>
      </w:r>
      <w:r w:rsidRPr="000F48EF">
        <w:rPr>
          <w:rFonts w:ascii="Arial" w:hAnsi="Arial" w:cs="Arial"/>
          <w:i/>
          <w:iCs/>
          <w:sz w:val="24"/>
          <w:szCs w:val="24"/>
        </w:rPr>
        <w:t xml:space="preserve">30 </w:t>
      </w:r>
      <w:r w:rsidRPr="000F48EF">
        <w:rPr>
          <w:rFonts w:ascii="Arial" w:hAnsi="Arial" w:cs="Arial"/>
          <w:i/>
          <w:iCs/>
          <w:spacing w:val="-4"/>
          <w:sz w:val="24"/>
          <w:szCs w:val="24"/>
        </w:rPr>
        <w:t xml:space="preserve">days </w:t>
      </w:r>
      <w:r w:rsidRPr="000F48EF">
        <w:rPr>
          <w:rFonts w:ascii="Arial" w:hAnsi="Arial" w:cs="Arial"/>
          <w:i/>
          <w:iCs/>
          <w:sz w:val="24"/>
          <w:szCs w:val="24"/>
        </w:rPr>
        <w:t xml:space="preserve">of issuing </w:t>
      </w:r>
      <w:r w:rsidRPr="000F48EF">
        <w:rPr>
          <w:rFonts w:ascii="Arial" w:hAnsi="Arial" w:cs="Arial"/>
          <w:i/>
          <w:iCs/>
          <w:spacing w:val="-3"/>
          <w:sz w:val="24"/>
          <w:szCs w:val="24"/>
        </w:rPr>
        <w:t xml:space="preserve">the </w:t>
      </w:r>
      <w:r w:rsidRPr="000F48EF">
        <w:rPr>
          <w:rFonts w:ascii="Arial" w:hAnsi="Arial" w:cs="Arial"/>
          <w:i/>
          <w:iCs/>
          <w:sz w:val="24"/>
          <w:szCs w:val="24"/>
        </w:rPr>
        <w:t xml:space="preserve">Audit report. The post audit </w:t>
      </w:r>
      <w:r w:rsidRPr="000F48EF">
        <w:rPr>
          <w:rFonts w:ascii="Arial" w:hAnsi="Arial" w:cs="Arial"/>
          <w:i/>
          <w:iCs/>
          <w:spacing w:val="-5"/>
          <w:sz w:val="24"/>
          <w:szCs w:val="24"/>
        </w:rPr>
        <w:t xml:space="preserve">meetings </w:t>
      </w:r>
      <w:r w:rsidRPr="000F48EF">
        <w:rPr>
          <w:rFonts w:ascii="Arial" w:hAnsi="Arial" w:cs="Arial"/>
          <w:i/>
          <w:iCs/>
          <w:sz w:val="24"/>
          <w:szCs w:val="24"/>
        </w:rPr>
        <w:t xml:space="preserve">shall </w:t>
      </w:r>
      <w:r w:rsidRPr="000F48EF">
        <w:rPr>
          <w:rFonts w:ascii="Arial" w:hAnsi="Arial" w:cs="Arial"/>
          <w:i/>
          <w:iCs/>
          <w:spacing w:val="-3"/>
          <w:sz w:val="24"/>
          <w:szCs w:val="24"/>
        </w:rPr>
        <w:t xml:space="preserve">hold </w:t>
      </w:r>
      <w:r w:rsidRPr="000F48EF">
        <w:rPr>
          <w:rFonts w:ascii="Arial" w:hAnsi="Arial" w:cs="Arial"/>
          <w:i/>
          <w:iCs/>
          <w:sz w:val="24"/>
          <w:szCs w:val="24"/>
        </w:rPr>
        <w:t xml:space="preserve">at </w:t>
      </w:r>
      <w:r w:rsidRPr="000F48EF">
        <w:rPr>
          <w:rFonts w:ascii="Arial" w:hAnsi="Arial" w:cs="Arial"/>
          <w:i/>
          <w:iCs/>
          <w:spacing w:val="-3"/>
          <w:sz w:val="24"/>
          <w:szCs w:val="24"/>
        </w:rPr>
        <w:t xml:space="preserve">the </w:t>
      </w:r>
      <w:r w:rsidRPr="000F48EF">
        <w:rPr>
          <w:rFonts w:ascii="Arial" w:hAnsi="Arial" w:cs="Arial"/>
          <w:i/>
          <w:iCs/>
          <w:sz w:val="24"/>
          <w:szCs w:val="24"/>
        </w:rPr>
        <w:t xml:space="preserve">office of </w:t>
      </w:r>
      <w:r w:rsidRPr="000F48EF">
        <w:rPr>
          <w:rFonts w:ascii="Arial" w:hAnsi="Arial" w:cs="Arial"/>
          <w:i/>
          <w:iCs/>
          <w:spacing w:val="-3"/>
          <w:sz w:val="24"/>
          <w:szCs w:val="24"/>
        </w:rPr>
        <w:t xml:space="preserve">the </w:t>
      </w:r>
      <w:r w:rsidRPr="000F48EF">
        <w:rPr>
          <w:rFonts w:ascii="Arial" w:hAnsi="Arial" w:cs="Arial"/>
          <w:i/>
          <w:iCs/>
          <w:spacing w:val="-4"/>
          <w:sz w:val="24"/>
          <w:szCs w:val="24"/>
        </w:rPr>
        <w:t>auditee</w:t>
      </w:r>
      <w:r w:rsidRPr="000F48EF">
        <w:rPr>
          <w:rFonts w:ascii="Arial" w:hAnsi="Arial" w:cs="Arial"/>
          <w:i/>
          <w:iCs/>
          <w:spacing w:val="69"/>
          <w:sz w:val="24"/>
          <w:szCs w:val="24"/>
        </w:rPr>
        <w:t xml:space="preserve"> </w:t>
      </w:r>
      <w:r w:rsidRPr="000F48EF">
        <w:rPr>
          <w:rFonts w:ascii="Arial" w:hAnsi="Arial" w:cs="Arial"/>
          <w:i/>
          <w:iCs/>
          <w:sz w:val="24"/>
          <w:szCs w:val="24"/>
        </w:rPr>
        <w:t xml:space="preserve">entity </w:t>
      </w:r>
      <w:r w:rsidRPr="000F48EF">
        <w:rPr>
          <w:rFonts w:ascii="Arial" w:hAnsi="Arial" w:cs="Arial"/>
          <w:i/>
          <w:iCs/>
          <w:spacing w:val="-3"/>
          <w:sz w:val="24"/>
          <w:szCs w:val="24"/>
        </w:rPr>
        <w:t xml:space="preserve">to </w:t>
      </w:r>
      <w:r w:rsidRPr="000F48EF">
        <w:rPr>
          <w:rFonts w:ascii="Arial" w:hAnsi="Arial" w:cs="Arial"/>
          <w:i/>
          <w:iCs/>
          <w:sz w:val="24"/>
          <w:szCs w:val="24"/>
        </w:rPr>
        <w:t xml:space="preserve">assess </w:t>
      </w:r>
      <w:r w:rsidRPr="000F48EF">
        <w:rPr>
          <w:rFonts w:ascii="Arial" w:hAnsi="Arial" w:cs="Arial"/>
          <w:i/>
          <w:iCs/>
          <w:spacing w:val="-3"/>
          <w:sz w:val="24"/>
          <w:szCs w:val="24"/>
        </w:rPr>
        <w:t xml:space="preserve">the </w:t>
      </w:r>
      <w:r w:rsidRPr="000F48EF">
        <w:rPr>
          <w:rFonts w:ascii="Arial" w:hAnsi="Arial" w:cs="Arial"/>
          <w:i/>
          <w:iCs/>
          <w:spacing w:val="-4"/>
          <w:sz w:val="24"/>
          <w:szCs w:val="24"/>
        </w:rPr>
        <w:t xml:space="preserve">entity’s </w:t>
      </w:r>
      <w:r w:rsidRPr="000F48EF">
        <w:rPr>
          <w:rFonts w:ascii="Arial" w:hAnsi="Arial" w:cs="Arial"/>
          <w:i/>
          <w:iCs/>
          <w:spacing w:val="-3"/>
          <w:sz w:val="24"/>
          <w:szCs w:val="24"/>
        </w:rPr>
        <w:t xml:space="preserve">compliance to </w:t>
      </w:r>
      <w:r w:rsidRPr="000F48EF">
        <w:rPr>
          <w:rFonts w:ascii="Arial" w:hAnsi="Arial" w:cs="Arial"/>
          <w:i/>
          <w:iCs/>
          <w:sz w:val="24"/>
          <w:szCs w:val="24"/>
        </w:rPr>
        <w:t>audit</w:t>
      </w:r>
      <w:r w:rsidRPr="000F48EF">
        <w:rPr>
          <w:rFonts w:ascii="Arial" w:hAnsi="Arial" w:cs="Arial"/>
          <w:i/>
          <w:iCs/>
          <w:spacing w:val="-2"/>
          <w:sz w:val="24"/>
          <w:szCs w:val="24"/>
        </w:rPr>
        <w:t xml:space="preserve"> observations </w:t>
      </w:r>
      <w:r w:rsidRPr="000F48EF">
        <w:rPr>
          <w:rFonts w:ascii="Arial" w:hAnsi="Arial" w:cs="Arial"/>
          <w:i/>
          <w:iCs/>
          <w:spacing w:val="-6"/>
          <w:sz w:val="24"/>
          <w:szCs w:val="24"/>
        </w:rPr>
        <w:t xml:space="preserve">and </w:t>
      </w:r>
      <w:r w:rsidRPr="000F48EF">
        <w:rPr>
          <w:rFonts w:ascii="Arial" w:hAnsi="Arial" w:cs="Arial"/>
          <w:i/>
          <w:iCs/>
          <w:spacing w:val="-3"/>
          <w:sz w:val="24"/>
          <w:szCs w:val="24"/>
        </w:rPr>
        <w:t xml:space="preserve">recommendations. </w:t>
      </w:r>
      <w:r w:rsidRPr="000F48EF">
        <w:rPr>
          <w:rFonts w:ascii="Arial" w:hAnsi="Arial" w:cs="Arial"/>
          <w:i/>
          <w:iCs/>
          <w:spacing w:val="-6"/>
          <w:sz w:val="24"/>
          <w:szCs w:val="24"/>
        </w:rPr>
        <w:t xml:space="preserve">Any </w:t>
      </w:r>
      <w:r w:rsidRPr="000F48EF">
        <w:rPr>
          <w:rFonts w:ascii="Arial" w:hAnsi="Arial" w:cs="Arial"/>
          <w:i/>
          <w:iCs/>
          <w:spacing w:val="-4"/>
          <w:sz w:val="24"/>
          <w:szCs w:val="24"/>
        </w:rPr>
        <w:t>unresolved q</w:t>
      </w:r>
      <w:r w:rsidRPr="000F48EF">
        <w:rPr>
          <w:rFonts w:ascii="Arial" w:hAnsi="Arial" w:cs="Arial"/>
          <w:i/>
          <w:iCs/>
          <w:sz w:val="24"/>
          <w:szCs w:val="24"/>
        </w:rPr>
        <w:t xml:space="preserve">uery or issue will be </w:t>
      </w:r>
      <w:r w:rsidRPr="000F48EF">
        <w:rPr>
          <w:rFonts w:ascii="Arial" w:hAnsi="Arial" w:cs="Arial"/>
          <w:i/>
          <w:iCs/>
          <w:spacing w:val="-3"/>
          <w:sz w:val="24"/>
          <w:szCs w:val="24"/>
        </w:rPr>
        <w:t xml:space="preserve">forwarded to the </w:t>
      </w:r>
      <w:r w:rsidR="00751A36">
        <w:rPr>
          <w:rFonts w:ascii="Arial" w:hAnsi="Arial" w:cs="Arial"/>
          <w:i/>
          <w:iCs/>
          <w:spacing w:val="-3"/>
          <w:sz w:val="24"/>
          <w:szCs w:val="24"/>
        </w:rPr>
        <w:t>Legislature</w:t>
      </w:r>
      <w:r w:rsidRPr="000F48EF">
        <w:rPr>
          <w:rFonts w:ascii="Arial" w:hAnsi="Arial" w:cs="Arial"/>
          <w:i/>
          <w:iCs/>
          <w:spacing w:val="-4"/>
          <w:sz w:val="24"/>
          <w:szCs w:val="24"/>
        </w:rPr>
        <w:t xml:space="preserve"> </w:t>
      </w:r>
      <w:r w:rsidRPr="000F48EF">
        <w:rPr>
          <w:rFonts w:ascii="Arial" w:hAnsi="Arial" w:cs="Arial"/>
          <w:i/>
          <w:iCs/>
          <w:spacing w:val="-5"/>
          <w:sz w:val="24"/>
          <w:szCs w:val="24"/>
        </w:rPr>
        <w:t xml:space="preserve">for </w:t>
      </w:r>
      <w:r w:rsidRPr="000F48EF">
        <w:rPr>
          <w:rFonts w:ascii="Arial" w:hAnsi="Arial" w:cs="Arial"/>
          <w:i/>
          <w:iCs/>
          <w:sz w:val="24"/>
          <w:szCs w:val="24"/>
        </w:rPr>
        <w:t>further</w:t>
      </w:r>
      <w:r w:rsidRPr="000F48EF">
        <w:rPr>
          <w:rFonts w:ascii="Arial" w:hAnsi="Arial" w:cs="Arial"/>
          <w:i/>
          <w:iCs/>
          <w:spacing w:val="1"/>
          <w:sz w:val="24"/>
          <w:szCs w:val="24"/>
        </w:rPr>
        <w:t xml:space="preserve"> </w:t>
      </w:r>
      <w:r w:rsidRPr="000F48EF">
        <w:rPr>
          <w:rFonts w:ascii="Arial" w:hAnsi="Arial" w:cs="Arial"/>
          <w:i/>
          <w:iCs/>
          <w:spacing w:val="-3"/>
          <w:sz w:val="24"/>
          <w:szCs w:val="24"/>
        </w:rPr>
        <w:t>action.</w:t>
      </w:r>
    </w:p>
    <w:p w14:paraId="223EDDAE" w14:textId="77777777" w:rsidR="000F48EF" w:rsidRPr="000F48EF" w:rsidRDefault="000F48EF" w:rsidP="00325822">
      <w:pPr>
        <w:pStyle w:val="ListParagraph"/>
        <w:tabs>
          <w:tab w:val="left" w:pos="1343"/>
        </w:tabs>
        <w:spacing w:line="276" w:lineRule="auto"/>
        <w:ind w:left="1147" w:right="75"/>
        <w:jc w:val="both"/>
        <w:rPr>
          <w:rFonts w:ascii="Arial" w:hAnsi="Arial" w:cs="Arial"/>
          <w:i/>
          <w:iCs/>
          <w:sz w:val="24"/>
          <w:szCs w:val="24"/>
        </w:rPr>
      </w:pPr>
    </w:p>
    <w:p w14:paraId="0727CC81" w14:textId="4F7ECDE4" w:rsidR="000F48EF" w:rsidRPr="000F48EF" w:rsidRDefault="000F48EF" w:rsidP="00325822">
      <w:pPr>
        <w:pStyle w:val="ListParagraph"/>
        <w:numPr>
          <w:ilvl w:val="0"/>
          <w:numId w:val="11"/>
        </w:numPr>
        <w:tabs>
          <w:tab w:val="left" w:pos="1343"/>
        </w:tabs>
        <w:spacing w:line="276" w:lineRule="auto"/>
        <w:ind w:right="75"/>
        <w:jc w:val="both"/>
        <w:rPr>
          <w:rFonts w:ascii="Arial" w:hAnsi="Arial" w:cs="Arial"/>
          <w:i/>
          <w:iCs/>
          <w:sz w:val="24"/>
          <w:szCs w:val="24"/>
        </w:rPr>
      </w:pPr>
      <w:r w:rsidRPr="000F48EF">
        <w:rPr>
          <w:rFonts w:ascii="Arial" w:hAnsi="Arial" w:cs="Arial"/>
          <w:i/>
          <w:iCs/>
          <w:spacing w:val="-4"/>
          <w:sz w:val="24"/>
          <w:szCs w:val="24"/>
        </w:rPr>
        <w:t xml:space="preserve"> Comments </w:t>
      </w:r>
      <w:r w:rsidRPr="000F48EF">
        <w:rPr>
          <w:rFonts w:ascii="Arial" w:hAnsi="Arial" w:cs="Arial"/>
          <w:i/>
          <w:iCs/>
          <w:sz w:val="24"/>
          <w:szCs w:val="24"/>
        </w:rPr>
        <w:t xml:space="preserve">on audit </w:t>
      </w:r>
      <w:r w:rsidRPr="000F48EF">
        <w:rPr>
          <w:rFonts w:ascii="Arial" w:hAnsi="Arial" w:cs="Arial"/>
          <w:i/>
          <w:iCs/>
          <w:spacing w:val="-3"/>
          <w:sz w:val="24"/>
          <w:szCs w:val="24"/>
        </w:rPr>
        <w:t xml:space="preserve">observations </w:t>
      </w:r>
      <w:r w:rsidRPr="000F48EF">
        <w:rPr>
          <w:rFonts w:ascii="Arial" w:hAnsi="Arial" w:cs="Arial"/>
          <w:i/>
          <w:iCs/>
          <w:spacing w:val="-8"/>
          <w:sz w:val="24"/>
          <w:szCs w:val="24"/>
        </w:rPr>
        <w:t xml:space="preserve">by </w:t>
      </w:r>
      <w:r w:rsidRPr="000F48EF">
        <w:rPr>
          <w:rFonts w:ascii="Arial" w:hAnsi="Arial" w:cs="Arial"/>
          <w:i/>
          <w:iCs/>
          <w:spacing w:val="-3"/>
          <w:sz w:val="24"/>
          <w:szCs w:val="24"/>
        </w:rPr>
        <w:t xml:space="preserve">the </w:t>
      </w:r>
      <w:r w:rsidR="00751A36">
        <w:rPr>
          <w:rFonts w:ascii="Arial" w:hAnsi="Arial" w:cs="Arial"/>
          <w:i/>
          <w:iCs/>
          <w:spacing w:val="-3"/>
          <w:sz w:val="24"/>
          <w:szCs w:val="24"/>
        </w:rPr>
        <w:t>Legislature</w:t>
      </w:r>
      <w:r w:rsidRPr="000F48EF">
        <w:rPr>
          <w:rFonts w:ascii="Arial" w:hAnsi="Arial" w:cs="Arial"/>
          <w:i/>
          <w:iCs/>
          <w:spacing w:val="-3"/>
          <w:sz w:val="24"/>
          <w:szCs w:val="24"/>
        </w:rPr>
        <w:t xml:space="preserve"> </w:t>
      </w:r>
      <w:r w:rsidRPr="000F48EF">
        <w:rPr>
          <w:rFonts w:ascii="Arial" w:hAnsi="Arial" w:cs="Arial"/>
          <w:i/>
          <w:iCs/>
          <w:sz w:val="24"/>
          <w:szCs w:val="24"/>
        </w:rPr>
        <w:t xml:space="preserve">shall be forwarded </w:t>
      </w:r>
      <w:r w:rsidRPr="000F48EF">
        <w:rPr>
          <w:rFonts w:ascii="Arial" w:hAnsi="Arial" w:cs="Arial"/>
          <w:i/>
          <w:iCs/>
          <w:spacing w:val="-3"/>
          <w:sz w:val="24"/>
          <w:szCs w:val="24"/>
        </w:rPr>
        <w:t xml:space="preserve">to </w:t>
      </w:r>
      <w:r w:rsidRPr="000F48EF">
        <w:rPr>
          <w:rFonts w:ascii="Arial" w:hAnsi="Arial" w:cs="Arial"/>
          <w:i/>
          <w:iCs/>
          <w:sz w:val="24"/>
          <w:szCs w:val="24"/>
        </w:rPr>
        <w:t xml:space="preserve">responsible </w:t>
      </w:r>
      <w:r w:rsidRPr="000F48EF">
        <w:rPr>
          <w:rFonts w:ascii="Arial" w:hAnsi="Arial" w:cs="Arial"/>
          <w:i/>
          <w:iCs/>
          <w:spacing w:val="-4"/>
          <w:sz w:val="24"/>
          <w:szCs w:val="24"/>
        </w:rPr>
        <w:t xml:space="preserve">audited entities </w:t>
      </w:r>
      <w:r w:rsidRPr="000F48EF">
        <w:rPr>
          <w:rFonts w:ascii="Arial" w:hAnsi="Arial" w:cs="Arial"/>
          <w:i/>
          <w:iCs/>
          <w:sz w:val="24"/>
          <w:szCs w:val="24"/>
        </w:rPr>
        <w:t xml:space="preserve">for </w:t>
      </w:r>
      <w:r w:rsidRPr="000F48EF">
        <w:rPr>
          <w:rFonts w:ascii="Arial" w:hAnsi="Arial" w:cs="Arial"/>
          <w:i/>
          <w:iCs/>
          <w:spacing w:val="-3"/>
          <w:sz w:val="24"/>
          <w:szCs w:val="24"/>
        </w:rPr>
        <w:t xml:space="preserve">compliance and to the Auditor-General. </w:t>
      </w:r>
      <w:r w:rsidRPr="000F48EF">
        <w:rPr>
          <w:rFonts w:ascii="Arial" w:hAnsi="Arial" w:cs="Arial"/>
          <w:i/>
          <w:iCs/>
          <w:sz w:val="24"/>
          <w:szCs w:val="24"/>
        </w:rPr>
        <w:t xml:space="preserve">A </w:t>
      </w:r>
      <w:r w:rsidRPr="000F48EF">
        <w:rPr>
          <w:rFonts w:ascii="Arial" w:hAnsi="Arial" w:cs="Arial"/>
          <w:i/>
          <w:iCs/>
          <w:spacing w:val="-3"/>
          <w:sz w:val="24"/>
          <w:szCs w:val="24"/>
        </w:rPr>
        <w:t xml:space="preserve">post </w:t>
      </w:r>
      <w:r w:rsidRPr="000F48EF">
        <w:rPr>
          <w:rFonts w:ascii="Arial" w:hAnsi="Arial" w:cs="Arial"/>
          <w:i/>
          <w:iCs/>
          <w:spacing w:val="-5"/>
          <w:sz w:val="24"/>
          <w:szCs w:val="24"/>
        </w:rPr>
        <w:t xml:space="preserve">audit meeting </w:t>
      </w:r>
      <w:r w:rsidRPr="000F48EF">
        <w:rPr>
          <w:rFonts w:ascii="Arial" w:hAnsi="Arial" w:cs="Arial"/>
          <w:i/>
          <w:iCs/>
          <w:sz w:val="24"/>
          <w:szCs w:val="24"/>
        </w:rPr>
        <w:t xml:space="preserve">shall be </w:t>
      </w:r>
      <w:r w:rsidRPr="000F48EF">
        <w:rPr>
          <w:rFonts w:ascii="Arial" w:hAnsi="Arial" w:cs="Arial"/>
          <w:i/>
          <w:iCs/>
          <w:spacing w:val="-4"/>
          <w:sz w:val="24"/>
          <w:szCs w:val="24"/>
        </w:rPr>
        <w:t xml:space="preserve">convened by the Auditor-General </w:t>
      </w:r>
      <w:r w:rsidRPr="000F48EF">
        <w:rPr>
          <w:rFonts w:ascii="Arial" w:hAnsi="Arial" w:cs="Arial"/>
          <w:i/>
          <w:iCs/>
          <w:spacing w:val="-3"/>
          <w:sz w:val="24"/>
          <w:szCs w:val="24"/>
        </w:rPr>
        <w:t xml:space="preserve">to </w:t>
      </w:r>
      <w:r w:rsidRPr="000F48EF">
        <w:rPr>
          <w:rFonts w:ascii="Arial" w:hAnsi="Arial" w:cs="Arial"/>
          <w:i/>
          <w:iCs/>
          <w:sz w:val="24"/>
          <w:szCs w:val="24"/>
        </w:rPr>
        <w:t>resolve such</w:t>
      </w:r>
      <w:r w:rsidRPr="000F48EF">
        <w:rPr>
          <w:rFonts w:ascii="Arial" w:hAnsi="Arial" w:cs="Arial"/>
          <w:i/>
          <w:iCs/>
          <w:spacing w:val="-30"/>
          <w:sz w:val="24"/>
          <w:szCs w:val="24"/>
        </w:rPr>
        <w:t xml:space="preserve"> </w:t>
      </w:r>
      <w:r w:rsidRPr="000F48EF">
        <w:rPr>
          <w:rFonts w:ascii="Arial" w:hAnsi="Arial" w:cs="Arial"/>
          <w:i/>
          <w:iCs/>
          <w:spacing w:val="-4"/>
          <w:sz w:val="24"/>
          <w:szCs w:val="24"/>
        </w:rPr>
        <w:t>issues.</w:t>
      </w:r>
    </w:p>
    <w:p w14:paraId="1CDD35CD" w14:textId="1A9BAE47" w:rsidR="000F48EF" w:rsidRPr="00751A36" w:rsidRDefault="000F48EF" w:rsidP="00325822">
      <w:pPr>
        <w:pStyle w:val="BodyText"/>
        <w:spacing w:before="1" w:line="276" w:lineRule="auto"/>
        <w:ind w:left="1147"/>
        <w:contextualSpacing/>
        <w:jc w:val="both"/>
        <w:rPr>
          <w:sz w:val="16"/>
          <w:szCs w:val="16"/>
        </w:rPr>
      </w:pPr>
    </w:p>
    <w:p w14:paraId="6267E7E8" w14:textId="793F691B" w:rsidR="004D0161" w:rsidRPr="000F48EF" w:rsidRDefault="000F48EF" w:rsidP="00325822">
      <w:pPr>
        <w:pStyle w:val="ListParagraph"/>
        <w:numPr>
          <w:ilvl w:val="0"/>
          <w:numId w:val="11"/>
        </w:numPr>
        <w:spacing w:line="276" w:lineRule="auto"/>
        <w:ind w:right="181"/>
        <w:jc w:val="both"/>
        <w:rPr>
          <w:rFonts w:ascii="Arial" w:hAnsi="Arial" w:cs="Arial"/>
          <w:i/>
          <w:iCs/>
          <w:sz w:val="24"/>
          <w:szCs w:val="24"/>
        </w:rPr>
      </w:pPr>
      <w:r w:rsidRPr="000F48EF">
        <w:rPr>
          <w:rFonts w:ascii="Arial" w:hAnsi="Arial" w:cs="Arial"/>
          <w:i/>
          <w:iCs/>
          <w:spacing w:val="-3"/>
          <w:sz w:val="24"/>
          <w:szCs w:val="24"/>
        </w:rPr>
        <w:t xml:space="preserve">The Auditor General shall forward reports of non-compliance to the directives of the </w:t>
      </w:r>
      <w:r w:rsidR="00751A36">
        <w:rPr>
          <w:rFonts w:ascii="Arial" w:hAnsi="Arial" w:cs="Arial"/>
          <w:i/>
          <w:iCs/>
          <w:spacing w:val="-3"/>
          <w:sz w:val="24"/>
          <w:szCs w:val="24"/>
        </w:rPr>
        <w:t>Legislature</w:t>
      </w:r>
      <w:r w:rsidRPr="000F48EF">
        <w:rPr>
          <w:rFonts w:ascii="Arial" w:hAnsi="Arial" w:cs="Arial"/>
          <w:i/>
          <w:iCs/>
          <w:spacing w:val="-3"/>
          <w:sz w:val="24"/>
          <w:szCs w:val="24"/>
        </w:rPr>
        <w:t xml:space="preserve"> in respect of the q</w:t>
      </w:r>
      <w:r w:rsidRPr="000F48EF">
        <w:rPr>
          <w:rFonts w:ascii="Arial" w:hAnsi="Arial" w:cs="Arial"/>
          <w:i/>
          <w:iCs/>
          <w:spacing w:val="-5"/>
          <w:sz w:val="24"/>
          <w:szCs w:val="24"/>
        </w:rPr>
        <w:t xml:space="preserve">ueries </w:t>
      </w:r>
      <w:r w:rsidRPr="000F48EF">
        <w:rPr>
          <w:rFonts w:ascii="Arial" w:hAnsi="Arial" w:cs="Arial"/>
          <w:i/>
          <w:iCs/>
          <w:spacing w:val="-8"/>
          <w:sz w:val="24"/>
          <w:szCs w:val="24"/>
        </w:rPr>
        <w:t xml:space="preserve">of </w:t>
      </w:r>
      <w:r w:rsidRPr="000F48EF">
        <w:rPr>
          <w:rFonts w:ascii="Arial" w:hAnsi="Arial" w:cs="Arial"/>
          <w:i/>
          <w:iCs/>
          <w:spacing w:val="-5"/>
          <w:sz w:val="24"/>
          <w:szCs w:val="24"/>
        </w:rPr>
        <w:t>previous a</w:t>
      </w:r>
      <w:r w:rsidRPr="000F48EF">
        <w:rPr>
          <w:rFonts w:ascii="Arial" w:hAnsi="Arial" w:cs="Arial"/>
          <w:i/>
          <w:iCs/>
          <w:sz w:val="24"/>
          <w:szCs w:val="24"/>
        </w:rPr>
        <w:t xml:space="preserve">udits </w:t>
      </w:r>
      <w:r w:rsidRPr="000F48EF">
        <w:rPr>
          <w:rFonts w:ascii="Arial" w:hAnsi="Arial" w:cs="Arial"/>
          <w:i/>
          <w:iCs/>
          <w:spacing w:val="-3"/>
          <w:sz w:val="24"/>
          <w:szCs w:val="24"/>
        </w:rPr>
        <w:t xml:space="preserve">to the </w:t>
      </w:r>
      <w:r w:rsidR="00751A36">
        <w:rPr>
          <w:rFonts w:ascii="Arial" w:hAnsi="Arial" w:cs="Arial"/>
          <w:i/>
          <w:iCs/>
          <w:spacing w:val="-3"/>
          <w:sz w:val="24"/>
          <w:szCs w:val="24"/>
        </w:rPr>
        <w:t>Legislature</w:t>
      </w:r>
      <w:r w:rsidRPr="000F48EF">
        <w:rPr>
          <w:rFonts w:ascii="Arial" w:hAnsi="Arial" w:cs="Arial"/>
          <w:i/>
          <w:iCs/>
          <w:sz w:val="24"/>
          <w:szCs w:val="24"/>
        </w:rPr>
        <w:t>.</w:t>
      </w:r>
    </w:p>
    <w:p w14:paraId="6BF7E1A7" w14:textId="30EB473E" w:rsidR="003E50AC" w:rsidRPr="003E50AC" w:rsidRDefault="006D2082" w:rsidP="00325822">
      <w:pPr>
        <w:spacing w:after="0" w:line="276" w:lineRule="auto"/>
        <w:jc w:val="both"/>
        <w:rPr>
          <w:rFonts w:ascii="Arial" w:hAnsi="Arial" w:cs="Arial"/>
          <w:b/>
          <w:bCs/>
          <w:sz w:val="24"/>
          <w:szCs w:val="24"/>
        </w:rPr>
      </w:pPr>
      <w:bookmarkStart w:id="40" w:name="_Hlk213835842"/>
      <w:r>
        <w:rPr>
          <w:rFonts w:ascii="Arial" w:hAnsi="Arial" w:cs="Arial"/>
          <w:b/>
          <w:bCs/>
          <w:sz w:val="24"/>
          <w:szCs w:val="24"/>
        </w:rPr>
        <w:t xml:space="preserve">3.7 </w:t>
      </w:r>
      <w:r w:rsidR="003E50AC" w:rsidRPr="003E50AC">
        <w:rPr>
          <w:rFonts w:ascii="Arial" w:hAnsi="Arial" w:cs="Arial"/>
          <w:b/>
          <w:bCs/>
          <w:sz w:val="24"/>
          <w:szCs w:val="24"/>
        </w:rPr>
        <w:t>Financial Autonomy</w:t>
      </w:r>
    </w:p>
    <w:bookmarkEnd w:id="40"/>
    <w:p w14:paraId="5E696B0D" w14:textId="3D222FCA" w:rsidR="003E50AC" w:rsidRPr="003E50AC" w:rsidRDefault="003E50AC" w:rsidP="00325822">
      <w:pPr>
        <w:pStyle w:val="ListParagraph"/>
        <w:spacing w:after="0" w:line="276" w:lineRule="auto"/>
        <w:ind w:left="0"/>
        <w:jc w:val="both"/>
        <w:rPr>
          <w:rFonts w:ascii="Arial" w:hAnsi="Arial" w:cs="Arial"/>
          <w:sz w:val="24"/>
          <w:szCs w:val="24"/>
        </w:rPr>
      </w:pPr>
      <w:r w:rsidRPr="003E50AC">
        <w:rPr>
          <w:rFonts w:ascii="Arial" w:hAnsi="Arial" w:cs="Arial"/>
          <w:sz w:val="24"/>
          <w:szCs w:val="24"/>
        </w:rPr>
        <w:t xml:space="preserve">Fit and good practices </w:t>
      </w:r>
      <w:r>
        <w:rPr>
          <w:rFonts w:ascii="Arial" w:hAnsi="Arial" w:cs="Arial"/>
          <w:sz w:val="24"/>
          <w:szCs w:val="24"/>
        </w:rPr>
        <w:t xml:space="preserve">in the Mexico Declaration </w:t>
      </w:r>
      <w:r w:rsidRPr="003E50AC">
        <w:rPr>
          <w:rFonts w:ascii="Arial" w:hAnsi="Arial" w:cs="Arial"/>
          <w:sz w:val="24"/>
          <w:szCs w:val="24"/>
        </w:rPr>
        <w:t>d</w:t>
      </w:r>
      <w:r>
        <w:rPr>
          <w:rFonts w:ascii="Arial" w:hAnsi="Arial" w:cs="Arial"/>
          <w:sz w:val="24"/>
          <w:szCs w:val="24"/>
        </w:rPr>
        <w:t>emand</w:t>
      </w:r>
      <w:r w:rsidRPr="003E50AC">
        <w:rPr>
          <w:rFonts w:ascii="Arial" w:hAnsi="Arial" w:cs="Arial"/>
          <w:sz w:val="24"/>
          <w:szCs w:val="24"/>
        </w:rPr>
        <w:t xml:space="preserve"> that the </w:t>
      </w:r>
      <w:r>
        <w:rPr>
          <w:rFonts w:ascii="Arial" w:hAnsi="Arial" w:cs="Arial"/>
          <w:sz w:val="24"/>
          <w:szCs w:val="24"/>
        </w:rPr>
        <w:t>enabling law</w:t>
      </w:r>
      <w:r w:rsidRPr="003E50AC">
        <w:rPr>
          <w:rFonts w:ascii="Arial" w:hAnsi="Arial" w:cs="Arial"/>
          <w:sz w:val="24"/>
          <w:szCs w:val="24"/>
        </w:rPr>
        <w:t xml:space="preserve"> should provide for the Auditor-General and the Audit Office/Institution to have necessary and reasonable human, material, and financial resources to perform their statutory responsibilities and the Executive must not control or direct access to these resources.</w:t>
      </w:r>
      <w:r>
        <w:rPr>
          <w:rStyle w:val="FootnoteReference"/>
          <w:rFonts w:ascii="Arial" w:hAnsi="Arial" w:cs="Arial"/>
          <w:sz w:val="24"/>
          <w:szCs w:val="24"/>
        </w:rPr>
        <w:footnoteReference w:id="34"/>
      </w:r>
    </w:p>
    <w:p w14:paraId="6D1E758D" w14:textId="77777777" w:rsidR="003E50AC" w:rsidRPr="003E50AC" w:rsidRDefault="003E50AC" w:rsidP="00325822">
      <w:pPr>
        <w:spacing w:line="276" w:lineRule="auto"/>
        <w:ind w:left="720"/>
        <w:jc w:val="both"/>
        <w:rPr>
          <w:rFonts w:ascii="Arial" w:hAnsi="Arial" w:cs="Arial"/>
          <w:i/>
          <w:iCs/>
          <w:sz w:val="12"/>
          <w:szCs w:val="12"/>
        </w:rPr>
      </w:pPr>
    </w:p>
    <w:p w14:paraId="3A18A472" w14:textId="79D31DE9" w:rsidR="003E50AC" w:rsidRDefault="003E50AC" w:rsidP="00325822">
      <w:pPr>
        <w:spacing w:line="276" w:lineRule="auto"/>
        <w:ind w:left="720"/>
        <w:jc w:val="both"/>
        <w:rPr>
          <w:rFonts w:ascii="Arial" w:hAnsi="Arial" w:cs="Arial"/>
          <w:i/>
          <w:iCs/>
          <w:sz w:val="24"/>
          <w:szCs w:val="24"/>
        </w:rPr>
      </w:pPr>
      <w:r w:rsidRPr="003E50AC">
        <w:rPr>
          <w:rFonts w:ascii="Arial" w:hAnsi="Arial" w:cs="Arial"/>
          <w:i/>
          <w:iCs/>
          <w:sz w:val="24"/>
          <w:szCs w:val="24"/>
        </w:rPr>
        <w:t>SAIs manage their own budget and allocate it appropriately. The Legislature or one of its commissions is responsible for ensuring that SAIs have the proper resources to fulﬁll their mandate. SAIs have the right of direct appeal to the Legislature if the resources provided are insufﬁcient to allow them to fulﬁll their mandate.</w:t>
      </w:r>
      <w:r>
        <w:rPr>
          <w:rStyle w:val="FootnoteReference"/>
          <w:rFonts w:ascii="Arial" w:hAnsi="Arial" w:cs="Arial"/>
          <w:i/>
          <w:iCs/>
          <w:sz w:val="24"/>
          <w:szCs w:val="24"/>
        </w:rPr>
        <w:footnoteReference w:id="35"/>
      </w:r>
    </w:p>
    <w:p w14:paraId="763ED40E" w14:textId="4DADA1E0" w:rsidR="00B01CA2" w:rsidRDefault="00B01CA2" w:rsidP="00325822">
      <w:pPr>
        <w:pStyle w:val="ListParagraph"/>
        <w:spacing w:after="0" w:line="276" w:lineRule="auto"/>
        <w:ind w:left="0"/>
        <w:jc w:val="both"/>
        <w:rPr>
          <w:rFonts w:ascii="Arial" w:hAnsi="Arial" w:cs="Arial"/>
          <w:sz w:val="24"/>
          <w:szCs w:val="24"/>
        </w:rPr>
      </w:pPr>
    </w:p>
    <w:p w14:paraId="7B97B6B6" w14:textId="3C106DC9" w:rsidR="005004C2" w:rsidRDefault="005004C2" w:rsidP="00325822">
      <w:pPr>
        <w:spacing w:line="276" w:lineRule="auto"/>
        <w:jc w:val="both"/>
        <w:rPr>
          <w:rFonts w:ascii="Arial" w:hAnsi="Arial"/>
          <w:sz w:val="23"/>
          <w:szCs w:val="23"/>
        </w:rPr>
      </w:pPr>
      <w:r>
        <w:rPr>
          <w:rFonts w:ascii="Arial" w:hAnsi="Arial"/>
          <w:sz w:val="23"/>
          <w:szCs w:val="23"/>
        </w:rPr>
        <w:lastRenderedPageBreak/>
        <w:t>It has been stated that Supreme Audit Institutions:</w:t>
      </w:r>
      <w:r>
        <w:rPr>
          <w:rStyle w:val="FootnoteReference"/>
          <w:rFonts w:ascii="Arial" w:hAnsi="Arial"/>
          <w:sz w:val="23"/>
          <w:szCs w:val="23"/>
        </w:rPr>
        <w:footnoteReference w:id="36"/>
      </w:r>
      <w:r>
        <w:rPr>
          <w:rFonts w:ascii="Arial" w:hAnsi="Arial"/>
          <w:sz w:val="23"/>
          <w:szCs w:val="23"/>
        </w:rPr>
        <w:t xml:space="preserve"> </w:t>
      </w:r>
    </w:p>
    <w:p w14:paraId="2DE9F64A" w14:textId="6BEE9D2B" w:rsidR="005004C2" w:rsidRDefault="005004C2" w:rsidP="00325822">
      <w:pPr>
        <w:spacing w:line="276" w:lineRule="auto"/>
        <w:ind w:left="720"/>
        <w:jc w:val="both"/>
        <w:rPr>
          <w:rFonts w:ascii="Arial" w:hAnsi="Arial"/>
          <w:sz w:val="23"/>
          <w:szCs w:val="23"/>
        </w:rPr>
      </w:pPr>
      <w:r>
        <w:rPr>
          <w:rFonts w:ascii="Arial" w:hAnsi="Arial"/>
          <w:i/>
          <w:sz w:val="23"/>
          <w:szCs w:val="23"/>
        </w:rPr>
        <w:t>S</w:t>
      </w:r>
      <w:r w:rsidRPr="00A213E9">
        <w:rPr>
          <w:rFonts w:ascii="Arial" w:hAnsi="Arial"/>
          <w:i/>
          <w:sz w:val="23"/>
          <w:szCs w:val="23"/>
        </w:rPr>
        <w:t>hould be protected from interference by the executive-both in setting the level of resources required and during the actual disbursement phase. However, it may be possible for the Ministry of Finance to exercise control over the SAI’s budget, effectively treating the SAI like a line ministry. This is a particular risk where resources are limited and the Ministry of Finance has a strong role in reallocating or rationing available funds. Such interference may undermine the independence the SAI needs to review how the Executive has performed; while a lack of resources may limit the level of work the SAI is able to carry out</w:t>
      </w:r>
      <w:r>
        <w:rPr>
          <w:rFonts w:ascii="Arial" w:hAnsi="Arial"/>
          <w:sz w:val="23"/>
          <w:szCs w:val="23"/>
        </w:rPr>
        <w:t xml:space="preserve">. </w:t>
      </w:r>
    </w:p>
    <w:p w14:paraId="3DC2FAC5" w14:textId="56B54322" w:rsidR="004E1FA6" w:rsidRDefault="00B01CA2" w:rsidP="00325822">
      <w:pPr>
        <w:spacing w:line="276" w:lineRule="auto"/>
        <w:jc w:val="both"/>
        <w:rPr>
          <w:rFonts w:ascii="Arial" w:hAnsi="Arial" w:cs="Arial"/>
          <w:sz w:val="24"/>
          <w:szCs w:val="24"/>
        </w:rPr>
      </w:pPr>
      <w:r>
        <w:rPr>
          <w:rFonts w:ascii="Arial" w:hAnsi="Arial" w:cs="Arial"/>
          <w:sz w:val="24"/>
          <w:szCs w:val="24"/>
        </w:rPr>
        <w:t xml:space="preserve">Two critical issues are involved on this financial autonomy. The first </w:t>
      </w:r>
      <w:r w:rsidR="003E50AC" w:rsidRPr="003E50AC">
        <w:rPr>
          <w:rFonts w:ascii="Arial" w:hAnsi="Arial" w:cs="Arial"/>
          <w:sz w:val="24"/>
          <w:szCs w:val="24"/>
        </w:rPr>
        <w:t>refers to the budget setting process for the Audit Office and</w:t>
      </w:r>
      <w:r>
        <w:rPr>
          <w:rFonts w:ascii="Arial" w:hAnsi="Arial" w:cs="Arial"/>
          <w:sz w:val="24"/>
          <w:szCs w:val="24"/>
        </w:rPr>
        <w:t xml:space="preserve"> determination of the level of funding whilst the second refers to the nature of the funding. </w:t>
      </w:r>
      <w:r w:rsidR="003E50AC" w:rsidRPr="003E50AC">
        <w:rPr>
          <w:rFonts w:ascii="Arial" w:hAnsi="Arial" w:cs="Arial"/>
          <w:sz w:val="24"/>
          <w:szCs w:val="24"/>
        </w:rPr>
        <w:t xml:space="preserve"> </w:t>
      </w:r>
      <w:r>
        <w:rPr>
          <w:rFonts w:ascii="Arial" w:hAnsi="Arial" w:cs="Arial"/>
          <w:sz w:val="24"/>
          <w:szCs w:val="24"/>
        </w:rPr>
        <w:t xml:space="preserve">The Auditor General should have the responsibility of proposing the funding requirements of the office, submitting same directly to the legislature and by-passing the executive budget office. It is an aphorism that an auditee should not determine the funding of the SAI. Moreover, the Auditor General is more of a facilitator for the legislature in its task of oversight on public finances. </w:t>
      </w:r>
      <w:r w:rsidR="004E1FA6">
        <w:rPr>
          <w:rFonts w:ascii="Arial" w:hAnsi="Arial" w:cs="Arial"/>
          <w:sz w:val="24"/>
          <w:szCs w:val="24"/>
        </w:rPr>
        <w:t>It has been asseverated that:</w:t>
      </w:r>
      <w:r w:rsidR="004E1FA6">
        <w:rPr>
          <w:rStyle w:val="FootnoteReference"/>
          <w:rFonts w:ascii="Arial" w:hAnsi="Arial" w:cs="Arial"/>
          <w:sz w:val="24"/>
          <w:szCs w:val="24"/>
        </w:rPr>
        <w:footnoteReference w:id="37"/>
      </w:r>
    </w:p>
    <w:p w14:paraId="1E236F5D" w14:textId="02782878" w:rsidR="004E1FA6" w:rsidRDefault="004E1FA6" w:rsidP="00325822">
      <w:pPr>
        <w:spacing w:line="276" w:lineRule="auto"/>
        <w:ind w:left="720"/>
        <w:jc w:val="both"/>
        <w:rPr>
          <w:rFonts w:ascii="Arial" w:hAnsi="Arial" w:cs="Arial"/>
          <w:sz w:val="24"/>
          <w:szCs w:val="24"/>
        </w:rPr>
      </w:pPr>
      <w:r w:rsidRPr="004E1FA6">
        <w:rPr>
          <w:rFonts w:ascii="Arial" w:hAnsi="Arial" w:cs="Arial"/>
          <w:i/>
          <w:iCs/>
          <w:sz w:val="24"/>
          <w:szCs w:val="24"/>
        </w:rPr>
        <w:t>Members of legislative assemblies are responsible for holding governments accountable for their actions. The role of Supreme Audit Institutions (SAIs) is to provide them with independent, fact-based, and reliable information, and assurance to help them fulﬁll this responsibility. With our reports and testimonies, we assist legislative assemblies in their work related to the authorization and oversight of government spending and operations</w:t>
      </w:r>
      <w:r w:rsidRPr="004E1FA6">
        <w:rPr>
          <w:rFonts w:ascii="Arial" w:hAnsi="Arial" w:cs="Arial"/>
          <w:sz w:val="24"/>
          <w:szCs w:val="24"/>
        </w:rPr>
        <w:t>.</w:t>
      </w:r>
    </w:p>
    <w:p w14:paraId="085B1E77" w14:textId="516F815F" w:rsidR="000049A7" w:rsidRDefault="000049A7" w:rsidP="00325822">
      <w:pPr>
        <w:spacing w:line="276" w:lineRule="auto"/>
        <w:jc w:val="both"/>
        <w:rPr>
          <w:rFonts w:ascii="Arial" w:hAnsi="Arial" w:cs="Arial"/>
          <w:sz w:val="24"/>
          <w:szCs w:val="24"/>
        </w:rPr>
      </w:pPr>
      <w:r w:rsidRPr="003E50AC">
        <w:rPr>
          <w:rFonts w:ascii="Arial" w:hAnsi="Arial" w:cs="Arial"/>
          <w:sz w:val="24"/>
          <w:szCs w:val="24"/>
        </w:rPr>
        <w:t>Ideally, the audit budget should be driven</w:t>
      </w:r>
      <w:r>
        <w:rPr>
          <w:rFonts w:ascii="Arial" w:hAnsi="Arial" w:cs="Arial"/>
          <w:sz w:val="24"/>
          <w:szCs w:val="24"/>
        </w:rPr>
        <w:t xml:space="preserve"> and </w:t>
      </w:r>
      <w:r w:rsidRPr="003E50AC">
        <w:rPr>
          <w:rFonts w:ascii="Arial" w:hAnsi="Arial" w:cs="Arial"/>
          <w:sz w:val="24"/>
          <w:szCs w:val="24"/>
        </w:rPr>
        <w:t xml:space="preserve">determined </w:t>
      </w:r>
      <w:r>
        <w:rPr>
          <w:rFonts w:ascii="Arial" w:hAnsi="Arial" w:cs="Arial"/>
          <w:sz w:val="24"/>
          <w:szCs w:val="24"/>
        </w:rPr>
        <w:t>between the Auditor General and the legislature</w:t>
      </w:r>
      <w:r w:rsidRPr="003E50AC">
        <w:rPr>
          <w:rFonts w:ascii="Arial" w:hAnsi="Arial" w:cs="Arial"/>
          <w:sz w:val="24"/>
          <w:szCs w:val="24"/>
        </w:rPr>
        <w:t xml:space="preserve">. The key </w:t>
      </w:r>
      <w:r>
        <w:rPr>
          <w:rFonts w:ascii="Arial" w:hAnsi="Arial" w:cs="Arial"/>
          <w:sz w:val="24"/>
          <w:szCs w:val="24"/>
        </w:rPr>
        <w:t>point</w:t>
      </w:r>
      <w:r w:rsidRPr="003E50AC">
        <w:rPr>
          <w:rFonts w:ascii="Arial" w:hAnsi="Arial" w:cs="Arial"/>
          <w:sz w:val="24"/>
          <w:szCs w:val="24"/>
        </w:rPr>
        <w:t xml:space="preserve"> is </w:t>
      </w:r>
      <w:r>
        <w:rPr>
          <w:rFonts w:ascii="Arial" w:hAnsi="Arial" w:cs="Arial"/>
          <w:sz w:val="24"/>
          <w:szCs w:val="24"/>
        </w:rPr>
        <w:t>that</w:t>
      </w:r>
      <w:r w:rsidRPr="003E50AC">
        <w:rPr>
          <w:rFonts w:ascii="Arial" w:hAnsi="Arial" w:cs="Arial"/>
          <w:sz w:val="24"/>
          <w:szCs w:val="24"/>
        </w:rPr>
        <w:t xml:space="preserve"> the law </w:t>
      </w:r>
      <w:r>
        <w:rPr>
          <w:rFonts w:ascii="Arial" w:hAnsi="Arial" w:cs="Arial"/>
          <w:sz w:val="24"/>
          <w:szCs w:val="24"/>
        </w:rPr>
        <w:t xml:space="preserve">should prevent </w:t>
      </w:r>
      <w:r w:rsidRPr="003E50AC">
        <w:rPr>
          <w:rFonts w:ascii="Arial" w:hAnsi="Arial" w:cs="Arial"/>
          <w:sz w:val="24"/>
          <w:szCs w:val="24"/>
        </w:rPr>
        <w:t>the Executive from being able to override the legislature in the setting of the audit budget.</w:t>
      </w:r>
    </w:p>
    <w:p w14:paraId="1277A46A" w14:textId="5AB15F6F" w:rsidR="000049A7" w:rsidRPr="000049A7" w:rsidRDefault="000049A7" w:rsidP="00325822">
      <w:pPr>
        <w:pStyle w:val="ListParagraph"/>
        <w:spacing w:after="0" w:line="276" w:lineRule="auto"/>
        <w:ind w:left="0"/>
        <w:jc w:val="both"/>
        <w:rPr>
          <w:rFonts w:ascii="Arial" w:hAnsi="Arial" w:cs="Arial"/>
          <w:sz w:val="24"/>
          <w:szCs w:val="24"/>
        </w:rPr>
      </w:pPr>
      <w:r>
        <w:rPr>
          <w:rFonts w:ascii="Arial" w:hAnsi="Arial" w:cs="Arial"/>
          <w:sz w:val="24"/>
          <w:szCs w:val="24"/>
        </w:rPr>
        <w:t xml:space="preserve">The second is that funding the office should be a statutory transfer and a </w:t>
      </w:r>
      <w:r w:rsidR="003E50AC" w:rsidRPr="003E50AC">
        <w:rPr>
          <w:rFonts w:ascii="Arial" w:hAnsi="Arial" w:cs="Arial"/>
          <w:sz w:val="24"/>
          <w:szCs w:val="24"/>
        </w:rPr>
        <w:t>first line charge.</w:t>
      </w:r>
      <w:r>
        <w:rPr>
          <w:rFonts w:ascii="Arial" w:hAnsi="Arial" w:cs="Arial"/>
          <w:sz w:val="24"/>
          <w:szCs w:val="24"/>
        </w:rPr>
        <w:t xml:space="preserve"> Thus, making the remuneration</w:t>
      </w:r>
      <w:r w:rsidR="00E373F9">
        <w:rPr>
          <w:rFonts w:ascii="Arial" w:hAnsi="Arial" w:cs="Arial"/>
          <w:sz w:val="24"/>
          <w:szCs w:val="24"/>
        </w:rPr>
        <w:t>,</w:t>
      </w:r>
      <w:r>
        <w:rPr>
          <w:rFonts w:ascii="Arial" w:hAnsi="Arial" w:cs="Arial"/>
          <w:sz w:val="24"/>
          <w:szCs w:val="24"/>
        </w:rPr>
        <w:t xml:space="preserve"> salaries </w:t>
      </w:r>
      <w:r w:rsidR="00E373F9">
        <w:rPr>
          <w:rFonts w:ascii="Arial" w:hAnsi="Arial" w:cs="Arial"/>
          <w:sz w:val="24"/>
          <w:szCs w:val="24"/>
        </w:rPr>
        <w:t xml:space="preserve">and allowances </w:t>
      </w:r>
      <w:r>
        <w:rPr>
          <w:rFonts w:ascii="Arial" w:hAnsi="Arial" w:cs="Arial"/>
          <w:sz w:val="24"/>
          <w:szCs w:val="24"/>
        </w:rPr>
        <w:t xml:space="preserve">of the Auditor General a charge on the Consolidated Revenue Fund </w:t>
      </w:r>
      <w:r w:rsidR="00E373F9">
        <w:rPr>
          <w:rFonts w:ascii="Arial" w:hAnsi="Arial" w:cs="Arial"/>
          <w:sz w:val="24"/>
          <w:szCs w:val="24"/>
        </w:rPr>
        <w:t xml:space="preserve">as provided in the Constitution </w:t>
      </w:r>
      <w:r>
        <w:rPr>
          <w:rFonts w:ascii="Arial" w:hAnsi="Arial" w:cs="Arial"/>
          <w:sz w:val="24"/>
          <w:szCs w:val="24"/>
        </w:rPr>
        <w:t>is not enough to guarantee adequate and uninterrupted funding</w:t>
      </w:r>
      <w:r w:rsidR="00E373F9">
        <w:rPr>
          <w:rFonts w:ascii="Arial" w:hAnsi="Arial" w:cs="Arial"/>
          <w:sz w:val="24"/>
          <w:szCs w:val="24"/>
        </w:rPr>
        <w:t>;</w:t>
      </w:r>
      <w:r>
        <w:rPr>
          <w:rFonts w:ascii="Arial" w:hAnsi="Arial" w:cs="Arial"/>
          <w:sz w:val="24"/>
          <w:szCs w:val="24"/>
        </w:rPr>
        <w:t xml:space="preserve"> both the recurrent and capital expenditure of the office must also be charged on the fund.</w:t>
      </w:r>
      <w:r w:rsidR="00E373F9">
        <w:rPr>
          <w:rStyle w:val="FootnoteReference"/>
          <w:rFonts w:ascii="Arial" w:hAnsi="Arial" w:cs="Arial"/>
          <w:sz w:val="24"/>
          <w:szCs w:val="24"/>
        </w:rPr>
        <w:footnoteReference w:id="38"/>
      </w:r>
      <w:r>
        <w:rPr>
          <w:rFonts w:ascii="Arial" w:hAnsi="Arial" w:cs="Arial"/>
          <w:sz w:val="24"/>
          <w:szCs w:val="24"/>
        </w:rPr>
        <w:t xml:space="preserve"> </w:t>
      </w:r>
      <w:r w:rsidR="00E373F9">
        <w:rPr>
          <w:rFonts w:ascii="Arial" w:hAnsi="Arial" w:cs="Arial"/>
          <w:sz w:val="24"/>
          <w:szCs w:val="24"/>
        </w:rPr>
        <w:t>The constitutional provisions that t</w:t>
      </w:r>
      <w:r w:rsidR="00E373F9" w:rsidRPr="00E373F9">
        <w:rPr>
          <w:rFonts w:ascii="Arial" w:hAnsi="Arial" w:cs="Arial"/>
          <w:sz w:val="24"/>
          <w:szCs w:val="24"/>
        </w:rPr>
        <w:t xml:space="preserve">he remuneration and salaries payable to the </w:t>
      </w:r>
      <w:r w:rsidR="00E373F9">
        <w:rPr>
          <w:rFonts w:ascii="Arial" w:hAnsi="Arial" w:cs="Arial"/>
          <w:sz w:val="24"/>
          <w:szCs w:val="24"/>
        </w:rPr>
        <w:t xml:space="preserve">Auditor General </w:t>
      </w:r>
      <w:r w:rsidR="00E373F9" w:rsidRPr="00E373F9">
        <w:rPr>
          <w:rFonts w:ascii="Arial" w:hAnsi="Arial" w:cs="Arial"/>
          <w:sz w:val="24"/>
          <w:szCs w:val="24"/>
        </w:rPr>
        <w:t>and the conditions of service, other than allowances, shall</w:t>
      </w:r>
      <w:r w:rsidR="00E373F9">
        <w:rPr>
          <w:rFonts w:ascii="Arial" w:hAnsi="Arial" w:cs="Arial"/>
          <w:sz w:val="24"/>
          <w:szCs w:val="24"/>
        </w:rPr>
        <w:t xml:space="preserve"> </w:t>
      </w:r>
      <w:r w:rsidR="00E373F9" w:rsidRPr="00E373F9">
        <w:rPr>
          <w:rFonts w:ascii="Arial" w:hAnsi="Arial" w:cs="Arial"/>
          <w:sz w:val="24"/>
          <w:szCs w:val="24"/>
        </w:rPr>
        <w:t>not be altered to hi</w:t>
      </w:r>
      <w:r w:rsidR="00E373F9">
        <w:rPr>
          <w:rFonts w:ascii="Arial" w:hAnsi="Arial" w:cs="Arial"/>
          <w:sz w:val="24"/>
          <w:szCs w:val="24"/>
        </w:rPr>
        <w:t>s</w:t>
      </w:r>
      <w:r w:rsidR="00E373F9" w:rsidRPr="00E373F9">
        <w:rPr>
          <w:rFonts w:ascii="Arial" w:hAnsi="Arial" w:cs="Arial"/>
          <w:sz w:val="24"/>
          <w:szCs w:val="24"/>
        </w:rPr>
        <w:t xml:space="preserve"> disadvantage after h</w:t>
      </w:r>
      <w:r w:rsidR="00E373F9">
        <w:rPr>
          <w:rFonts w:ascii="Arial" w:hAnsi="Arial" w:cs="Arial"/>
          <w:sz w:val="24"/>
          <w:szCs w:val="24"/>
        </w:rPr>
        <w:t>is</w:t>
      </w:r>
      <w:r w:rsidR="00E373F9" w:rsidRPr="00E373F9">
        <w:rPr>
          <w:rFonts w:ascii="Arial" w:hAnsi="Arial" w:cs="Arial"/>
          <w:sz w:val="24"/>
          <w:szCs w:val="24"/>
        </w:rPr>
        <w:t xml:space="preserve"> appointment</w:t>
      </w:r>
      <w:r w:rsidR="00E373F9">
        <w:rPr>
          <w:rFonts w:ascii="Arial" w:hAnsi="Arial" w:cs="Arial"/>
          <w:sz w:val="24"/>
          <w:szCs w:val="24"/>
        </w:rPr>
        <w:t xml:space="preserve"> offers no succor on funding of the work of the office.</w:t>
      </w:r>
      <w:r w:rsidR="00E373F9">
        <w:rPr>
          <w:rStyle w:val="FootnoteReference"/>
          <w:rFonts w:ascii="Arial" w:hAnsi="Arial" w:cs="Arial"/>
          <w:sz w:val="24"/>
          <w:szCs w:val="24"/>
        </w:rPr>
        <w:footnoteReference w:id="39"/>
      </w:r>
      <w:r w:rsidR="00996804">
        <w:rPr>
          <w:rFonts w:ascii="Arial" w:hAnsi="Arial" w:cs="Arial"/>
          <w:sz w:val="24"/>
          <w:szCs w:val="24"/>
        </w:rPr>
        <w:t xml:space="preserve"> </w:t>
      </w:r>
      <w:r w:rsidRPr="003E50AC">
        <w:rPr>
          <w:rFonts w:ascii="Arial" w:hAnsi="Arial" w:cs="Arial"/>
          <w:sz w:val="24"/>
          <w:szCs w:val="24"/>
        </w:rPr>
        <w:t xml:space="preserve">The </w:t>
      </w:r>
      <w:r>
        <w:rPr>
          <w:rFonts w:ascii="Arial" w:hAnsi="Arial" w:cs="Arial"/>
          <w:sz w:val="24"/>
          <w:szCs w:val="24"/>
        </w:rPr>
        <w:t xml:space="preserve">Auditor General </w:t>
      </w:r>
      <w:r>
        <w:rPr>
          <w:rFonts w:ascii="Arial" w:hAnsi="Arial" w:cs="Arial"/>
          <w:sz w:val="24"/>
          <w:szCs w:val="24"/>
        </w:rPr>
        <w:lastRenderedPageBreak/>
        <w:t xml:space="preserve">and his office should be financially independent. Lack of funds could constitute a major impediment to the objectivity expected of the office and the </w:t>
      </w:r>
      <w:proofErr w:type="spellStart"/>
      <w:r>
        <w:rPr>
          <w:rFonts w:ascii="Arial" w:hAnsi="Arial" w:cs="Arial"/>
          <w:sz w:val="24"/>
          <w:szCs w:val="24"/>
        </w:rPr>
        <w:t>realisation</w:t>
      </w:r>
      <w:proofErr w:type="spellEnd"/>
      <w:r>
        <w:rPr>
          <w:rFonts w:ascii="Arial" w:hAnsi="Arial" w:cs="Arial"/>
          <w:sz w:val="24"/>
          <w:szCs w:val="24"/>
        </w:rPr>
        <w:t xml:space="preserve"> of the mandate. </w:t>
      </w:r>
      <w:r w:rsidRPr="000049A7">
        <w:rPr>
          <w:rFonts w:ascii="Arial" w:hAnsi="Arial" w:cs="Arial"/>
          <w:sz w:val="24"/>
          <w:szCs w:val="24"/>
        </w:rPr>
        <w:t>Furthermore, the law should provide for the right of the Auditor-General to appeal directly to the legislature where the resources provided are insufficient to allow him to fulfil his mandate</w:t>
      </w:r>
      <w:r>
        <w:rPr>
          <w:rFonts w:ascii="Arial" w:hAnsi="Arial" w:cs="Arial"/>
          <w:sz w:val="24"/>
          <w:szCs w:val="24"/>
        </w:rPr>
        <w:t>.</w:t>
      </w:r>
    </w:p>
    <w:p w14:paraId="71EB84F1" w14:textId="77777777" w:rsidR="000049A7" w:rsidRDefault="000049A7" w:rsidP="00325822">
      <w:pPr>
        <w:pStyle w:val="ListParagraph"/>
        <w:spacing w:after="0" w:line="276" w:lineRule="auto"/>
        <w:ind w:left="0"/>
        <w:jc w:val="both"/>
        <w:rPr>
          <w:rFonts w:ascii="Arial" w:hAnsi="Arial" w:cs="Arial"/>
          <w:sz w:val="24"/>
          <w:szCs w:val="24"/>
        </w:rPr>
      </w:pPr>
    </w:p>
    <w:p w14:paraId="3E765DD6" w14:textId="437ECE6B" w:rsidR="003E50AC" w:rsidRPr="00C22999" w:rsidRDefault="006D2082" w:rsidP="00325822">
      <w:pPr>
        <w:pStyle w:val="ListParagraph"/>
        <w:spacing w:after="0" w:line="276" w:lineRule="auto"/>
        <w:ind w:left="0"/>
        <w:jc w:val="both"/>
        <w:rPr>
          <w:rFonts w:ascii="Arial" w:hAnsi="Arial" w:cs="Arial"/>
          <w:b/>
          <w:bCs/>
          <w:sz w:val="24"/>
          <w:szCs w:val="24"/>
        </w:rPr>
      </w:pPr>
      <w:bookmarkStart w:id="41" w:name="_Hlk213835879"/>
      <w:r>
        <w:rPr>
          <w:rFonts w:ascii="Arial" w:hAnsi="Arial" w:cs="Arial"/>
          <w:b/>
          <w:bCs/>
          <w:sz w:val="24"/>
          <w:szCs w:val="24"/>
        </w:rPr>
        <w:t xml:space="preserve">3.8 </w:t>
      </w:r>
      <w:r w:rsidR="00C22999" w:rsidRPr="00C22999">
        <w:rPr>
          <w:rFonts w:ascii="Arial" w:hAnsi="Arial" w:cs="Arial"/>
          <w:b/>
          <w:bCs/>
          <w:sz w:val="24"/>
          <w:szCs w:val="24"/>
        </w:rPr>
        <w:t>Human Resource Management</w:t>
      </w:r>
    </w:p>
    <w:bookmarkEnd w:id="41"/>
    <w:p w14:paraId="4A671244" w14:textId="7B33AF2B" w:rsidR="000D12CD" w:rsidRDefault="00C22999" w:rsidP="00325822">
      <w:pPr>
        <w:spacing w:after="0" w:line="276" w:lineRule="auto"/>
        <w:jc w:val="both"/>
        <w:rPr>
          <w:rFonts w:ascii="Arial" w:hAnsi="Arial" w:cs="Arial"/>
          <w:sz w:val="24"/>
          <w:szCs w:val="24"/>
        </w:rPr>
      </w:pPr>
      <w:r>
        <w:rPr>
          <w:rFonts w:ascii="Arial" w:hAnsi="Arial" w:cs="Arial"/>
          <w:sz w:val="24"/>
          <w:szCs w:val="24"/>
        </w:rPr>
        <w:t>S.14 of the Lima Declaration demands appropriate human resource management in terms of recruiting</w:t>
      </w:r>
      <w:r w:rsidR="000D12CD">
        <w:rPr>
          <w:rFonts w:ascii="Arial" w:hAnsi="Arial" w:cs="Arial"/>
          <w:sz w:val="24"/>
          <w:szCs w:val="24"/>
        </w:rPr>
        <w:t xml:space="preserve">, </w:t>
      </w:r>
      <w:r>
        <w:rPr>
          <w:rFonts w:ascii="Arial" w:hAnsi="Arial" w:cs="Arial"/>
          <w:sz w:val="24"/>
          <w:szCs w:val="24"/>
        </w:rPr>
        <w:t>remuneration</w:t>
      </w:r>
      <w:r w:rsidR="000D12CD">
        <w:rPr>
          <w:rFonts w:ascii="Arial" w:hAnsi="Arial" w:cs="Arial"/>
          <w:sz w:val="24"/>
          <w:szCs w:val="24"/>
        </w:rPr>
        <w:t>, continued education</w:t>
      </w:r>
      <w:r>
        <w:rPr>
          <w:rFonts w:ascii="Arial" w:hAnsi="Arial" w:cs="Arial"/>
          <w:sz w:val="24"/>
          <w:szCs w:val="24"/>
        </w:rPr>
        <w:t xml:space="preserve"> and</w:t>
      </w:r>
      <w:r w:rsidR="000D12CD">
        <w:rPr>
          <w:rFonts w:ascii="Arial" w:hAnsi="Arial" w:cs="Arial"/>
          <w:sz w:val="24"/>
          <w:szCs w:val="24"/>
        </w:rPr>
        <w:t xml:space="preserve"> integrity of audit staff.</w:t>
      </w:r>
      <w:r>
        <w:rPr>
          <w:rFonts w:ascii="Arial" w:hAnsi="Arial" w:cs="Arial"/>
          <w:sz w:val="24"/>
          <w:szCs w:val="24"/>
        </w:rPr>
        <w:t xml:space="preserve"> </w:t>
      </w:r>
      <w:r w:rsidR="000D12CD">
        <w:rPr>
          <w:rFonts w:ascii="Arial" w:hAnsi="Arial" w:cs="Arial"/>
          <w:sz w:val="24"/>
          <w:szCs w:val="24"/>
        </w:rPr>
        <w:t>When this is combined with the constitutional independence of the Auditor General, the extant federal system where audit staff are managed like other civil servants becomes untenable. This brings to the fore the need for the Audit Service Commission.</w:t>
      </w:r>
    </w:p>
    <w:p w14:paraId="12813B35" w14:textId="19217CD5" w:rsidR="00C22999" w:rsidRDefault="00C22999" w:rsidP="00325822">
      <w:pPr>
        <w:spacing w:after="0" w:line="276" w:lineRule="auto"/>
        <w:jc w:val="both"/>
        <w:rPr>
          <w:rFonts w:ascii="Arial" w:hAnsi="Arial" w:cs="Arial"/>
          <w:sz w:val="24"/>
          <w:szCs w:val="24"/>
        </w:rPr>
      </w:pPr>
    </w:p>
    <w:p w14:paraId="1220600F" w14:textId="20A2C1F1" w:rsidR="007543FB" w:rsidRPr="007543FB" w:rsidRDefault="007543FB" w:rsidP="00325822">
      <w:pPr>
        <w:spacing w:line="276" w:lineRule="auto"/>
        <w:jc w:val="both"/>
        <w:rPr>
          <w:rFonts w:ascii="Arial" w:hAnsi="Arial" w:cs="Arial"/>
          <w:sz w:val="24"/>
          <w:szCs w:val="24"/>
        </w:rPr>
      </w:pPr>
      <w:r w:rsidRPr="007543FB">
        <w:rPr>
          <w:rFonts w:ascii="Arial" w:hAnsi="Arial" w:cs="Arial"/>
          <w:sz w:val="24"/>
          <w:szCs w:val="24"/>
        </w:rPr>
        <w:t xml:space="preserve">Independence of the Auditor General’s office is further enhanced by the freedom to choose the tools and personnel to work with. An independent Auditor-General necessarily requires unfettered latitude through the Audit Service Commission to engage, control, discipline and/or disengage supporting staff and assistants; subject, of course, to the safeguards of the </w:t>
      </w:r>
      <w:proofErr w:type="spellStart"/>
      <w:r w:rsidRPr="007543FB">
        <w:rPr>
          <w:rFonts w:ascii="Arial" w:hAnsi="Arial" w:cs="Arial"/>
          <w:sz w:val="24"/>
          <w:szCs w:val="24"/>
        </w:rPr>
        <w:t>labour</w:t>
      </w:r>
      <w:proofErr w:type="spellEnd"/>
      <w:r w:rsidRPr="007543FB">
        <w:rPr>
          <w:rFonts w:ascii="Arial" w:hAnsi="Arial" w:cs="Arial"/>
          <w:sz w:val="24"/>
          <w:szCs w:val="24"/>
        </w:rPr>
        <w:t xml:space="preserve"> laws. The Auditor General must be at liberty to seek out and recruit quality personnel from within and outside the public service structure with a view to constituting and maintaining a virile multi-disciplinary team. The Auditor-General should also be able to supplement and complement his team with external consultants and advisers on an ad-hoc basis, as the need may arise. The staffing should be such as to facilitate and meet modern demands of auditing tasks beyond regularity and financial audits</w:t>
      </w:r>
      <w:r>
        <w:rPr>
          <w:rFonts w:ascii="Arial" w:hAnsi="Arial" w:cs="Arial"/>
          <w:sz w:val="24"/>
          <w:szCs w:val="24"/>
        </w:rPr>
        <w:t>.</w:t>
      </w:r>
    </w:p>
    <w:p w14:paraId="64AD01BB" w14:textId="61567A7D" w:rsidR="00C22999" w:rsidRDefault="000D12CD" w:rsidP="00325822">
      <w:pPr>
        <w:spacing w:after="0" w:line="276" w:lineRule="auto"/>
        <w:jc w:val="both"/>
        <w:rPr>
          <w:rFonts w:ascii="Arial" w:hAnsi="Arial" w:cs="Arial"/>
          <w:sz w:val="24"/>
          <w:szCs w:val="24"/>
        </w:rPr>
      </w:pPr>
      <w:r>
        <w:rPr>
          <w:rFonts w:ascii="Arial" w:hAnsi="Arial" w:cs="Arial"/>
          <w:sz w:val="24"/>
          <w:szCs w:val="24"/>
        </w:rPr>
        <w:t>Guiding principles for human resource</w:t>
      </w:r>
      <w:r w:rsidR="00C566AE">
        <w:rPr>
          <w:rFonts w:ascii="Arial" w:hAnsi="Arial" w:cs="Arial"/>
          <w:sz w:val="24"/>
          <w:szCs w:val="24"/>
        </w:rPr>
        <w:t xml:space="preserve"> management</w:t>
      </w:r>
      <w:r>
        <w:rPr>
          <w:rFonts w:ascii="Arial" w:hAnsi="Arial" w:cs="Arial"/>
          <w:sz w:val="24"/>
          <w:szCs w:val="24"/>
        </w:rPr>
        <w:t xml:space="preserve"> in audit should include the following:</w:t>
      </w:r>
      <w:r>
        <w:rPr>
          <w:rStyle w:val="FootnoteReference"/>
          <w:rFonts w:ascii="Arial" w:hAnsi="Arial" w:cs="Arial"/>
          <w:sz w:val="24"/>
          <w:szCs w:val="24"/>
        </w:rPr>
        <w:footnoteReference w:id="40"/>
      </w:r>
    </w:p>
    <w:p w14:paraId="515AFC23" w14:textId="77777777" w:rsidR="000D12CD" w:rsidRDefault="000D12CD" w:rsidP="00325822">
      <w:pPr>
        <w:spacing w:after="0" w:line="276" w:lineRule="auto"/>
        <w:jc w:val="both"/>
        <w:rPr>
          <w:rFonts w:ascii="Arial" w:hAnsi="Arial" w:cs="Arial"/>
          <w:sz w:val="24"/>
          <w:szCs w:val="24"/>
        </w:rPr>
      </w:pPr>
    </w:p>
    <w:p w14:paraId="41FC9965" w14:textId="0BBAFC07" w:rsidR="00C22999" w:rsidRPr="00C566AE" w:rsidRDefault="000D12CD" w:rsidP="00325822">
      <w:pPr>
        <w:tabs>
          <w:tab w:val="left" w:pos="720"/>
          <w:tab w:val="left" w:pos="1440"/>
        </w:tabs>
        <w:spacing w:line="276" w:lineRule="auto"/>
        <w:ind w:left="720"/>
        <w:contextualSpacing/>
        <w:jc w:val="both"/>
        <w:rPr>
          <w:rFonts w:ascii="Arial" w:hAnsi="Arial" w:cs="Arial"/>
          <w:i/>
          <w:iCs/>
          <w:sz w:val="24"/>
          <w:szCs w:val="24"/>
        </w:rPr>
      </w:pPr>
      <w:r w:rsidRPr="00C566AE">
        <w:rPr>
          <w:rFonts w:ascii="Arial" w:hAnsi="Arial" w:cs="Arial"/>
          <w:i/>
          <w:iCs/>
          <w:sz w:val="24"/>
          <w:szCs w:val="24"/>
        </w:rPr>
        <w:t>(</w:t>
      </w:r>
      <w:r w:rsidR="00C22999" w:rsidRPr="00C566AE">
        <w:rPr>
          <w:rFonts w:ascii="Arial" w:hAnsi="Arial" w:cs="Arial"/>
          <w:i/>
          <w:iCs/>
          <w:sz w:val="24"/>
          <w:szCs w:val="24"/>
        </w:rPr>
        <w:t xml:space="preserve">1) The Auditor General shall establish and implement a comprehensive human resource management system and policy for managing staff development </w:t>
      </w:r>
      <w:proofErr w:type="spellStart"/>
      <w:r w:rsidR="00C22999" w:rsidRPr="00C566AE">
        <w:rPr>
          <w:rFonts w:ascii="Arial" w:hAnsi="Arial" w:cs="Arial"/>
          <w:i/>
          <w:iCs/>
          <w:sz w:val="24"/>
          <w:szCs w:val="24"/>
        </w:rPr>
        <w:t>programmes</w:t>
      </w:r>
      <w:proofErr w:type="spellEnd"/>
      <w:r w:rsidR="00C22999" w:rsidRPr="00C566AE">
        <w:rPr>
          <w:rFonts w:ascii="Arial" w:hAnsi="Arial" w:cs="Arial"/>
          <w:i/>
          <w:iCs/>
          <w:sz w:val="24"/>
          <w:szCs w:val="24"/>
        </w:rPr>
        <w:t>.</w:t>
      </w:r>
    </w:p>
    <w:p w14:paraId="0BD2448D" w14:textId="36E316A1" w:rsidR="00C22999" w:rsidRPr="00C566AE" w:rsidRDefault="00C566AE" w:rsidP="00325822">
      <w:pPr>
        <w:pStyle w:val="Style"/>
        <w:tabs>
          <w:tab w:val="left" w:pos="630"/>
        </w:tabs>
        <w:spacing w:before="24" w:line="276" w:lineRule="auto"/>
        <w:ind w:left="630" w:right="90"/>
        <w:jc w:val="both"/>
        <w:rPr>
          <w:rFonts w:ascii="Arial" w:hAnsi="Arial" w:cs="Arial"/>
          <w:i/>
          <w:iCs/>
          <w:color w:val="000000"/>
        </w:rPr>
      </w:pPr>
      <w:r>
        <w:rPr>
          <w:rFonts w:ascii="Arial" w:hAnsi="Arial" w:cs="Arial"/>
          <w:i/>
          <w:iCs/>
        </w:rPr>
        <w:tab/>
      </w:r>
      <w:r w:rsidR="00C22999" w:rsidRPr="00C566AE">
        <w:rPr>
          <w:rFonts w:ascii="Arial" w:hAnsi="Arial" w:cs="Arial"/>
          <w:i/>
          <w:iCs/>
        </w:rPr>
        <w:t xml:space="preserve">(2) The </w:t>
      </w:r>
      <w:r w:rsidR="00C22999" w:rsidRPr="00C566AE">
        <w:rPr>
          <w:rFonts w:ascii="Arial" w:hAnsi="Arial" w:cs="Arial"/>
          <w:i/>
          <w:iCs/>
          <w:spacing w:val="-3"/>
        </w:rPr>
        <w:t xml:space="preserve">responsibility </w:t>
      </w:r>
      <w:r w:rsidR="00C22999" w:rsidRPr="00C566AE">
        <w:rPr>
          <w:rFonts w:ascii="Arial" w:hAnsi="Arial" w:cs="Arial"/>
          <w:i/>
          <w:iCs/>
          <w:spacing w:val="-5"/>
        </w:rPr>
        <w:t xml:space="preserve">for </w:t>
      </w:r>
      <w:r w:rsidR="00C22999" w:rsidRPr="00C566AE">
        <w:rPr>
          <w:rFonts w:ascii="Arial" w:hAnsi="Arial" w:cs="Arial"/>
          <w:i/>
          <w:iCs/>
          <w:spacing w:val="-4"/>
        </w:rPr>
        <w:t xml:space="preserve">determining </w:t>
      </w:r>
      <w:r w:rsidR="00C22999" w:rsidRPr="00C566AE">
        <w:rPr>
          <w:rFonts w:ascii="Arial" w:hAnsi="Arial" w:cs="Arial"/>
          <w:i/>
          <w:iCs/>
          <w:spacing w:val="-3"/>
        </w:rPr>
        <w:t xml:space="preserve">the </w:t>
      </w:r>
      <w:r w:rsidR="00C22999" w:rsidRPr="00C566AE">
        <w:rPr>
          <w:rFonts w:ascii="Arial" w:hAnsi="Arial" w:cs="Arial"/>
          <w:i/>
          <w:iCs/>
        </w:rPr>
        <w:t xml:space="preserve">calibre of staff required </w:t>
      </w:r>
      <w:r w:rsidR="00C22999" w:rsidRPr="00C566AE">
        <w:rPr>
          <w:rFonts w:ascii="Arial" w:hAnsi="Arial" w:cs="Arial"/>
          <w:i/>
          <w:iCs/>
          <w:spacing w:val="-3"/>
        </w:rPr>
        <w:t xml:space="preserve">to </w:t>
      </w:r>
      <w:r w:rsidR="00C22999" w:rsidRPr="00C566AE">
        <w:rPr>
          <w:rFonts w:ascii="Arial" w:hAnsi="Arial" w:cs="Arial"/>
          <w:i/>
          <w:iCs/>
        </w:rPr>
        <w:t xml:space="preserve">ensure </w:t>
      </w:r>
      <w:r w:rsidR="00C22999" w:rsidRPr="00C566AE">
        <w:rPr>
          <w:rFonts w:ascii="Arial" w:hAnsi="Arial" w:cs="Arial"/>
          <w:i/>
          <w:iCs/>
          <w:spacing w:val="-3"/>
        </w:rPr>
        <w:t xml:space="preserve">the efficient </w:t>
      </w:r>
      <w:r w:rsidR="00C22999" w:rsidRPr="00C566AE">
        <w:rPr>
          <w:rFonts w:ascii="Arial" w:hAnsi="Arial" w:cs="Arial"/>
          <w:i/>
          <w:iCs/>
        </w:rPr>
        <w:t xml:space="preserve">performance and </w:t>
      </w:r>
      <w:r w:rsidR="00C22999" w:rsidRPr="00C566AE">
        <w:rPr>
          <w:rFonts w:ascii="Arial" w:hAnsi="Arial" w:cs="Arial"/>
          <w:i/>
          <w:iCs/>
          <w:spacing w:val="-3"/>
        </w:rPr>
        <w:t xml:space="preserve">functioning </w:t>
      </w:r>
      <w:r w:rsidR="00C22999" w:rsidRPr="00C566AE">
        <w:rPr>
          <w:rFonts w:ascii="Arial" w:hAnsi="Arial" w:cs="Arial"/>
          <w:i/>
          <w:iCs/>
        </w:rPr>
        <w:t xml:space="preserve">of </w:t>
      </w:r>
      <w:r w:rsidR="00C22999" w:rsidRPr="00C566AE">
        <w:rPr>
          <w:rFonts w:ascii="Arial" w:hAnsi="Arial" w:cs="Arial"/>
          <w:i/>
          <w:iCs/>
          <w:spacing w:val="-3"/>
        </w:rPr>
        <w:t xml:space="preserve">the </w:t>
      </w:r>
      <w:r w:rsidR="00C22999" w:rsidRPr="00C566AE">
        <w:rPr>
          <w:rFonts w:ascii="Arial" w:hAnsi="Arial" w:cs="Arial"/>
          <w:i/>
          <w:iCs/>
        </w:rPr>
        <w:t xml:space="preserve">Office of </w:t>
      </w:r>
      <w:r w:rsidR="00C22999" w:rsidRPr="00C566AE">
        <w:rPr>
          <w:rFonts w:ascii="Arial" w:hAnsi="Arial" w:cs="Arial"/>
          <w:i/>
          <w:iCs/>
          <w:spacing w:val="-3"/>
        </w:rPr>
        <w:t xml:space="preserve">the Auditor-General </w:t>
      </w:r>
      <w:r w:rsidR="00C22999" w:rsidRPr="00C566AE">
        <w:rPr>
          <w:rFonts w:ascii="Arial" w:hAnsi="Arial" w:cs="Arial"/>
          <w:i/>
          <w:iCs/>
        </w:rPr>
        <w:t xml:space="preserve">shall reside with </w:t>
      </w:r>
      <w:r w:rsidR="00C22999" w:rsidRPr="00C566AE">
        <w:rPr>
          <w:rFonts w:ascii="Arial" w:hAnsi="Arial" w:cs="Arial"/>
          <w:i/>
          <w:iCs/>
          <w:spacing w:val="-3"/>
        </w:rPr>
        <w:t xml:space="preserve">the incumbent </w:t>
      </w:r>
      <w:r w:rsidR="00C22999" w:rsidRPr="00C566AE">
        <w:rPr>
          <w:rFonts w:ascii="Arial" w:hAnsi="Arial" w:cs="Arial"/>
          <w:i/>
          <w:iCs/>
        </w:rPr>
        <w:t xml:space="preserve">Auditor-General who shall </w:t>
      </w:r>
      <w:r w:rsidR="00C22999" w:rsidRPr="00C566AE">
        <w:rPr>
          <w:rFonts w:ascii="Arial" w:hAnsi="Arial" w:cs="Arial"/>
          <w:i/>
          <w:iCs/>
          <w:spacing w:val="-4"/>
        </w:rPr>
        <w:t xml:space="preserve">further </w:t>
      </w:r>
      <w:r w:rsidR="00C22999" w:rsidRPr="00C566AE">
        <w:rPr>
          <w:rFonts w:ascii="Arial" w:hAnsi="Arial" w:cs="Arial"/>
          <w:i/>
          <w:iCs/>
        </w:rPr>
        <w:t xml:space="preserve">be </w:t>
      </w:r>
      <w:r w:rsidR="00C22999" w:rsidRPr="00C566AE">
        <w:rPr>
          <w:rFonts w:ascii="Arial" w:hAnsi="Arial" w:cs="Arial"/>
          <w:i/>
          <w:iCs/>
          <w:spacing w:val="-4"/>
        </w:rPr>
        <w:t xml:space="preserve">responsible </w:t>
      </w:r>
      <w:r w:rsidR="00C22999" w:rsidRPr="00C566AE">
        <w:rPr>
          <w:rFonts w:ascii="Arial" w:hAnsi="Arial" w:cs="Arial"/>
          <w:i/>
          <w:iCs/>
        </w:rPr>
        <w:t xml:space="preserve">for </w:t>
      </w:r>
      <w:r w:rsidR="00C22999" w:rsidRPr="00C566AE">
        <w:rPr>
          <w:rFonts w:ascii="Arial" w:hAnsi="Arial" w:cs="Arial"/>
          <w:i/>
          <w:iCs/>
          <w:spacing w:val="-3"/>
        </w:rPr>
        <w:t xml:space="preserve">aligning cost associated </w:t>
      </w:r>
      <w:r w:rsidR="00C22999" w:rsidRPr="00C566AE">
        <w:rPr>
          <w:rFonts w:ascii="Arial" w:hAnsi="Arial" w:cs="Arial"/>
          <w:i/>
          <w:iCs/>
        </w:rPr>
        <w:t xml:space="preserve">with such </w:t>
      </w:r>
      <w:r w:rsidR="00C22999" w:rsidRPr="00C566AE">
        <w:rPr>
          <w:rFonts w:ascii="Arial" w:hAnsi="Arial" w:cs="Arial"/>
          <w:i/>
          <w:iCs/>
          <w:spacing w:val="-4"/>
        </w:rPr>
        <w:t xml:space="preserve">recruitment </w:t>
      </w:r>
      <w:r w:rsidR="00C22999" w:rsidRPr="00C566AE">
        <w:rPr>
          <w:rFonts w:ascii="Arial" w:hAnsi="Arial" w:cs="Arial"/>
          <w:i/>
          <w:iCs/>
        </w:rPr>
        <w:t xml:space="preserve">of staff with </w:t>
      </w:r>
      <w:r w:rsidR="00C22999" w:rsidRPr="00C566AE">
        <w:rPr>
          <w:rFonts w:ascii="Arial" w:hAnsi="Arial" w:cs="Arial"/>
          <w:i/>
          <w:iCs/>
          <w:spacing w:val="-3"/>
        </w:rPr>
        <w:t xml:space="preserve">the funds </w:t>
      </w:r>
      <w:r w:rsidR="00C22999" w:rsidRPr="00C566AE">
        <w:rPr>
          <w:rFonts w:ascii="Arial" w:hAnsi="Arial" w:cs="Arial"/>
          <w:i/>
          <w:iCs/>
          <w:spacing w:val="-4"/>
        </w:rPr>
        <w:t xml:space="preserve">allocated </w:t>
      </w:r>
      <w:r w:rsidR="00C22999" w:rsidRPr="00C566AE">
        <w:rPr>
          <w:rFonts w:ascii="Arial" w:hAnsi="Arial" w:cs="Arial"/>
          <w:i/>
          <w:iCs/>
        </w:rPr>
        <w:t xml:space="preserve">for </w:t>
      </w:r>
      <w:r w:rsidR="00C22999" w:rsidRPr="00C566AE">
        <w:rPr>
          <w:rFonts w:ascii="Arial" w:hAnsi="Arial" w:cs="Arial"/>
          <w:i/>
          <w:iCs/>
          <w:spacing w:val="-3"/>
        </w:rPr>
        <w:t xml:space="preserve">remuneration in terms </w:t>
      </w:r>
      <w:r w:rsidR="00C22999" w:rsidRPr="00C566AE">
        <w:rPr>
          <w:rFonts w:ascii="Arial" w:hAnsi="Arial" w:cs="Arial"/>
          <w:i/>
          <w:iCs/>
        </w:rPr>
        <w:t xml:space="preserve">of </w:t>
      </w:r>
      <w:r w:rsidR="00C22999" w:rsidRPr="00C566AE">
        <w:rPr>
          <w:rFonts w:ascii="Arial" w:hAnsi="Arial" w:cs="Arial"/>
          <w:i/>
          <w:iCs/>
          <w:spacing w:val="-3"/>
        </w:rPr>
        <w:t>the</w:t>
      </w:r>
      <w:r w:rsidR="00C22999" w:rsidRPr="00C566AE">
        <w:rPr>
          <w:rFonts w:ascii="Arial" w:hAnsi="Arial" w:cs="Arial"/>
          <w:i/>
          <w:iCs/>
          <w:spacing w:val="-2"/>
        </w:rPr>
        <w:t xml:space="preserve"> </w:t>
      </w:r>
      <w:r w:rsidR="00C22999" w:rsidRPr="00C566AE">
        <w:rPr>
          <w:rFonts w:ascii="Arial" w:hAnsi="Arial" w:cs="Arial"/>
          <w:i/>
          <w:iCs/>
          <w:spacing w:val="-3"/>
        </w:rPr>
        <w:t>vote.</w:t>
      </w:r>
    </w:p>
    <w:p w14:paraId="7251F926" w14:textId="77777777" w:rsidR="000D12CD" w:rsidRPr="00C566AE" w:rsidRDefault="000D12CD" w:rsidP="00325822">
      <w:pPr>
        <w:pStyle w:val="Style"/>
        <w:tabs>
          <w:tab w:val="left" w:pos="630"/>
        </w:tabs>
        <w:spacing w:before="24" w:line="276" w:lineRule="auto"/>
        <w:ind w:right="90"/>
        <w:jc w:val="both"/>
        <w:rPr>
          <w:rFonts w:ascii="Arial" w:hAnsi="Arial" w:cs="Arial"/>
          <w:i/>
          <w:iCs/>
        </w:rPr>
      </w:pPr>
    </w:p>
    <w:p w14:paraId="3DD2FA14" w14:textId="40E7EB5D" w:rsidR="00C22999" w:rsidRPr="00C566AE" w:rsidRDefault="00C566AE" w:rsidP="00325822">
      <w:pPr>
        <w:pStyle w:val="Style"/>
        <w:tabs>
          <w:tab w:val="left" w:pos="630"/>
        </w:tabs>
        <w:spacing w:before="24" w:line="276" w:lineRule="auto"/>
        <w:ind w:left="630" w:right="90"/>
        <w:jc w:val="both"/>
        <w:rPr>
          <w:rFonts w:ascii="Arial" w:hAnsi="Arial" w:cs="Arial"/>
          <w:b/>
          <w:i/>
          <w:iCs/>
          <w:color w:val="000000"/>
          <w:u w:val="single"/>
        </w:rPr>
      </w:pPr>
      <w:r>
        <w:rPr>
          <w:rFonts w:ascii="Arial" w:hAnsi="Arial" w:cs="Arial"/>
          <w:i/>
          <w:iCs/>
        </w:rPr>
        <w:tab/>
      </w:r>
      <w:r w:rsidR="00C22999" w:rsidRPr="00C566AE">
        <w:rPr>
          <w:rFonts w:ascii="Arial" w:hAnsi="Arial" w:cs="Arial"/>
          <w:i/>
          <w:iCs/>
        </w:rPr>
        <w:t xml:space="preserve">(3) The Auditor General shall be responsible </w:t>
      </w:r>
      <w:r w:rsidR="00C22999" w:rsidRPr="00C566AE">
        <w:rPr>
          <w:rFonts w:ascii="Arial" w:hAnsi="Arial" w:cs="Arial"/>
          <w:i/>
          <w:iCs/>
          <w:spacing w:val="-5"/>
        </w:rPr>
        <w:t xml:space="preserve">for ensuring </w:t>
      </w:r>
      <w:r w:rsidR="00C22999" w:rsidRPr="00C566AE">
        <w:rPr>
          <w:rFonts w:ascii="Arial" w:hAnsi="Arial" w:cs="Arial"/>
          <w:i/>
          <w:iCs/>
          <w:spacing w:val="-3"/>
        </w:rPr>
        <w:t xml:space="preserve">that all </w:t>
      </w:r>
      <w:r w:rsidR="00C22999" w:rsidRPr="00C566AE">
        <w:rPr>
          <w:rFonts w:ascii="Arial" w:hAnsi="Arial" w:cs="Arial"/>
          <w:i/>
          <w:iCs/>
        </w:rPr>
        <w:t xml:space="preserve">vacancies </w:t>
      </w:r>
      <w:r w:rsidR="00C22999" w:rsidRPr="00C566AE">
        <w:rPr>
          <w:rFonts w:ascii="Arial" w:hAnsi="Arial" w:cs="Arial"/>
          <w:i/>
          <w:iCs/>
          <w:spacing w:val="-4"/>
        </w:rPr>
        <w:t xml:space="preserve">are </w:t>
      </w:r>
      <w:r w:rsidR="00C22999" w:rsidRPr="00C566AE">
        <w:rPr>
          <w:rFonts w:ascii="Arial" w:hAnsi="Arial" w:cs="Arial"/>
          <w:i/>
          <w:iCs/>
          <w:spacing w:val="-3"/>
        </w:rPr>
        <w:t xml:space="preserve">widely advertised, that all applicants shortlisted </w:t>
      </w:r>
      <w:r w:rsidR="00C22999" w:rsidRPr="00C566AE">
        <w:rPr>
          <w:rFonts w:ascii="Arial" w:hAnsi="Arial" w:cs="Arial"/>
          <w:i/>
          <w:iCs/>
        </w:rPr>
        <w:t xml:space="preserve">are </w:t>
      </w:r>
      <w:r w:rsidR="00C22999" w:rsidRPr="00C566AE">
        <w:rPr>
          <w:rFonts w:ascii="Arial" w:hAnsi="Arial" w:cs="Arial"/>
          <w:i/>
          <w:iCs/>
          <w:spacing w:val="-3"/>
        </w:rPr>
        <w:t xml:space="preserve">in </w:t>
      </w:r>
      <w:r w:rsidR="00C22999" w:rsidRPr="00C566AE">
        <w:rPr>
          <w:rFonts w:ascii="Arial" w:hAnsi="Arial" w:cs="Arial"/>
          <w:i/>
          <w:iCs/>
        </w:rPr>
        <w:t xml:space="preserve">possession </w:t>
      </w:r>
      <w:r w:rsidR="00C22999" w:rsidRPr="00C566AE">
        <w:rPr>
          <w:rFonts w:ascii="Arial" w:hAnsi="Arial" w:cs="Arial"/>
          <w:i/>
          <w:iCs/>
          <w:spacing w:val="-8"/>
        </w:rPr>
        <w:t xml:space="preserve">of </w:t>
      </w:r>
      <w:r w:rsidR="00C22999" w:rsidRPr="00C566AE">
        <w:rPr>
          <w:rFonts w:ascii="Arial" w:hAnsi="Arial" w:cs="Arial"/>
          <w:i/>
          <w:iCs/>
          <w:spacing w:val="-3"/>
        </w:rPr>
        <w:t xml:space="preserve">the </w:t>
      </w:r>
      <w:r w:rsidR="00C22999" w:rsidRPr="00C566AE">
        <w:rPr>
          <w:rFonts w:ascii="Arial" w:hAnsi="Arial" w:cs="Arial"/>
          <w:i/>
          <w:iCs/>
          <w:spacing w:val="-4"/>
        </w:rPr>
        <w:t xml:space="preserve">required </w:t>
      </w:r>
      <w:r w:rsidR="00C22999" w:rsidRPr="00C566AE">
        <w:rPr>
          <w:rFonts w:ascii="Arial" w:hAnsi="Arial" w:cs="Arial"/>
          <w:i/>
          <w:iCs/>
          <w:spacing w:val="-3"/>
        </w:rPr>
        <w:lastRenderedPageBreak/>
        <w:t xml:space="preserve">minimum qualifications, that such qualifications </w:t>
      </w:r>
      <w:r w:rsidR="00C22999" w:rsidRPr="00C566AE">
        <w:rPr>
          <w:rFonts w:ascii="Arial" w:hAnsi="Arial" w:cs="Arial"/>
          <w:i/>
          <w:iCs/>
        </w:rPr>
        <w:t xml:space="preserve">are duly verified with </w:t>
      </w:r>
      <w:r w:rsidR="00C22999" w:rsidRPr="00C566AE">
        <w:rPr>
          <w:rFonts w:ascii="Arial" w:hAnsi="Arial" w:cs="Arial"/>
          <w:i/>
          <w:iCs/>
          <w:spacing w:val="-3"/>
        </w:rPr>
        <w:t xml:space="preserve">the </w:t>
      </w:r>
      <w:r w:rsidR="00C22999" w:rsidRPr="00C566AE">
        <w:rPr>
          <w:rFonts w:ascii="Arial" w:hAnsi="Arial" w:cs="Arial"/>
          <w:i/>
          <w:iCs/>
        </w:rPr>
        <w:t xml:space="preserve">relevant </w:t>
      </w:r>
      <w:r w:rsidR="00C22999" w:rsidRPr="00C566AE">
        <w:rPr>
          <w:rFonts w:ascii="Arial" w:hAnsi="Arial" w:cs="Arial"/>
          <w:i/>
          <w:iCs/>
          <w:spacing w:val="-3"/>
        </w:rPr>
        <w:t xml:space="preserve">accreditation body, </w:t>
      </w:r>
      <w:r w:rsidR="00C22999" w:rsidRPr="00C566AE">
        <w:rPr>
          <w:rFonts w:ascii="Arial" w:hAnsi="Arial" w:cs="Arial"/>
          <w:i/>
          <w:iCs/>
        </w:rPr>
        <w:t xml:space="preserve">and </w:t>
      </w:r>
      <w:r w:rsidR="00C22999" w:rsidRPr="00C566AE">
        <w:rPr>
          <w:rFonts w:ascii="Arial" w:hAnsi="Arial" w:cs="Arial"/>
          <w:i/>
          <w:iCs/>
          <w:spacing w:val="-3"/>
        </w:rPr>
        <w:t xml:space="preserve">that the </w:t>
      </w:r>
      <w:r w:rsidR="00C22999" w:rsidRPr="00C566AE">
        <w:rPr>
          <w:rFonts w:ascii="Arial" w:hAnsi="Arial" w:cs="Arial"/>
          <w:i/>
          <w:iCs/>
        </w:rPr>
        <w:t xml:space="preserve">required skills and </w:t>
      </w:r>
      <w:r w:rsidR="00C22999" w:rsidRPr="00C566AE">
        <w:rPr>
          <w:rFonts w:ascii="Arial" w:hAnsi="Arial" w:cs="Arial"/>
          <w:i/>
          <w:iCs/>
          <w:spacing w:val="-3"/>
        </w:rPr>
        <w:t xml:space="preserve">competence </w:t>
      </w:r>
      <w:r w:rsidR="00C22999" w:rsidRPr="00C566AE">
        <w:rPr>
          <w:rFonts w:ascii="Arial" w:hAnsi="Arial" w:cs="Arial"/>
          <w:i/>
          <w:iCs/>
          <w:spacing w:val="-4"/>
        </w:rPr>
        <w:t xml:space="preserve">levels </w:t>
      </w:r>
      <w:r w:rsidR="00C22999" w:rsidRPr="00C566AE">
        <w:rPr>
          <w:rFonts w:ascii="Arial" w:hAnsi="Arial" w:cs="Arial"/>
          <w:i/>
          <w:iCs/>
        </w:rPr>
        <w:t xml:space="preserve">are confirmed by </w:t>
      </w:r>
      <w:r w:rsidR="00C22999" w:rsidRPr="00C566AE">
        <w:rPr>
          <w:rFonts w:ascii="Arial" w:hAnsi="Arial" w:cs="Arial"/>
          <w:i/>
          <w:iCs/>
          <w:spacing w:val="-3"/>
        </w:rPr>
        <w:t xml:space="preserve">means </w:t>
      </w:r>
      <w:r w:rsidR="00C22999" w:rsidRPr="00C566AE">
        <w:rPr>
          <w:rFonts w:ascii="Arial" w:hAnsi="Arial" w:cs="Arial"/>
          <w:i/>
          <w:iCs/>
        </w:rPr>
        <w:t xml:space="preserve">of any </w:t>
      </w:r>
      <w:r w:rsidR="00C22999" w:rsidRPr="00C566AE">
        <w:rPr>
          <w:rFonts w:ascii="Arial" w:hAnsi="Arial" w:cs="Arial"/>
          <w:i/>
          <w:iCs/>
          <w:spacing w:val="-3"/>
        </w:rPr>
        <w:t xml:space="preserve">combination </w:t>
      </w:r>
      <w:r w:rsidR="00C22999" w:rsidRPr="00C566AE">
        <w:rPr>
          <w:rFonts w:ascii="Arial" w:hAnsi="Arial" w:cs="Arial"/>
          <w:i/>
          <w:iCs/>
        </w:rPr>
        <w:t xml:space="preserve">of </w:t>
      </w:r>
      <w:r w:rsidR="00C22999" w:rsidRPr="00C566AE">
        <w:rPr>
          <w:rFonts w:ascii="Arial" w:hAnsi="Arial" w:cs="Arial"/>
          <w:i/>
          <w:iCs/>
          <w:spacing w:val="-3"/>
        </w:rPr>
        <w:t xml:space="preserve">the </w:t>
      </w:r>
      <w:r w:rsidR="00C22999" w:rsidRPr="00C566AE">
        <w:rPr>
          <w:rFonts w:ascii="Arial" w:hAnsi="Arial" w:cs="Arial"/>
          <w:i/>
          <w:iCs/>
        </w:rPr>
        <w:t xml:space="preserve">following (i.e. </w:t>
      </w:r>
      <w:r w:rsidR="00C22999" w:rsidRPr="00C566AE">
        <w:rPr>
          <w:rFonts w:ascii="Arial" w:hAnsi="Arial" w:cs="Arial"/>
          <w:i/>
          <w:iCs/>
          <w:spacing w:val="-4"/>
        </w:rPr>
        <w:t xml:space="preserve">interviews, </w:t>
      </w:r>
      <w:r w:rsidR="00C22999" w:rsidRPr="00C566AE">
        <w:rPr>
          <w:rFonts w:ascii="Arial" w:hAnsi="Arial" w:cs="Arial"/>
          <w:i/>
          <w:iCs/>
          <w:spacing w:val="-3"/>
        </w:rPr>
        <w:t xml:space="preserve">examinations, case </w:t>
      </w:r>
      <w:r w:rsidR="00C22999" w:rsidRPr="00C566AE">
        <w:rPr>
          <w:rFonts w:ascii="Arial" w:hAnsi="Arial" w:cs="Arial"/>
          <w:i/>
          <w:iCs/>
        </w:rPr>
        <w:t xml:space="preserve">study </w:t>
      </w:r>
      <w:r w:rsidR="00C22999" w:rsidRPr="00C566AE">
        <w:rPr>
          <w:rFonts w:ascii="Arial" w:hAnsi="Arial" w:cs="Arial"/>
          <w:i/>
          <w:iCs/>
          <w:spacing w:val="-4"/>
        </w:rPr>
        <w:t xml:space="preserve">based </w:t>
      </w:r>
      <w:r w:rsidR="00C22999" w:rsidRPr="00C566AE">
        <w:rPr>
          <w:rFonts w:ascii="Arial" w:hAnsi="Arial" w:cs="Arial"/>
          <w:i/>
          <w:iCs/>
          <w:spacing w:val="-3"/>
        </w:rPr>
        <w:t xml:space="preserve">simulations </w:t>
      </w:r>
      <w:r w:rsidR="00C22999" w:rsidRPr="00C566AE">
        <w:rPr>
          <w:rFonts w:ascii="Arial" w:hAnsi="Arial" w:cs="Arial"/>
          <w:i/>
          <w:iCs/>
        </w:rPr>
        <w:t xml:space="preserve">of </w:t>
      </w:r>
      <w:r w:rsidR="00C22999" w:rsidRPr="00C566AE">
        <w:rPr>
          <w:rFonts w:ascii="Arial" w:hAnsi="Arial" w:cs="Arial"/>
          <w:i/>
          <w:iCs/>
          <w:spacing w:val="-3"/>
        </w:rPr>
        <w:t xml:space="preserve">the  </w:t>
      </w:r>
      <w:r w:rsidR="00C22999" w:rsidRPr="00C566AE">
        <w:rPr>
          <w:rFonts w:ascii="Arial" w:hAnsi="Arial" w:cs="Arial"/>
          <w:i/>
          <w:iCs/>
          <w:spacing w:val="-5"/>
        </w:rPr>
        <w:t xml:space="preserve">work </w:t>
      </w:r>
      <w:r w:rsidR="00C22999" w:rsidRPr="00C566AE">
        <w:rPr>
          <w:rFonts w:ascii="Arial" w:hAnsi="Arial" w:cs="Arial"/>
          <w:i/>
          <w:iCs/>
          <w:spacing w:val="-3"/>
        </w:rPr>
        <w:t xml:space="preserve">environment and/or other means of assessment) </w:t>
      </w:r>
      <w:r w:rsidR="00C22999" w:rsidRPr="00C566AE">
        <w:rPr>
          <w:rFonts w:ascii="Arial" w:hAnsi="Arial" w:cs="Arial"/>
          <w:i/>
          <w:iCs/>
          <w:spacing w:val="3"/>
        </w:rPr>
        <w:t xml:space="preserve">so </w:t>
      </w:r>
      <w:r w:rsidR="00C22999" w:rsidRPr="00C566AE">
        <w:rPr>
          <w:rFonts w:ascii="Arial" w:hAnsi="Arial" w:cs="Arial"/>
          <w:i/>
          <w:iCs/>
          <w:spacing w:val="-9"/>
        </w:rPr>
        <w:t>as</w:t>
      </w:r>
      <w:r w:rsidR="00C22999" w:rsidRPr="00C566AE">
        <w:rPr>
          <w:rFonts w:ascii="Arial" w:hAnsi="Arial" w:cs="Arial"/>
          <w:i/>
          <w:iCs/>
          <w:spacing w:val="45"/>
        </w:rPr>
        <w:t xml:space="preserve"> </w:t>
      </w:r>
      <w:r w:rsidR="00C22999" w:rsidRPr="00C566AE">
        <w:rPr>
          <w:rFonts w:ascii="Arial" w:hAnsi="Arial" w:cs="Arial"/>
          <w:i/>
          <w:iCs/>
          <w:spacing w:val="-3"/>
        </w:rPr>
        <w:t xml:space="preserve">to </w:t>
      </w:r>
      <w:r w:rsidR="00C22999" w:rsidRPr="00C566AE">
        <w:rPr>
          <w:rFonts w:ascii="Arial" w:hAnsi="Arial" w:cs="Arial"/>
          <w:i/>
          <w:iCs/>
          <w:spacing w:val="-2"/>
        </w:rPr>
        <w:t xml:space="preserve">ensure </w:t>
      </w:r>
      <w:r w:rsidR="00C22999" w:rsidRPr="00C566AE">
        <w:rPr>
          <w:rFonts w:ascii="Arial" w:hAnsi="Arial" w:cs="Arial"/>
          <w:i/>
          <w:iCs/>
          <w:spacing w:val="-3"/>
        </w:rPr>
        <w:t xml:space="preserve">that </w:t>
      </w:r>
      <w:r w:rsidR="00C22999" w:rsidRPr="00C566AE">
        <w:rPr>
          <w:rFonts w:ascii="Arial" w:hAnsi="Arial" w:cs="Arial"/>
          <w:i/>
          <w:iCs/>
          <w:spacing w:val="-5"/>
        </w:rPr>
        <w:t xml:space="preserve">persons </w:t>
      </w:r>
      <w:r w:rsidR="00C22999" w:rsidRPr="00C566AE">
        <w:rPr>
          <w:rFonts w:ascii="Arial" w:hAnsi="Arial" w:cs="Arial"/>
          <w:i/>
          <w:iCs/>
          <w:spacing w:val="-4"/>
        </w:rPr>
        <w:t xml:space="preserve">recruited </w:t>
      </w:r>
      <w:r w:rsidR="00C22999" w:rsidRPr="00C566AE">
        <w:rPr>
          <w:rFonts w:ascii="Arial" w:hAnsi="Arial" w:cs="Arial"/>
          <w:i/>
          <w:iCs/>
          <w:spacing w:val="-3"/>
        </w:rPr>
        <w:t xml:space="preserve">to </w:t>
      </w:r>
      <w:r w:rsidR="00C22999" w:rsidRPr="00C566AE">
        <w:rPr>
          <w:rFonts w:ascii="Arial" w:hAnsi="Arial" w:cs="Arial"/>
          <w:i/>
          <w:iCs/>
          <w:spacing w:val="-4"/>
        </w:rPr>
        <w:t xml:space="preserve">positions </w:t>
      </w:r>
      <w:r w:rsidR="00C22999" w:rsidRPr="00C566AE">
        <w:rPr>
          <w:rFonts w:ascii="Arial" w:hAnsi="Arial" w:cs="Arial"/>
          <w:i/>
          <w:iCs/>
        </w:rPr>
        <w:t xml:space="preserve">required by </w:t>
      </w:r>
      <w:r w:rsidR="00C22999" w:rsidRPr="00C566AE">
        <w:rPr>
          <w:rFonts w:ascii="Arial" w:hAnsi="Arial" w:cs="Arial"/>
          <w:i/>
          <w:iCs/>
          <w:spacing w:val="-3"/>
        </w:rPr>
        <w:t xml:space="preserve">the </w:t>
      </w:r>
      <w:r w:rsidR="00C22999" w:rsidRPr="00C566AE">
        <w:rPr>
          <w:rFonts w:ascii="Arial" w:hAnsi="Arial" w:cs="Arial"/>
          <w:i/>
          <w:iCs/>
        </w:rPr>
        <w:t xml:space="preserve">Auditor-General are </w:t>
      </w:r>
      <w:r w:rsidR="00C22999" w:rsidRPr="00C566AE">
        <w:rPr>
          <w:rFonts w:ascii="Arial" w:hAnsi="Arial" w:cs="Arial"/>
          <w:i/>
          <w:iCs/>
          <w:spacing w:val="-4"/>
        </w:rPr>
        <w:t xml:space="preserve">consummately </w:t>
      </w:r>
      <w:r w:rsidR="00C22999" w:rsidRPr="00C566AE">
        <w:rPr>
          <w:rFonts w:ascii="Arial" w:hAnsi="Arial" w:cs="Arial"/>
          <w:i/>
          <w:iCs/>
        </w:rPr>
        <w:t xml:space="preserve">suitable for </w:t>
      </w:r>
      <w:r w:rsidR="00C22999" w:rsidRPr="00C566AE">
        <w:rPr>
          <w:rFonts w:ascii="Arial" w:hAnsi="Arial" w:cs="Arial"/>
          <w:i/>
          <w:iCs/>
          <w:spacing w:val="-3"/>
        </w:rPr>
        <w:t>the</w:t>
      </w:r>
      <w:r w:rsidR="00C22999" w:rsidRPr="00C566AE">
        <w:rPr>
          <w:rFonts w:ascii="Arial" w:hAnsi="Arial" w:cs="Arial"/>
          <w:i/>
          <w:iCs/>
          <w:spacing w:val="-7"/>
        </w:rPr>
        <w:t xml:space="preserve"> </w:t>
      </w:r>
      <w:r w:rsidR="00C22999" w:rsidRPr="00C566AE">
        <w:rPr>
          <w:rFonts w:ascii="Arial" w:hAnsi="Arial" w:cs="Arial"/>
          <w:i/>
          <w:iCs/>
          <w:spacing w:val="-4"/>
        </w:rPr>
        <w:t>appointment.</w:t>
      </w:r>
    </w:p>
    <w:p w14:paraId="61D098AC" w14:textId="77777777" w:rsidR="00C22999" w:rsidRPr="00C566AE" w:rsidRDefault="00C22999" w:rsidP="00325822">
      <w:pPr>
        <w:pStyle w:val="ListParagraph"/>
        <w:spacing w:line="276" w:lineRule="auto"/>
        <w:rPr>
          <w:rFonts w:ascii="Arial" w:hAnsi="Arial" w:cs="Arial"/>
          <w:b/>
          <w:i/>
          <w:iCs/>
          <w:color w:val="000000"/>
          <w:sz w:val="14"/>
          <w:szCs w:val="14"/>
          <w:u w:val="single"/>
        </w:rPr>
      </w:pPr>
    </w:p>
    <w:p w14:paraId="1A7DDC4C" w14:textId="1C3D3690" w:rsidR="00C22999" w:rsidRPr="00C566AE" w:rsidRDefault="00C566AE" w:rsidP="00325822">
      <w:pPr>
        <w:pStyle w:val="TableParagraph"/>
        <w:tabs>
          <w:tab w:val="left" w:pos="681"/>
        </w:tabs>
        <w:spacing w:line="276" w:lineRule="auto"/>
        <w:ind w:left="630" w:right="427"/>
        <w:contextualSpacing/>
        <w:jc w:val="both"/>
        <w:rPr>
          <w:rFonts w:ascii="Arial" w:hAnsi="Arial" w:cs="Arial"/>
          <w:i/>
          <w:iCs/>
          <w:sz w:val="24"/>
          <w:szCs w:val="24"/>
        </w:rPr>
      </w:pPr>
      <w:r>
        <w:rPr>
          <w:rFonts w:ascii="Arial" w:hAnsi="Arial" w:cs="Arial"/>
          <w:i/>
          <w:iCs/>
          <w:sz w:val="24"/>
          <w:szCs w:val="24"/>
        </w:rPr>
        <w:tab/>
      </w:r>
      <w:r w:rsidR="00C22999" w:rsidRPr="00C566AE">
        <w:rPr>
          <w:rFonts w:ascii="Arial" w:hAnsi="Arial" w:cs="Arial"/>
          <w:i/>
          <w:iCs/>
          <w:sz w:val="24"/>
          <w:szCs w:val="24"/>
        </w:rPr>
        <w:t xml:space="preserve">(4) When a </w:t>
      </w:r>
      <w:r w:rsidR="00C22999" w:rsidRPr="00C566AE">
        <w:rPr>
          <w:rFonts w:ascii="Arial" w:hAnsi="Arial" w:cs="Arial"/>
          <w:i/>
          <w:iCs/>
          <w:spacing w:val="-4"/>
          <w:sz w:val="24"/>
          <w:szCs w:val="24"/>
        </w:rPr>
        <w:t>member</w:t>
      </w:r>
      <w:r w:rsidR="00C22999" w:rsidRPr="00C566AE">
        <w:rPr>
          <w:rFonts w:ascii="Arial" w:hAnsi="Arial" w:cs="Arial"/>
          <w:i/>
          <w:iCs/>
          <w:spacing w:val="55"/>
          <w:sz w:val="24"/>
          <w:szCs w:val="24"/>
        </w:rPr>
        <w:t xml:space="preserve"> </w:t>
      </w:r>
      <w:r w:rsidR="00C22999" w:rsidRPr="00C566AE">
        <w:rPr>
          <w:rFonts w:ascii="Arial" w:hAnsi="Arial" w:cs="Arial"/>
          <w:i/>
          <w:iCs/>
          <w:spacing w:val="-8"/>
          <w:sz w:val="24"/>
          <w:szCs w:val="24"/>
        </w:rPr>
        <w:t xml:space="preserve">of </w:t>
      </w:r>
      <w:r w:rsidR="00C22999" w:rsidRPr="00C566AE">
        <w:rPr>
          <w:rFonts w:ascii="Arial" w:hAnsi="Arial" w:cs="Arial"/>
          <w:i/>
          <w:iCs/>
          <w:spacing w:val="-2"/>
          <w:sz w:val="24"/>
          <w:szCs w:val="24"/>
        </w:rPr>
        <w:t xml:space="preserve">staff, </w:t>
      </w:r>
      <w:r w:rsidR="00C22999" w:rsidRPr="00C566AE">
        <w:rPr>
          <w:rFonts w:ascii="Arial" w:hAnsi="Arial" w:cs="Arial"/>
          <w:i/>
          <w:iCs/>
          <w:spacing w:val="-9"/>
          <w:sz w:val="24"/>
          <w:szCs w:val="24"/>
        </w:rPr>
        <w:t>as appointed</w:t>
      </w:r>
      <w:r w:rsidR="00C22999" w:rsidRPr="00C566AE">
        <w:rPr>
          <w:rFonts w:ascii="Arial" w:hAnsi="Arial" w:cs="Arial"/>
          <w:i/>
          <w:iCs/>
          <w:spacing w:val="-5"/>
          <w:sz w:val="24"/>
          <w:szCs w:val="24"/>
        </w:rPr>
        <w:t xml:space="preserve"> </w:t>
      </w:r>
      <w:r w:rsidR="00C22999" w:rsidRPr="00C566AE">
        <w:rPr>
          <w:rFonts w:ascii="Arial" w:hAnsi="Arial" w:cs="Arial"/>
          <w:i/>
          <w:iCs/>
          <w:sz w:val="24"/>
          <w:szCs w:val="24"/>
        </w:rPr>
        <w:t xml:space="preserve">by </w:t>
      </w:r>
      <w:r w:rsidR="00C22999" w:rsidRPr="00C566AE">
        <w:rPr>
          <w:rFonts w:ascii="Arial" w:hAnsi="Arial" w:cs="Arial"/>
          <w:i/>
          <w:iCs/>
          <w:spacing w:val="-3"/>
          <w:sz w:val="24"/>
          <w:szCs w:val="24"/>
        </w:rPr>
        <w:t xml:space="preserve">the </w:t>
      </w:r>
      <w:r w:rsidR="00C22999" w:rsidRPr="00C566AE">
        <w:rPr>
          <w:rFonts w:ascii="Arial" w:hAnsi="Arial" w:cs="Arial"/>
          <w:i/>
          <w:iCs/>
          <w:spacing w:val="-4"/>
          <w:sz w:val="24"/>
          <w:szCs w:val="24"/>
        </w:rPr>
        <w:t>Auditors-General, becomes</w:t>
      </w:r>
      <w:r w:rsidR="00C22999" w:rsidRPr="00C566AE">
        <w:rPr>
          <w:rFonts w:ascii="Arial" w:hAnsi="Arial" w:cs="Arial"/>
          <w:i/>
          <w:iCs/>
          <w:spacing w:val="55"/>
          <w:sz w:val="24"/>
          <w:szCs w:val="24"/>
        </w:rPr>
        <w:t xml:space="preserve"> </w:t>
      </w:r>
      <w:r w:rsidR="00C22999" w:rsidRPr="00C566AE">
        <w:rPr>
          <w:rFonts w:ascii="Arial" w:hAnsi="Arial" w:cs="Arial"/>
          <w:i/>
          <w:iCs/>
          <w:spacing w:val="-5"/>
          <w:sz w:val="24"/>
          <w:szCs w:val="24"/>
        </w:rPr>
        <w:t>eligible for</w:t>
      </w:r>
      <w:r w:rsidR="00C22999" w:rsidRPr="00C566AE">
        <w:rPr>
          <w:rFonts w:ascii="Arial" w:hAnsi="Arial" w:cs="Arial"/>
          <w:i/>
          <w:iCs/>
          <w:sz w:val="24"/>
          <w:szCs w:val="24"/>
        </w:rPr>
        <w:t xml:space="preserve"> promotion on the</w:t>
      </w:r>
      <w:r w:rsidR="00C22999" w:rsidRPr="00C566AE">
        <w:rPr>
          <w:rFonts w:ascii="Arial" w:hAnsi="Arial" w:cs="Arial"/>
          <w:i/>
          <w:iCs/>
          <w:spacing w:val="-3"/>
          <w:sz w:val="24"/>
          <w:szCs w:val="24"/>
        </w:rPr>
        <w:t xml:space="preserve">   </w:t>
      </w:r>
      <w:r w:rsidR="00C22999" w:rsidRPr="00C566AE">
        <w:rPr>
          <w:rFonts w:ascii="Arial" w:hAnsi="Arial" w:cs="Arial"/>
          <w:i/>
          <w:iCs/>
          <w:spacing w:val="-4"/>
          <w:sz w:val="24"/>
          <w:szCs w:val="24"/>
        </w:rPr>
        <w:t xml:space="preserve">basis   </w:t>
      </w:r>
      <w:r w:rsidR="00C22999" w:rsidRPr="00C566AE">
        <w:rPr>
          <w:rFonts w:ascii="Arial" w:hAnsi="Arial" w:cs="Arial"/>
          <w:i/>
          <w:iCs/>
          <w:sz w:val="24"/>
          <w:szCs w:val="24"/>
        </w:rPr>
        <w:t xml:space="preserve">of   </w:t>
      </w:r>
      <w:r w:rsidR="00C22999" w:rsidRPr="00C566AE">
        <w:rPr>
          <w:rFonts w:ascii="Arial" w:hAnsi="Arial" w:cs="Arial"/>
          <w:i/>
          <w:iCs/>
          <w:spacing w:val="-4"/>
          <w:sz w:val="24"/>
          <w:szCs w:val="24"/>
        </w:rPr>
        <w:t xml:space="preserve">time   </w:t>
      </w:r>
      <w:r w:rsidR="00C22999" w:rsidRPr="00C566AE">
        <w:rPr>
          <w:rFonts w:ascii="Arial" w:hAnsi="Arial" w:cs="Arial"/>
          <w:i/>
          <w:iCs/>
          <w:spacing w:val="-3"/>
          <w:sz w:val="24"/>
          <w:szCs w:val="24"/>
        </w:rPr>
        <w:t xml:space="preserve">served </w:t>
      </w:r>
      <w:r w:rsidR="00C22999" w:rsidRPr="00C566AE">
        <w:rPr>
          <w:rFonts w:ascii="Arial" w:hAnsi="Arial" w:cs="Arial"/>
          <w:i/>
          <w:iCs/>
          <w:sz w:val="24"/>
          <w:szCs w:val="24"/>
        </w:rPr>
        <w:t xml:space="preserve">and having </w:t>
      </w:r>
      <w:r w:rsidR="00C22999" w:rsidRPr="00C566AE">
        <w:rPr>
          <w:rFonts w:ascii="Arial" w:hAnsi="Arial" w:cs="Arial"/>
          <w:i/>
          <w:iCs/>
          <w:spacing w:val="-3"/>
          <w:sz w:val="24"/>
          <w:szCs w:val="24"/>
        </w:rPr>
        <w:t xml:space="preserve">met all additional </w:t>
      </w:r>
      <w:r w:rsidR="00C22999" w:rsidRPr="00C566AE">
        <w:rPr>
          <w:rFonts w:ascii="Arial" w:hAnsi="Arial" w:cs="Arial"/>
          <w:i/>
          <w:iCs/>
          <w:sz w:val="24"/>
          <w:szCs w:val="24"/>
        </w:rPr>
        <w:t xml:space="preserve">qualification </w:t>
      </w:r>
      <w:r w:rsidR="00C22999" w:rsidRPr="00C566AE">
        <w:rPr>
          <w:rFonts w:ascii="Arial" w:hAnsi="Arial" w:cs="Arial"/>
          <w:i/>
          <w:iCs/>
          <w:spacing w:val="-3"/>
          <w:sz w:val="24"/>
          <w:szCs w:val="24"/>
        </w:rPr>
        <w:t xml:space="preserve">criteria, the </w:t>
      </w:r>
      <w:r w:rsidR="00C22999" w:rsidRPr="00C566AE">
        <w:rPr>
          <w:rFonts w:ascii="Arial" w:hAnsi="Arial" w:cs="Arial"/>
          <w:i/>
          <w:iCs/>
          <w:sz w:val="24"/>
          <w:szCs w:val="24"/>
        </w:rPr>
        <w:t xml:space="preserve">Auditor-General shall recommend </w:t>
      </w:r>
      <w:r w:rsidR="00C22999" w:rsidRPr="00C566AE">
        <w:rPr>
          <w:rFonts w:ascii="Arial" w:hAnsi="Arial" w:cs="Arial"/>
          <w:i/>
          <w:iCs/>
          <w:spacing w:val="-3"/>
          <w:sz w:val="24"/>
          <w:szCs w:val="24"/>
        </w:rPr>
        <w:t xml:space="preserve">to the Commission </w:t>
      </w:r>
      <w:r w:rsidR="00C22999" w:rsidRPr="00C566AE">
        <w:rPr>
          <w:rFonts w:ascii="Arial" w:hAnsi="Arial" w:cs="Arial"/>
          <w:i/>
          <w:iCs/>
          <w:sz w:val="24"/>
          <w:szCs w:val="24"/>
        </w:rPr>
        <w:t xml:space="preserve">such </w:t>
      </w:r>
      <w:r w:rsidR="00C22999" w:rsidRPr="00C566AE">
        <w:rPr>
          <w:rFonts w:ascii="Arial" w:hAnsi="Arial" w:cs="Arial"/>
          <w:i/>
          <w:iCs/>
          <w:spacing w:val="-7"/>
          <w:sz w:val="24"/>
          <w:szCs w:val="24"/>
        </w:rPr>
        <w:t xml:space="preserve">member </w:t>
      </w:r>
      <w:r w:rsidR="00C22999" w:rsidRPr="00C566AE">
        <w:rPr>
          <w:rFonts w:ascii="Arial" w:hAnsi="Arial" w:cs="Arial"/>
          <w:i/>
          <w:iCs/>
          <w:sz w:val="24"/>
          <w:szCs w:val="24"/>
        </w:rPr>
        <w:t xml:space="preserve">of staff </w:t>
      </w:r>
      <w:r w:rsidR="00C22999" w:rsidRPr="00C566AE">
        <w:rPr>
          <w:rFonts w:ascii="Arial" w:hAnsi="Arial" w:cs="Arial"/>
          <w:i/>
          <w:iCs/>
          <w:spacing w:val="-5"/>
          <w:sz w:val="24"/>
          <w:szCs w:val="24"/>
        </w:rPr>
        <w:t>for</w:t>
      </w:r>
      <w:r w:rsidR="00C22999" w:rsidRPr="00C566AE">
        <w:rPr>
          <w:rFonts w:ascii="Arial" w:hAnsi="Arial" w:cs="Arial"/>
          <w:i/>
          <w:iCs/>
          <w:spacing w:val="-1"/>
          <w:sz w:val="24"/>
          <w:szCs w:val="24"/>
        </w:rPr>
        <w:t xml:space="preserve"> </w:t>
      </w:r>
      <w:r w:rsidR="00C22999" w:rsidRPr="00C566AE">
        <w:rPr>
          <w:rFonts w:ascii="Arial" w:hAnsi="Arial" w:cs="Arial"/>
          <w:i/>
          <w:iCs/>
          <w:spacing w:val="-4"/>
          <w:sz w:val="24"/>
          <w:szCs w:val="24"/>
        </w:rPr>
        <w:t>promotion.</w:t>
      </w:r>
    </w:p>
    <w:p w14:paraId="697912F8" w14:textId="77777777" w:rsidR="00C22999" w:rsidRPr="00C566AE" w:rsidRDefault="00C22999" w:rsidP="00325822">
      <w:pPr>
        <w:pStyle w:val="TableParagraph"/>
        <w:tabs>
          <w:tab w:val="left" w:pos="681"/>
        </w:tabs>
        <w:spacing w:before="10" w:line="276" w:lineRule="auto"/>
        <w:ind w:left="680" w:right="120"/>
        <w:contextualSpacing/>
        <w:jc w:val="both"/>
        <w:rPr>
          <w:rFonts w:ascii="Arial" w:hAnsi="Arial" w:cs="Arial"/>
          <w:b/>
          <w:i/>
          <w:iCs/>
          <w:sz w:val="24"/>
          <w:szCs w:val="24"/>
        </w:rPr>
      </w:pPr>
    </w:p>
    <w:p w14:paraId="64D9993F" w14:textId="7362FBBD" w:rsidR="00C22999" w:rsidRPr="00C566AE" w:rsidRDefault="00C566AE" w:rsidP="00325822">
      <w:pPr>
        <w:pStyle w:val="Style"/>
        <w:tabs>
          <w:tab w:val="left" w:pos="630"/>
        </w:tabs>
        <w:spacing w:before="24" w:line="276" w:lineRule="auto"/>
        <w:ind w:left="630" w:right="90"/>
        <w:jc w:val="both"/>
        <w:rPr>
          <w:rFonts w:ascii="Arial" w:hAnsi="Arial" w:cs="Arial"/>
          <w:i/>
          <w:iCs/>
          <w:color w:val="000000"/>
        </w:rPr>
      </w:pPr>
      <w:r>
        <w:rPr>
          <w:rFonts w:ascii="Arial" w:hAnsi="Arial" w:cs="Arial"/>
          <w:i/>
          <w:iCs/>
          <w:spacing w:val="8"/>
        </w:rPr>
        <w:tab/>
      </w:r>
      <w:r w:rsidR="00C22999" w:rsidRPr="00C566AE">
        <w:rPr>
          <w:rFonts w:ascii="Arial" w:hAnsi="Arial" w:cs="Arial"/>
          <w:i/>
          <w:iCs/>
          <w:spacing w:val="8"/>
        </w:rPr>
        <w:t xml:space="preserve">(5) It </w:t>
      </w:r>
      <w:r w:rsidR="00C22999" w:rsidRPr="00C566AE">
        <w:rPr>
          <w:rFonts w:ascii="Arial" w:hAnsi="Arial" w:cs="Arial"/>
          <w:i/>
          <w:iCs/>
          <w:spacing w:val="-4"/>
        </w:rPr>
        <w:t xml:space="preserve">shall </w:t>
      </w:r>
      <w:r w:rsidR="00C22999" w:rsidRPr="00C566AE">
        <w:rPr>
          <w:rFonts w:ascii="Arial" w:hAnsi="Arial" w:cs="Arial"/>
          <w:i/>
          <w:iCs/>
        </w:rPr>
        <w:t xml:space="preserve">be </w:t>
      </w:r>
      <w:r w:rsidR="00C22999" w:rsidRPr="00C566AE">
        <w:rPr>
          <w:rFonts w:ascii="Arial" w:hAnsi="Arial" w:cs="Arial"/>
          <w:i/>
          <w:iCs/>
          <w:spacing w:val="-3"/>
        </w:rPr>
        <w:t xml:space="preserve">the </w:t>
      </w:r>
      <w:r w:rsidR="00C22999" w:rsidRPr="00C566AE">
        <w:rPr>
          <w:rFonts w:ascii="Arial" w:hAnsi="Arial" w:cs="Arial"/>
          <w:i/>
          <w:iCs/>
        </w:rPr>
        <w:t xml:space="preserve">responsibility of </w:t>
      </w:r>
      <w:r w:rsidR="00C22999" w:rsidRPr="00C566AE">
        <w:rPr>
          <w:rFonts w:ascii="Arial" w:hAnsi="Arial" w:cs="Arial"/>
          <w:i/>
          <w:iCs/>
          <w:spacing w:val="-3"/>
        </w:rPr>
        <w:t>the Commission</w:t>
      </w:r>
      <w:r w:rsidR="00C22999" w:rsidRPr="00C566AE">
        <w:rPr>
          <w:rFonts w:ascii="Arial" w:hAnsi="Arial" w:cs="Arial"/>
          <w:i/>
          <w:iCs/>
        </w:rPr>
        <w:t xml:space="preserve"> </w:t>
      </w:r>
      <w:r w:rsidR="00C22999" w:rsidRPr="00C566AE">
        <w:rPr>
          <w:rFonts w:ascii="Arial" w:hAnsi="Arial" w:cs="Arial"/>
          <w:i/>
          <w:iCs/>
          <w:spacing w:val="-3"/>
        </w:rPr>
        <w:t xml:space="preserve">to </w:t>
      </w:r>
      <w:r w:rsidR="00C22999" w:rsidRPr="00C566AE">
        <w:rPr>
          <w:rFonts w:ascii="Arial" w:hAnsi="Arial" w:cs="Arial"/>
          <w:i/>
          <w:iCs/>
        </w:rPr>
        <w:t xml:space="preserve">ensure </w:t>
      </w:r>
      <w:r w:rsidR="00C22999" w:rsidRPr="00C566AE">
        <w:rPr>
          <w:rFonts w:ascii="Arial" w:hAnsi="Arial" w:cs="Arial"/>
          <w:i/>
          <w:iCs/>
          <w:spacing w:val="-3"/>
        </w:rPr>
        <w:t>that,</w:t>
      </w:r>
      <w:r w:rsidR="00C22999" w:rsidRPr="00C566AE">
        <w:rPr>
          <w:rFonts w:ascii="Arial" w:hAnsi="Arial" w:cs="Arial"/>
          <w:i/>
          <w:iCs/>
          <w:spacing w:val="30"/>
        </w:rPr>
        <w:t xml:space="preserve"> </w:t>
      </w:r>
      <w:r w:rsidR="00C22999" w:rsidRPr="00C566AE">
        <w:rPr>
          <w:rFonts w:ascii="Arial" w:hAnsi="Arial" w:cs="Arial"/>
          <w:i/>
          <w:iCs/>
        </w:rPr>
        <w:t xml:space="preserve">once a staff </w:t>
      </w:r>
      <w:r w:rsidR="00C22999" w:rsidRPr="00C566AE">
        <w:rPr>
          <w:rFonts w:ascii="Arial" w:hAnsi="Arial" w:cs="Arial"/>
          <w:i/>
          <w:iCs/>
          <w:spacing w:val="-3"/>
        </w:rPr>
        <w:t xml:space="preserve">is </w:t>
      </w:r>
      <w:r w:rsidR="00C22999" w:rsidRPr="00C566AE">
        <w:rPr>
          <w:rFonts w:ascii="Arial" w:hAnsi="Arial" w:cs="Arial"/>
          <w:i/>
          <w:iCs/>
          <w:spacing w:val="-4"/>
        </w:rPr>
        <w:t xml:space="preserve">recommended </w:t>
      </w:r>
      <w:r w:rsidR="00C22999" w:rsidRPr="00C566AE">
        <w:rPr>
          <w:rFonts w:ascii="Arial" w:hAnsi="Arial" w:cs="Arial"/>
          <w:i/>
          <w:iCs/>
        </w:rPr>
        <w:t xml:space="preserve">for </w:t>
      </w:r>
      <w:r w:rsidR="00C22999" w:rsidRPr="00C566AE">
        <w:rPr>
          <w:rFonts w:ascii="Arial" w:hAnsi="Arial" w:cs="Arial"/>
          <w:i/>
          <w:iCs/>
          <w:spacing w:val="-3"/>
        </w:rPr>
        <w:t xml:space="preserve">promotion </w:t>
      </w:r>
      <w:r w:rsidR="00C22999" w:rsidRPr="00C566AE">
        <w:rPr>
          <w:rFonts w:ascii="Arial" w:hAnsi="Arial" w:cs="Arial"/>
          <w:i/>
          <w:iCs/>
        </w:rPr>
        <w:t>by the Auditor-</w:t>
      </w:r>
      <w:r w:rsidR="00C22999" w:rsidRPr="00C566AE">
        <w:rPr>
          <w:rFonts w:ascii="Arial" w:hAnsi="Arial" w:cs="Arial"/>
          <w:i/>
          <w:iCs/>
          <w:spacing w:val="-3"/>
        </w:rPr>
        <w:t xml:space="preserve">General, </w:t>
      </w:r>
      <w:r w:rsidR="00C22999" w:rsidRPr="00C566AE">
        <w:rPr>
          <w:rFonts w:ascii="Arial" w:hAnsi="Arial" w:cs="Arial"/>
          <w:i/>
          <w:iCs/>
        </w:rPr>
        <w:t xml:space="preserve">such </w:t>
      </w:r>
      <w:r w:rsidR="00C22999" w:rsidRPr="00C566AE">
        <w:rPr>
          <w:rFonts w:ascii="Arial" w:hAnsi="Arial" w:cs="Arial"/>
          <w:i/>
          <w:iCs/>
          <w:spacing w:val="-4"/>
        </w:rPr>
        <w:t xml:space="preserve">promotion </w:t>
      </w:r>
      <w:r w:rsidR="00C22999" w:rsidRPr="00C566AE">
        <w:rPr>
          <w:rFonts w:ascii="Arial" w:hAnsi="Arial" w:cs="Arial"/>
          <w:i/>
          <w:iCs/>
          <w:spacing w:val="-3"/>
        </w:rPr>
        <w:t xml:space="preserve">is </w:t>
      </w:r>
      <w:proofErr w:type="gramStart"/>
      <w:r w:rsidR="00C22999" w:rsidRPr="00C566AE">
        <w:rPr>
          <w:rFonts w:ascii="Arial" w:hAnsi="Arial" w:cs="Arial"/>
          <w:i/>
          <w:iCs/>
          <w:spacing w:val="-4"/>
        </w:rPr>
        <w:t>effected</w:t>
      </w:r>
      <w:proofErr w:type="gramEnd"/>
      <w:r w:rsidR="00C22999" w:rsidRPr="00C566AE">
        <w:rPr>
          <w:rFonts w:ascii="Arial" w:hAnsi="Arial" w:cs="Arial"/>
          <w:i/>
          <w:iCs/>
          <w:spacing w:val="-4"/>
        </w:rPr>
        <w:t xml:space="preserve"> </w:t>
      </w:r>
      <w:r w:rsidR="00C22999" w:rsidRPr="00C566AE">
        <w:rPr>
          <w:rFonts w:ascii="Arial" w:hAnsi="Arial" w:cs="Arial"/>
          <w:i/>
          <w:iCs/>
        </w:rPr>
        <w:t>without undue delay.</w:t>
      </w:r>
    </w:p>
    <w:p w14:paraId="0AD8E7F9" w14:textId="1174CFA2" w:rsidR="00C22999" w:rsidRPr="00C566AE" w:rsidRDefault="00C22999" w:rsidP="00325822">
      <w:pPr>
        <w:pStyle w:val="ListParagraph"/>
        <w:spacing w:line="276" w:lineRule="auto"/>
        <w:rPr>
          <w:rFonts w:ascii="Arial" w:hAnsi="Arial" w:cs="Arial"/>
          <w:i/>
          <w:iCs/>
          <w:color w:val="000000"/>
          <w:sz w:val="14"/>
          <w:szCs w:val="14"/>
        </w:rPr>
      </w:pPr>
    </w:p>
    <w:p w14:paraId="3E47E604" w14:textId="494E32B9" w:rsidR="00C22999" w:rsidRPr="00C566AE" w:rsidRDefault="00C22999" w:rsidP="00325822">
      <w:pPr>
        <w:spacing w:line="276" w:lineRule="auto"/>
        <w:jc w:val="both"/>
        <w:rPr>
          <w:rFonts w:ascii="Arial" w:hAnsi="Arial" w:cs="Arial"/>
          <w:i/>
          <w:iCs/>
          <w:sz w:val="24"/>
          <w:szCs w:val="24"/>
        </w:rPr>
      </w:pPr>
      <w:r w:rsidRPr="00C566AE">
        <w:rPr>
          <w:rFonts w:ascii="Arial" w:hAnsi="Arial" w:cs="Arial"/>
          <w:i/>
          <w:iCs/>
          <w:spacing w:val="9"/>
          <w:sz w:val="24"/>
          <w:szCs w:val="24"/>
        </w:rPr>
        <w:t xml:space="preserve">(6) It </w:t>
      </w:r>
      <w:r w:rsidRPr="00C566AE">
        <w:rPr>
          <w:rFonts w:ascii="Arial" w:hAnsi="Arial" w:cs="Arial"/>
          <w:i/>
          <w:iCs/>
          <w:spacing w:val="-4"/>
          <w:sz w:val="24"/>
          <w:szCs w:val="24"/>
        </w:rPr>
        <w:t xml:space="preserve">shall </w:t>
      </w:r>
      <w:r w:rsidRPr="00C566AE">
        <w:rPr>
          <w:rFonts w:ascii="Arial" w:hAnsi="Arial" w:cs="Arial"/>
          <w:i/>
          <w:iCs/>
          <w:sz w:val="24"/>
          <w:szCs w:val="24"/>
        </w:rPr>
        <w:t xml:space="preserve">be </w:t>
      </w:r>
      <w:r w:rsidRPr="00C566AE">
        <w:rPr>
          <w:rFonts w:ascii="Arial" w:hAnsi="Arial" w:cs="Arial"/>
          <w:i/>
          <w:iCs/>
          <w:spacing w:val="-3"/>
          <w:sz w:val="24"/>
          <w:szCs w:val="24"/>
        </w:rPr>
        <w:t xml:space="preserve">the </w:t>
      </w:r>
      <w:r w:rsidRPr="00C566AE">
        <w:rPr>
          <w:rFonts w:ascii="Arial" w:hAnsi="Arial" w:cs="Arial"/>
          <w:i/>
          <w:iCs/>
          <w:sz w:val="24"/>
          <w:szCs w:val="24"/>
        </w:rPr>
        <w:t xml:space="preserve">sole responsibility of </w:t>
      </w:r>
      <w:r w:rsidRPr="00C566AE">
        <w:rPr>
          <w:rFonts w:ascii="Arial" w:hAnsi="Arial" w:cs="Arial"/>
          <w:i/>
          <w:iCs/>
          <w:spacing w:val="-3"/>
          <w:sz w:val="24"/>
          <w:szCs w:val="24"/>
        </w:rPr>
        <w:t xml:space="preserve">the </w:t>
      </w:r>
      <w:r w:rsidRPr="00C566AE">
        <w:rPr>
          <w:rFonts w:ascii="Arial" w:hAnsi="Arial" w:cs="Arial"/>
          <w:i/>
          <w:iCs/>
          <w:sz w:val="24"/>
          <w:szCs w:val="24"/>
        </w:rPr>
        <w:t xml:space="preserve">Auditor-General </w:t>
      </w:r>
      <w:r w:rsidRPr="00C566AE">
        <w:rPr>
          <w:rFonts w:ascii="Arial" w:hAnsi="Arial" w:cs="Arial"/>
          <w:i/>
          <w:iCs/>
          <w:spacing w:val="-3"/>
          <w:sz w:val="24"/>
          <w:szCs w:val="24"/>
        </w:rPr>
        <w:t xml:space="preserve">to </w:t>
      </w:r>
      <w:r w:rsidRPr="00C566AE">
        <w:rPr>
          <w:rFonts w:ascii="Arial" w:hAnsi="Arial" w:cs="Arial"/>
          <w:i/>
          <w:iCs/>
          <w:sz w:val="24"/>
          <w:szCs w:val="24"/>
        </w:rPr>
        <w:t xml:space="preserve">request </w:t>
      </w:r>
      <w:r w:rsidRPr="00C566AE">
        <w:rPr>
          <w:rFonts w:ascii="Arial" w:hAnsi="Arial" w:cs="Arial"/>
          <w:i/>
          <w:iCs/>
          <w:spacing w:val="-3"/>
          <w:sz w:val="24"/>
          <w:szCs w:val="24"/>
        </w:rPr>
        <w:t xml:space="preserve">the </w:t>
      </w:r>
      <w:r w:rsidRPr="00C566AE">
        <w:rPr>
          <w:rFonts w:ascii="Arial" w:hAnsi="Arial" w:cs="Arial"/>
          <w:i/>
          <w:iCs/>
          <w:spacing w:val="-4"/>
          <w:sz w:val="24"/>
          <w:szCs w:val="24"/>
        </w:rPr>
        <w:t xml:space="preserve">commencement </w:t>
      </w:r>
      <w:r w:rsidRPr="00C566AE">
        <w:rPr>
          <w:rFonts w:ascii="Arial" w:hAnsi="Arial" w:cs="Arial"/>
          <w:i/>
          <w:iCs/>
          <w:sz w:val="24"/>
          <w:szCs w:val="24"/>
        </w:rPr>
        <w:t xml:space="preserve">of staff disciplinary processes and </w:t>
      </w:r>
      <w:r w:rsidRPr="00C566AE">
        <w:rPr>
          <w:rFonts w:ascii="Arial" w:hAnsi="Arial" w:cs="Arial"/>
          <w:i/>
          <w:iCs/>
          <w:spacing w:val="-3"/>
          <w:sz w:val="24"/>
          <w:szCs w:val="24"/>
        </w:rPr>
        <w:t xml:space="preserve">to articulate the circumstances </w:t>
      </w:r>
      <w:r w:rsidRPr="00C566AE">
        <w:rPr>
          <w:rFonts w:ascii="Arial" w:hAnsi="Arial" w:cs="Arial"/>
          <w:i/>
          <w:iCs/>
          <w:sz w:val="24"/>
          <w:szCs w:val="24"/>
        </w:rPr>
        <w:t xml:space="preserve">and </w:t>
      </w:r>
      <w:r w:rsidRPr="00C566AE">
        <w:rPr>
          <w:rFonts w:ascii="Arial" w:hAnsi="Arial" w:cs="Arial"/>
          <w:i/>
          <w:iCs/>
          <w:spacing w:val="-4"/>
          <w:sz w:val="24"/>
          <w:szCs w:val="24"/>
        </w:rPr>
        <w:t xml:space="preserve">nature </w:t>
      </w:r>
      <w:r w:rsidRPr="00C566AE">
        <w:rPr>
          <w:rFonts w:ascii="Arial" w:hAnsi="Arial" w:cs="Arial"/>
          <w:i/>
          <w:iCs/>
          <w:sz w:val="24"/>
          <w:szCs w:val="24"/>
        </w:rPr>
        <w:t xml:space="preserve">of </w:t>
      </w:r>
      <w:r w:rsidRPr="00C566AE">
        <w:rPr>
          <w:rFonts w:ascii="Arial" w:hAnsi="Arial" w:cs="Arial"/>
          <w:i/>
          <w:iCs/>
          <w:spacing w:val="-4"/>
          <w:sz w:val="24"/>
          <w:szCs w:val="24"/>
        </w:rPr>
        <w:t xml:space="preserve">breaches </w:t>
      </w:r>
      <w:r w:rsidRPr="00C566AE">
        <w:rPr>
          <w:rFonts w:ascii="Arial" w:hAnsi="Arial" w:cs="Arial"/>
          <w:i/>
          <w:iCs/>
          <w:spacing w:val="-3"/>
          <w:sz w:val="24"/>
          <w:szCs w:val="24"/>
        </w:rPr>
        <w:t xml:space="preserve">in </w:t>
      </w:r>
      <w:r w:rsidRPr="00C566AE">
        <w:rPr>
          <w:rFonts w:ascii="Arial" w:hAnsi="Arial" w:cs="Arial"/>
          <w:i/>
          <w:iCs/>
          <w:spacing w:val="-4"/>
          <w:sz w:val="24"/>
          <w:szCs w:val="24"/>
        </w:rPr>
        <w:t>discipline that</w:t>
      </w:r>
      <w:r w:rsidRPr="00C566AE">
        <w:rPr>
          <w:rFonts w:ascii="Arial" w:hAnsi="Arial" w:cs="Arial"/>
          <w:i/>
          <w:iCs/>
          <w:spacing w:val="48"/>
          <w:sz w:val="24"/>
          <w:szCs w:val="24"/>
        </w:rPr>
        <w:t xml:space="preserve"> </w:t>
      </w:r>
      <w:r w:rsidRPr="00C566AE">
        <w:rPr>
          <w:rFonts w:ascii="Arial" w:hAnsi="Arial" w:cs="Arial"/>
          <w:i/>
          <w:iCs/>
          <w:sz w:val="24"/>
          <w:szCs w:val="24"/>
        </w:rPr>
        <w:t>shall necessitate the commencement of the process to the Commission.</w:t>
      </w:r>
    </w:p>
    <w:p w14:paraId="332F73B3" w14:textId="19C85CE0" w:rsidR="003E50AC" w:rsidRDefault="006D2082" w:rsidP="00325822">
      <w:pPr>
        <w:spacing w:after="0" w:line="276" w:lineRule="auto"/>
        <w:jc w:val="both"/>
        <w:rPr>
          <w:rFonts w:ascii="Arial" w:hAnsi="Arial" w:cs="Arial"/>
          <w:b/>
          <w:bCs/>
          <w:sz w:val="24"/>
          <w:szCs w:val="24"/>
        </w:rPr>
      </w:pPr>
      <w:bookmarkStart w:id="42" w:name="_Hlk213835920"/>
      <w:r>
        <w:rPr>
          <w:rFonts w:ascii="Arial" w:hAnsi="Arial" w:cs="Arial"/>
          <w:b/>
          <w:bCs/>
          <w:sz w:val="24"/>
          <w:szCs w:val="24"/>
        </w:rPr>
        <w:t xml:space="preserve">3.9 </w:t>
      </w:r>
      <w:r w:rsidR="00751A36" w:rsidRPr="00751A36">
        <w:rPr>
          <w:rFonts w:ascii="Arial" w:hAnsi="Arial" w:cs="Arial"/>
          <w:b/>
          <w:bCs/>
          <w:sz w:val="24"/>
          <w:szCs w:val="24"/>
        </w:rPr>
        <w:t>Reporting</w:t>
      </w:r>
      <w:r w:rsidR="00C24905">
        <w:rPr>
          <w:rFonts w:ascii="Arial" w:hAnsi="Arial" w:cs="Arial"/>
          <w:b/>
          <w:bCs/>
          <w:sz w:val="24"/>
          <w:szCs w:val="24"/>
        </w:rPr>
        <w:t>,</w:t>
      </w:r>
      <w:r w:rsidR="00B201EB">
        <w:rPr>
          <w:rFonts w:ascii="Arial" w:hAnsi="Arial" w:cs="Arial"/>
          <w:b/>
          <w:bCs/>
          <w:sz w:val="24"/>
          <w:szCs w:val="24"/>
        </w:rPr>
        <w:t xml:space="preserve"> Transparency and Public Engagement</w:t>
      </w:r>
    </w:p>
    <w:bookmarkEnd w:id="42"/>
    <w:p w14:paraId="7BC02BF4" w14:textId="005E0113" w:rsidR="003D1D9E" w:rsidRDefault="00DD71A5" w:rsidP="00325822">
      <w:pPr>
        <w:spacing w:after="0" w:line="276" w:lineRule="auto"/>
        <w:jc w:val="both"/>
        <w:rPr>
          <w:rFonts w:ascii="Arial" w:hAnsi="Arial" w:cs="Arial"/>
          <w:sz w:val="24"/>
          <w:szCs w:val="24"/>
        </w:rPr>
      </w:pPr>
      <w:r w:rsidRPr="001E1EC6">
        <w:rPr>
          <w:rFonts w:ascii="Arial" w:hAnsi="Arial" w:cs="Arial"/>
          <w:sz w:val="24"/>
          <w:szCs w:val="24"/>
        </w:rPr>
        <w:t xml:space="preserve">There is no report expected from the Auditor </w:t>
      </w:r>
      <w:r w:rsidR="001E1EC6" w:rsidRPr="001E1EC6">
        <w:rPr>
          <w:rFonts w:ascii="Arial" w:hAnsi="Arial" w:cs="Arial"/>
          <w:sz w:val="24"/>
          <w:szCs w:val="24"/>
        </w:rPr>
        <w:t>G</w:t>
      </w:r>
      <w:r w:rsidRPr="001E1EC6">
        <w:rPr>
          <w:rFonts w:ascii="Arial" w:hAnsi="Arial" w:cs="Arial"/>
          <w:sz w:val="24"/>
          <w:szCs w:val="24"/>
        </w:rPr>
        <w:t xml:space="preserve">eneral beyond the report listed in S.85 (2) and (5) of the Constitution which is the audit and report on the </w:t>
      </w:r>
      <w:r w:rsidR="001E1EC6">
        <w:rPr>
          <w:rFonts w:ascii="Arial" w:hAnsi="Arial" w:cs="Arial"/>
          <w:sz w:val="24"/>
          <w:szCs w:val="24"/>
        </w:rPr>
        <w:t xml:space="preserve">accounts of MDAs and the opinion on the Accountant Generals financial statements. </w:t>
      </w:r>
      <w:r w:rsidR="003D1D9E">
        <w:rPr>
          <w:rFonts w:ascii="Arial" w:hAnsi="Arial" w:cs="Arial"/>
          <w:sz w:val="24"/>
          <w:szCs w:val="24"/>
        </w:rPr>
        <w:t>The Lima Declaration provides as follows:</w:t>
      </w:r>
      <w:r w:rsidR="003D1D9E">
        <w:rPr>
          <w:rStyle w:val="FootnoteReference"/>
          <w:rFonts w:ascii="Arial" w:hAnsi="Arial" w:cs="Arial"/>
          <w:sz w:val="24"/>
          <w:szCs w:val="24"/>
        </w:rPr>
        <w:footnoteReference w:id="41"/>
      </w:r>
    </w:p>
    <w:p w14:paraId="315BE290" w14:textId="77777777" w:rsidR="00661F2F" w:rsidRDefault="00661F2F" w:rsidP="00325822">
      <w:pPr>
        <w:spacing w:after="0" w:line="276" w:lineRule="auto"/>
        <w:jc w:val="both"/>
        <w:rPr>
          <w:rFonts w:ascii="Arial" w:hAnsi="Arial" w:cs="Arial"/>
          <w:sz w:val="24"/>
          <w:szCs w:val="24"/>
        </w:rPr>
      </w:pPr>
    </w:p>
    <w:p w14:paraId="7FADC4B9" w14:textId="48387172" w:rsidR="003D1D9E" w:rsidRPr="003D1D9E" w:rsidRDefault="003D1D9E" w:rsidP="00325822">
      <w:pPr>
        <w:spacing w:line="276" w:lineRule="auto"/>
        <w:ind w:left="720"/>
        <w:jc w:val="both"/>
        <w:rPr>
          <w:rFonts w:ascii="Arial" w:hAnsi="Arial" w:cs="Arial"/>
          <w:i/>
          <w:iCs/>
          <w:sz w:val="24"/>
          <w:szCs w:val="24"/>
        </w:rPr>
      </w:pPr>
      <w:r w:rsidRPr="003D1D9E">
        <w:rPr>
          <w:rFonts w:ascii="Arial" w:hAnsi="Arial" w:cs="Arial"/>
          <w:i/>
          <w:iCs/>
          <w:sz w:val="24"/>
          <w:szCs w:val="24"/>
        </w:rPr>
        <w:t>The Supreme Audit Institution shall be empowered and required by the Constitution to report its ﬁndings annually and independently to Parliament or any other responsible public body; this report shall be published. This will ensure extensive distribution and discussion, and enhance opportunities for enforcing the ﬁndings of the Supreme Audit Institution.</w:t>
      </w:r>
    </w:p>
    <w:p w14:paraId="6147FA9C" w14:textId="16632C79" w:rsidR="004913B8" w:rsidRDefault="001E1EC6" w:rsidP="00325822">
      <w:pPr>
        <w:spacing w:line="276" w:lineRule="auto"/>
        <w:jc w:val="both"/>
        <w:rPr>
          <w:rFonts w:ascii="Arial" w:hAnsi="Arial" w:cs="Arial"/>
          <w:sz w:val="24"/>
          <w:szCs w:val="24"/>
        </w:rPr>
      </w:pPr>
      <w:r>
        <w:rPr>
          <w:rFonts w:ascii="Arial" w:hAnsi="Arial" w:cs="Arial"/>
          <w:sz w:val="24"/>
          <w:szCs w:val="24"/>
        </w:rPr>
        <w:t>Fit and good practices dictate that legislation should mandate the following:</w:t>
      </w:r>
    </w:p>
    <w:p w14:paraId="397E0F05" w14:textId="330C6D60" w:rsidR="001E1EC6" w:rsidRPr="001E1EC6" w:rsidRDefault="001E1EC6" w:rsidP="00325822">
      <w:pPr>
        <w:pStyle w:val="ListParagraph"/>
        <w:numPr>
          <w:ilvl w:val="0"/>
          <w:numId w:val="13"/>
        </w:numPr>
        <w:spacing w:after="0" w:line="276" w:lineRule="auto"/>
        <w:jc w:val="both"/>
        <w:rPr>
          <w:rFonts w:ascii="Arial" w:hAnsi="Arial" w:cs="Arial"/>
          <w:sz w:val="24"/>
          <w:szCs w:val="24"/>
        </w:rPr>
      </w:pPr>
      <w:r w:rsidRPr="001E1EC6">
        <w:rPr>
          <w:rFonts w:ascii="Arial" w:hAnsi="Arial" w:cs="Arial"/>
          <w:sz w:val="24"/>
          <w:szCs w:val="24"/>
        </w:rPr>
        <w:t xml:space="preserve">Mandate Auditor-General to submit an annual activity report to the </w:t>
      </w:r>
      <w:r>
        <w:rPr>
          <w:rFonts w:ascii="Arial" w:hAnsi="Arial" w:cs="Arial"/>
          <w:sz w:val="24"/>
          <w:szCs w:val="24"/>
        </w:rPr>
        <w:t>Legislature</w:t>
      </w:r>
      <w:r w:rsidRPr="001E1EC6">
        <w:rPr>
          <w:rFonts w:ascii="Arial" w:hAnsi="Arial" w:cs="Arial"/>
          <w:sz w:val="24"/>
          <w:szCs w:val="24"/>
        </w:rPr>
        <w:t xml:space="preserve"> </w:t>
      </w:r>
      <w:r>
        <w:rPr>
          <w:rFonts w:ascii="Arial" w:hAnsi="Arial" w:cs="Arial"/>
          <w:sz w:val="24"/>
          <w:szCs w:val="24"/>
        </w:rPr>
        <w:t>a</w:t>
      </w:r>
      <w:r w:rsidRPr="001E1EC6">
        <w:rPr>
          <w:rFonts w:ascii="Arial" w:hAnsi="Arial" w:cs="Arial"/>
          <w:sz w:val="24"/>
          <w:szCs w:val="24"/>
        </w:rPr>
        <w:t xml:space="preserve">nd any other body as the Legislation may stipulate and the report is to be made available to the public. </w:t>
      </w:r>
    </w:p>
    <w:p w14:paraId="5764AEE3" w14:textId="77777777" w:rsidR="001E1EC6" w:rsidRPr="001E1EC6" w:rsidRDefault="001E1EC6" w:rsidP="00325822">
      <w:pPr>
        <w:pStyle w:val="ListParagraph"/>
        <w:spacing w:after="0" w:line="276" w:lineRule="auto"/>
        <w:ind w:left="0"/>
        <w:jc w:val="both"/>
        <w:rPr>
          <w:rFonts w:ascii="Arial" w:hAnsi="Arial" w:cs="Arial"/>
          <w:sz w:val="24"/>
          <w:szCs w:val="24"/>
        </w:rPr>
      </w:pPr>
    </w:p>
    <w:p w14:paraId="23A93C75" w14:textId="461DC37D" w:rsidR="001E1EC6" w:rsidRPr="001E1EC6" w:rsidRDefault="001E1EC6" w:rsidP="00325822">
      <w:pPr>
        <w:pStyle w:val="ListParagraph"/>
        <w:numPr>
          <w:ilvl w:val="0"/>
          <w:numId w:val="13"/>
        </w:numPr>
        <w:spacing w:after="0" w:line="276" w:lineRule="auto"/>
        <w:jc w:val="both"/>
        <w:rPr>
          <w:rFonts w:ascii="Arial" w:hAnsi="Arial" w:cs="Arial"/>
          <w:sz w:val="24"/>
          <w:szCs w:val="24"/>
        </w:rPr>
      </w:pPr>
      <w:r w:rsidRPr="001E1EC6">
        <w:rPr>
          <w:rFonts w:ascii="Arial" w:hAnsi="Arial" w:cs="Arial"/>
          <w:sz w:val="24"/>
          <w:szCs w:val="24"/>
        </w:rPr>
        <w:lastRenderedPageBreak/>
        <w:t>Mandate the Auditor-General to report at least once a year on the results of the audit work directly to the Legislature.</w:t>
      </w:r>
      <w:r w:rsidR="008C03D9">
        <w:rPr>
          <w:rStyle w:val="FootnoteReference"/>
          <w:rFonts w:ascii="Arial" w:hAnsi="Arial" w:cs="Arial"/>
          <w:sz w:val="24"/>
          <w:szCs w:val="24"/>
        </w:rPr>
        <w:footnoteReference w:id="42"/>
      </w:r>
      <w:r w:rsidRPr="001E1EC6">
        <w:rPr>
          <w:rFonts w:ascii="Arial" w:hAnsi="Arial" w:cs="Arial"/>
          <w:sz w:val="24"/>
          <w:szCs w:val="24"/>
        </w:rPr>
        <w:t xml:space="preserve"> </w:t>
      </w:r>
    </w:p>
    <w:p w14:paraId="27A313C7" w14:textId="77777777" w:rsidR="001E1EC6" w:rsidRPr="001E1EC6" w:rsidRDefault="001E1EC6" w:rsidP="00325822">
      <w:pPr>
        <w:pStyle w:val="ListParagraph"/>
        <w:spacing w:after="0" w:line="276" w:lineRule="auto"/>
        <w:ind w:left="0"/>
        <w:jc w:val="both"/>
        <w:rPr>
          <w:rFonts w:ascii="Arial" w:hAnsi="Arial" w:cs="Arial"/>
          <w:sz w:val="24"/>
          <w:szCs w:val="24"/>
        </w:rPr>
      </w:pPr>
    </w:p>
    <w:p w14:paraId="3FAB8F42" w14:textId="63072991" w:rsidR="001E1EC6" w:rsidRPr="001E1EC6" w:rsidRDefault="001E1EC6" w:rsidP="00325822">
      <w:pPr>
        <w:pStyle w:val="ListParagraph"/>
        <w:numPr>
          <w:ilvl w:val="0"/>
          <w:numId w:val="13"/>
        </w:numPr>
        <w:spacing w:after="0" w:line="276" w:lineRule="auto"/>
        <w:jc w:val="both"/>
        <w:rPr>
          <w:rFonts w:ascii="Arial" w:hAnsi="Arial" w:cs="Arial"/>
          <w:sz w:val="24"/>
          <w:szCs w:val="24"/>
        </w:rPr>
      </w:pPr>
      <w:r w:rsidRPr="001E1EC6">
        <w:rPr>
          <w:rFonts w:ascii="Arial" w:hAnsi="Arial" w:cs="Arial"/>
          <w:sz w:val="24"/>
          <w:szCs w:val="24"/>
        </w:rPr>
        <w:t xml:space="preserve">Mandate the Auditor-General to submit follow-up reports to the Legislature for consideration and action. </w:t>
      </w:r>
    </w:p>
    <w:p w14:paraId="3CB16A6A" w14:textId="77777777" w:rsidR="001E1EC6" w:rsidRPr="001E1EC6" w:rsidRDefault="001E1EC6" w:rsidP="00325822">
      <w:pPr>
        <w:pStyle w:val="ListParagraph"/>
        <w:spacing w:after="0" w:line="276" w:lineRule="auto"/>
        <w:ind w:left="520" w:hanging="520"/>
        <w:jc w:val="both"/>
        <w:rPr>
          <w:rFonts w:ascii="Arial" w:hAnsi="Arial" w:cs="Arial"/>
          <w:sz w:val="24"/>
          <w:szCs w:val="24"/>
        </w:rPr>
      </w:pPr>
    </w:p>
    <w:p w14:paraId="218BEF3C" w14:textId="10951F98" w:rsidR="001E1EC6" w:rsidRPr="001E1EC6" w:rsidRDefault="001E1EC6" w:rsidP="00325822">
      <w:pPr>
        <w:pStyle w:val="ListParagraph"/>
        <w:numPr>
          <w:ilvl w:val="0"/>
          <w:numId w:val="13"/>
        </w:numPr>
        <w:spacing w:after="0" w:line="276" w:lineRule="auto"/>
        <w:jc w:val="both"/>
        <w:rPr>
          <w:rFonts w:ascii="Arial" w:hAnsi="Arial" w:cs="Arial"/>
          <w:sz w:val="24"/>
          <w:szCs w:val="24"/>
        </w:rPr>
      </w:pPr>
      <w:r w:rsidRPr="001E1EC6">
        <w:rPr>
          <w:rFonts w:ascii="Arial" w:hAnsi="Arial" w:cs="Arial"/>
          <w:sz w:val="24"/>
          <w:szCs w:val="24"/>
        </w:rPr>
        <w:t>Specify minimum audit reporting requirements and specific matters that should be subject to a formal audit opinion or certificate.</w:t>
      </w:r>
      <w:r w:rsidR="008C03D9">
        <w:rPr>
          <w:rStyle w:val="FootnoteReference"/>
          <w:rFonts w:ascii="Arial" w:hAnsi="Arial" w:cs="Arial"/>
          <w:sz w:val="24"/>
          <w:szCs w:val="24"/>
        </w:rPr>
        <w:footnoteReference w:id="43"/>
      </w:r>
    </w:p>
    <w:p w14:paraId="106590CA" w14:textId="77777777" w:rsidR="001E1EC6" w:rsidRPr="001E1EC6" w:rsidRDefault="001E1EC6" w:rsidP="00325822">
      <w:pPr>
        <w:pStyle w:val="ListParagraph"/>
        <w:spacing w:after="0" w:line="276" w:lineRule="auto"/>
        <w:ind w:left="520" w:hanging="520"/>
        <w:jc w:val="both"/>
        <w:rPr>
          <w:rFonts w:ascii="Arial" w:hAnsi="Arial" w:cs="Arial"/>
          <w:sz w:val="24"/>
          <w:szCs w:val="24"/>
        </w:rPr>
      </w:pPr>
    </w:p>
    <w:p w14:paraId="23704D82" w14:textId="367FC022" w:rsidR="001E1EC6" w:rsidRDefault="001E1EC6" w:rsidP="00325822">
      <w:pPr>
        <w:pStyle w:val="ListParagraph"/>
        <w:numPr>
          <w:ilvl w:val="0"/>
          <w:numId w:val="13"/>
        </w:numPr>
        <w:spacing w:after="0" w:line="276" w:lineRule="auto"/>
        <w:rPr>
          <w:rFonts w:ascii="Arial" w:hAnsi="Arial" w:cs="Arial"/>
          <w:sz w:val="24"/>
          <w:szCs w:val="24"/>
        </w:rPr>
      </w:pPr>
      <w:r w:rsidRPr="001E1EC6">
        <w:rPr>
          <w:rFonts w:ascii="Arial" w:hAnsi="Arial" w:cs="Arial"/>
          <w:sz w:val="24"/>
          <w:szCs w:val="24"/>
        </w:rPr>
        <w:t>Provide for the submission of:</w:t>
      </w:r>
    </w:p>
    <w:p w14:paraId="75AF922D" w14:textId="77777777" w:rsidR="009D75EC" w:rsidRPr="009D75EC" w:rsidRDefault="009D75EC" w:rsidP="00325822">
      <w:pPr>
        <w:pStyle w:val="ListParagraph"/>
        <w:spacing w:line="276" w:lineRule="auto"/>
        <w:rPr>
          <w:rFonts w:ascii="Arial" w:hAnsi="Arial" w:cs="Arial"/>
          <w:sz w:val="6"/>
          <w:szCs w:val="6"/>
        </w:rPr>
      </w:pPr>
    </w:p>
    <w:p w14:paraId="4118D1DF" w14:textId="3483C493" w:rsidR="001E1EC6" w:rsidRPr="001E1EC6" w:rsidRDefault="001E1EC6" w:rsidP="00325822">
      <w:pPr>
        <w:spacing w:after="0" w:line="276" w:lineRule="auto"/>
        <w:ind w:left="900"/>
        <w:jc w:val="both"/>
        <w:rPr>
          <w:rFonts w:ascii="Arial" w:hAnsi="Arial" w:cs="Arial"/>
          <w:sz w:val="24"/>
          <w:szCs w:val="24"/>
        </w:rPr>
      </w:pPr>
      <w:r w:rsidRPr="001E1EC6">
        <w:rPr>
          <w:rFonts w:ascii="Arial" w:hAnsi="Arial" w:cs="Arial"/>
          <w:sz w:val="24"/>
          <w:szCs w:val="24"/>
        </w:rPr>
        <w:t>(a) the audit reports to the Legislature through the Public Accounts Committee, the governing board, or council of an audited entity, as appropriate, for review and follow-up on specific recommendations for corrective action; and</w:t>
      </w:r>
    </w:p>
    <w:p w14:paraId="7956618E" w14:textId="77777777" w:rsidR="001E1EC6" w:rsidRPr="001E1EC6" w:rsidRDefault="001E1EC6" w:rsidP="00325822">
      <w:pPr>
        <w:spacing w:after="0" w:line="276" w:lineRule="auto"/>
        <w:jc w:val="both"/>
        <w:rPr>
          <w:rFonts w:ascii="Arial" w:hAnsi="Arial" w:cs="Arial"/>
          <w:sz w:val="24"/>
          <w:szCs w:val="24"/>
        </w:rPr>
      </w:pPr>
    </w:p>
    <w:p w14:paraId="33223682" w14:textId="3E190D26" w:rsidR="001E1EC6" w:rsidRPr="001E1EC6" w:rsidRDefault="001E1EC6" w:rsidP="00325822">
      <w:pPr>
        <w:spacing w:after="0" w:line="276" w:lineRule="auto"/>
        <w:ind w:firstLine="720"/>
        <w:jc w:val="both"/>
        <w:rPr>
          <w:rFonts w:ascii="Arial" w:hAnsi="Arial" w:cs="Arial"/>
          <w:sz w:val="24"/>
          <w:szCs w:val="24"/>
        </w:rPr>
      </w:pPr>
      <w:r w:rsidRPr="001E1EC6">
        <w:rPr>
          <w:rFonts w:ascii="Arial" w:hAnsi="Arial" w:cs="Arial"/>
          <w:sz w:val="24"/>
          <w:szCs w:val="24"/>
        </w:rPr>
        <w:t xml:space="preserve">    (b) annual report to the Legislature and the President.</w:t>
      </w:r>
    </w:p>
    <w:p w14:paraId="072F23DE" w14:textId="77777777" w:rsidR="009D75EC" w:rsidRPr="009D75EC" w:rsidRDefault="009D75EC" w:rsidP="00325822">
      <w:pPr>
        <w:spacing w:line="276" w:lineRule="auto"/>
        <w:jc w:val="both"/>
        <w:rPr>
          <w:rFonts w:ascii="Arial" w:hAnsi="Arial" w:cs="Arial"/>
          <w:sz w:val="4"/>
          <w:szCs w:val="4"/>
        </w:rPr>
      </w:pPr>
    </w:p>
    <w:p w14:paraId="6B766E9B" w14:textId="6ADB7C6C" w:rsidR="001E1EC6" w:rsidRDefault="003D1D9E" w:rsidP="00325822">
      <w:pPr>
        <w:spacing w:line="276" w:lineRule="auto"/>
        <w:jc w:val="both"/>
        <w:rPr>
          <w:rFonts w:ascii="Arial" w:hAnsi="Arial" w:cs="Arial"/>
          <w:sz w:val="24"/>
          <w:szCs w:val="24"/>
        </w:rPr>
      </w:pPr>
      <w:r>
        <w:rPr>
          <w:rFonts w:ascii="Arial" w:hAnsi="Arial" w:cs="Arial"/>
          <w:sz w:val="24"/>
          <w:szCs w:val="24"/>
        </w:rPr>
        <w:t>It is a best practice that there should be an audit calendar and timeframe informing the public (including the media and civil society) of dates of releases of specific reports and audit action.</w:t>
      </w:r>
      <w:r w:rsidR="008C03D9">
        <w:rPr>
          <w:rStyle w:val="FootnoteReference"/>
          <w:rFonts w:ascii="Arial" w:hAnsi="Arial" w:cs="Arial"/>
          <w:sz w:val="24"/>
          <w:szCs w:val="24"/>
        </w:rPr>
        <w:footnoteReference w:id="44"/>
      </w:r>
      <w:r>
        <w:rPr>
          <w:rFonts w:ascii="Arial" w:hAnsi="Arial" w:cs="Arial"/>
          <w:sz w:val="24"/>
          <w:szCs w:val="24"/>
        </w:rPr>
        <w:t xml:space="preserve"> Such timeframes will also provide opportunities for the Auditor General to engage other stakeholders beyond the legislature.</w:t>
      </w:r>
      <w:r w:rsidR="003579E1">
        <w:rPr>
          <w:rFonts w:ascii="Arial" w:hAnsi="Arial" w:cs="Arial"/>
          <w:sz w:val="24"/>
          <w:szCs w:val="24"/>
        </w:rPr>
        <w:t xml:space="preserve"> The Auditor General is also expected to produce the </w:t>
      </w:r>
      <w:r w:rsidR="003579E1" w:rsidRPr="003579E1">
        <w:rPr>
          <w:rFonts w:ascii="Arial" w:hAnsi="Arial" w:cs="Arial"/>
          <w:i/>
          <w:iCs/>
          <w:sz w:val="24"/>
          <w:szCs w:val="24"/>
        </w:rPr>
        <w:t>citizens audit</w:t>
      </w:r>
      <w:r w:rsidR="003579E1">
        <w:rPr>
          <w:rFonts w:ascii="Arial" w:hAnsi="Arial" w:cs="Arial"/>
          <w:sz w:val="24"/>
          <w:szCs w:val="24"/>
        </w:rPr>
        <w:t xml:space="preserve"> being an easy to read and digest version of the audit reports.</w:t>
      </w:r>
    </w:p>
    <w:p w14:paraId="732825F9" w14:textId="06D170EA" w:rsidR="00B201EB" w:rsidRDefault="00B201EB" w:rsidP="00325822">
      <w:pPr>
        <w:spacing w:line="276" w:lineRule="auto"/>
        <w:jc w:val="both"/>
        <w:rPr>
          <w:rFonts w:ascii="Arial" w:hAnsi="Arial" w:cs="Arial"/>
          <w:sz w:val="24"/>
          <w:szCs w:val="24"/>
        </w:rPr>
      </w:pPr>
      <w:r>
        <w:rPr>
          <w:rFonts w:ascii="Arial" w:hAnsi="Arial" w:cs="Arial"/>
          <w:sz w:val="24"/>
          <w:szCs w:val="24"/>
        </w:rPr>
        <w:t>All audit reports are public documents and should be available to the public except they contain classified information which cannot be released to the public by law. This assertion is made in the spirit of the Freedom of Information Act and S.48 of the Fiscal Responsibility Act:</w:t>
      </w:r>
    </w:p>
    <w:p w14:paraId="6645A70F" w14:textId="77777777" w:rsidR="00B201EB" w:rsidRPr="00B201EB" w:rsidRDefault="00B201EB" w:rsidP="00325822">
      <w:pPr>
        <w:spacing w:after="0" w:line="276" w:lineRule="auto"/>
        <w:ind w:left="720" w:right="-90"/>
        <w:jc w:val="both"/>
        <w:rPr>
          <w:rFonts w:ascii="Arial" w:hAnsi="Arial" w:cs="Arial"/>
          <w:i/>
          <w:iCs/>
          <w:sz w:val="24"/>
          <w:szCs w:val="24"/>
        </w:rPr>
      </w:pPr>
      <w:bookmarkStart w:id="43" w:name="_Hlk67750354"/>
      <w:r w:rsidRPr="00B201EB">
        <w:rPr>
          <w:rFonts w:ascii="Arial" w:hAnsi="Arial" w:cs="Arial"/>
          <w:i/>
          <w:iCs/>
          <w:sz w:val="24"/>
          <w:szCs w:val="24"/>
        </w:rPr>
        <w:t>The Federal Government shall ensure that its fiscal and financial affairs are conducted in a transparent manner and accordingly ensure full and timely disclosure and wide publication of all transactions and decisions involving public revenues and expenditures and their implications for its finances</w:t>
      </w:r>
      <w:bookmarkEnd w:id="43"/>
      <w:r w:rsidRPr="00B201EB">
        <w:rPr>
          <w:rFonts w:ascii="Arial" w:hAnsi="Arial" w:cs="Arial"/>
          <w:i/>
          <w:iCs/>
          <w:sz w:val="24"/>
          <w:szCs w:val="24"/>
        </w:rPr>
        <w:t>.</w:t>
      </w:r>
    </w:p>
    <w:p w14:paraId="01413034" w14:textId="5C4F8EDA" w:rsidR="00B201EB" w:rsidRPr="001E1EC6" w:rsidRDefault="00B201EB" w:rsidP="00325822">
      <w:pPr>
        <w:spacing w:line="276" w:lineRule="auto"/>
        <w:jc w:val="both"/>
        <w:rPr>
          <w:rFonts w:ascii="Arial" w:hAnsi="Arial" w:cs="Arial"/>
          <w:sz w:val="24"/>
          <w:szCs w:val="24"/>
        </w:rPr>
      </w:pPr>
      <w:r>
        <w:rPr>
          <w:rFonts w:ascii="Arial" w:hAnsi="Arial" w:cs="Arial"/>
          <w:sz w:val="24"/>
          <w:szCs w:val="24"/>
        </w:rPr>
        <w:t xml:space="preserve"> </w:t>
      </w:r>
    </w:p>
    <w:p w14:paraId="685031D4" w14:textId="778D67BB" w:rsidR="004913B8" w:rsidRDefault="00B201EB" w:rsidP="00325822">
      <w:pPr>
        <w:spacing w:line="276" w:lineRule="auto"/>
        <w:jc w:val="both"/>
        <w:rPr>
          <w:rFonts w:ascii="Arial" w:hAnsi="Arial" w:cs="Arial"/>
          <w:b/>
          <w:bCs/>
          <w:sz w:val="24"/>
          <w:szCs w:val="24"/>
        </w:rPr>
      </w:pPr>
      <w:r w:rsidRPr="00B201EB">
        <w:rPr>
          <w:rFonts w:ascii="Arial" w:hAnsi="Arial" w:cs="Arial"/>
          <w:sz w:val="24"/>
          <w:szCs w:val="24"/>
        </w:rPr>
        <w:t xml:space="preserve">Audit is part of the fiscal and financial affairs of the </w:t>
      </w:r>
      <w:r>
        <w:rPr>
          <w:rFonts w:ascii="Arial" w:hAnsi="Arial" w:cs="Arial"/>
          <w:sz w:val="24"/>
          <w:szCs w:val="24"/>
        </w:rPr>
        <w:t>F</w:t>
      </w:r>
      <w:r w:rsidRPr="00B201EB">
        <w:rPr>
          <w:rFonts w:ascii="Arial" w:hAnsi="Arial" w:cs="Arial"/>
          <w:sz w:val="24"/>
          <w:szCs w:val="24"/>
        </w:rPr>
        <w:t>ederal Government</w:t>
      </w:r>
      <w:r>
        <w:rPr>
          <w:rFonts w:ascii="Arial" w:hAnsi="Arial" w:cs="Arial"/>
          <w:i/>
          <w:iCs/>
          <w:sz w:val="24"/>
          <w:szCs w:val="24"/>
        </w:rPr>
        <w:t>.</w:t>
      </w:r>
    </w:p>
    <w:p w14:paraId="4983A279" w14:textId="5E67B6DF" w:rsidR="004913B8" w:rsidRDefault="006D2082" w:rsidP="00325822">
      <w:pPr>
        <w:spacing w:after="0" w:line="276" w:lineRule="auto"/>
        <w:jc w:val="both"/>
        <w:rPr>
          <w:rFonts w:ascii="Arial" w:hAnsi="Arial" w:cs="Arial"/>
          <w:b/>
          <w:bCs/>
          <w:sz w:val="24"/>
          <w:szCs w:val="24"/>
        </w:rPr>
      </w:pPr>
      <w:bookmarkStart w:id="44" w:name="_Hlk213835964"/>
      <w:r>
        <w:rPr>
          <w:rFonts w:ascii="Arial" w:hAnsi="Arial" w:cs="Arial"/>
          <w:b/>
          <w:bCs/>
          <w:sz w:val="24"/>
          <w:szCs w:val="24"/>
        </w:rPr>
        <w:t xml:space="preserve">3.10 </w:t>
      </w:r>
      <w:r w:rsidR="00FA2F85">
        <w:rPr>
          <w:rFonts w:ascii="Arial" w:hAnsi="Arial" w:cs="Arial"/>
          <w:b/>
          <w:bCs/>
          <w:sz w:val="24"/>
          <w:szCs w:val="24"/>
        </w:rPr>
        <w:t>Audit Standards</w:t>
      </w:r>
      <w:r w:rsidR="00E57FA1">
        <w:rPr>
          <w:rFonts w:ascii="Arial" w:hAnsi="Arial" w:cs="Arial"/>
          <w:b/>
          <w:bCs/>
          <w:sz w:val="24"/>
          <w:szCs w:val="24"/>
        </w:rPr>
        <w:t xml:space="preserve"> </w:t>
      </w:r>
    </w:p>
    <w:bookmarkEnd w:id="44"/>
    <w:p w14:paraId="54595474" w14:textId="62FF86D5" w:rsidR="00FA2F85" w:rsidRPr="00FA2F85" w:rsidRDefault="00FA2F85" w:rsidP="00325822">
      <w:pPr>
        <w:spacing w:after="0" w:line="276" w:lineRule="auto"/>
        <w:jc w:val="both"/>
        <w:rPr>
          <w:rFonts w:ascii="Arial" w:hAnsi="Arial" w:cs="Arial"/>
          <w:b/>
          <w:bCs/>
          <w:sz w:val="24"/>
          <w:szCs w:val="24"/>
        </w:rPr>
      </w:pPr>
      <w:r w:rsidRPr="00FA2F85">
        <w:rPr>
          <w:rFonts w:ascii="Arial" w:hAnsi="Arial" w:cs="Arial"/>
          <w:sz w:val="24"/>
          <w:szCs w:val="24"/>
        </w:rPr>
        <w:t xml:space="preserve">Although the Auditor </w:t>
      </w:r>
      <w:r>
        <w:rPr>
          <w:rFonts w:ascii="Arial" w:hAnsi="Arial" w:cs="Arial"/>
          <w:sz w:val="24"/>
          <w:szCs w:val="24"/>
        </w:rPr>
        <w:t>G</w:t>
      </w:r>
      <w:r w:rsidRPr="00FA2F85">
        <w:rPr>
          <w:rFonts w:ascii="Arial" w:hAnsi="Arial" w:cs="Arial"/>
          <w:sz w:val="24"/>
          <w:szCs w:val="24"/>
        </w:rPr>
        <w:t>eneral f</w:t>
      </w:r>
      <w:r w:rsidR="00397E60">
        <w:rPr>
          <w:rFonts w:ascii="Arial" w:hAnsi="Arial" w:cs="Arial"/>
          <w:sz w:val="24"/>
          <w:szCs w:val="24"/>
        </w:rPr>
        <w:t>or</w:t>
      </w:r>
      <w:r w:rsidRPr="00FA2F85">
        <w:rPr>
          <w:rFonts w:ascii="Arial" w:hAnsi="Arial" w:cs="Arial"/>
          <w:sz w:val="24"/>
          <w:szCs w:val="24"/>
        </w:rPr>
        <w:t xml:space="preserve"> the Federation deploys sound audit standards, this should be embedded in legislation providing that the Auditor-General and the Audit </w:t>
      </w:r>
      <w:r w:rsidRPr="00FA2F85">
        <w:rPr>
          <w:rFonts w:ascii="Arial" w:hAnsi="Arial" w:cs="Arial"/>
          <w:sz w:val="24"/>
          <w:szCs w:val="24"/>
        </w:rPr>
        <w:lastRenderedPageBreak/>
        <w:t xml:space="preserve">Office/Institution should use appropriate work and audit standards and a Code of Ethics based on official documents issued by </w:t>
      </w:r>
      <w:proofErr w:type="spellStart"/>
      <w:r w:rsidRPr="00FA2F85">
        <w:rPr>
          <w:rFonts w:ascii="Arial" w:hAnsi="Arial" w:cs="Arial"/>
          <w:sz w:val="24"/>
          <w:szCs w:val="24"/>
        </w:rPr>
        <w:t>recognised</w:t>
      </w:r>
      <w:proofErr w:type="spellEnd"/>
      <w:r w:rsidRPr="00FA2F85">
        <w:rPr>
          <w:rFonts w:ascii="Arial" w:hAnsi="Arial" w:cs="Arial"/>
          <w:sz w:val="24"/>
          <w:szCs w:val="24"/>
        </w:rPr>
        <w:t xml:space="preserve"> standard-setting bodies such as the International </w:t>
      </w:r>
      <w:proofErr w:type="spellStart"/>
      <w:r w:rsidRPr="00FA2F85">
        <w:rPr>
          <w:rFonts w:ascii="Arial" w:hAnsi="Arial" w:cs="Arial"/>
          <w:sz w:val="24"/>
          <w:szCs w:val="24"/>
        </w:rPr>
        <w:t>Organisation</w:t>
      </w:r>
      <w:proofErr w:type="spellEnd"/>
      <w:r w:rsidRPr="00FA2F85">
        <w:rPr>
          <w:rFonts w:ascii="Arial" w:hAnsi="Arial" w:cs="Arial"/>
          <w:sz w:val="24"/>
          <w:szCs w:val="24"/>
        </w:rPr>
        <w:t xml:space="preserve"> of Supreme Audit Institutions (INTOSAI), </w:t>
      </w:r>
      <w:bookmarkStart w:id="45" w:name="_Hlk213146385"/>
      <w:r w:rsidRPr="00FA2F85">
        <w:rPr>
          <w:rFonts w:ascii="Arial" w:hAnsi="Arial" w:cs="Arial"/>
          <w:sz w:val="24"/>
          <w:szCs w:val="24"/>
        </w:rPr>
        <w:t>International Federation of Accountants (IFAC), Financial Reporting Council of Nigeria (FRC</w:t>
      </w:r>
      <w:bookmarkEnd w:id="45"/>
      <w:r w:rsidRPr="00FA2F85">
        <w:rPr>
          <w:rFonts w:ascii="Arial" w:hAnsi="Arial" w:cs="Arial"/>
          <w:sz w:val="24"/>
          <w:szCs w:val="24"/>
        </w:rPr>
        <w:t>) or others</w:t>
      </w:r>
      <w:r>
        <w:rPr>
          <w:rFonts w:ascii="Arial" w:hAnsi="Arial" w:cs="Arial"/>
          <w:sz w:val="24"/>
          <w:szCs w:val="24"/>
        </w:rPr>
        <w:t>. Audit practice should be backed by appropriate legal provisions.</w:t>
      </w:r>
    </w:p>
    <w:p w14:paraId="6F11DB82" w14:textId="77777777" w:rsidR="00661F2F" w:rsidRDefault="00661F2F" w:rsidP="00325822">
      <w:pPr>
        <w:spacing w:line="276" w:lineRule="auto"/>
        <w:jc w:val="both"/>
        <w:rPr>
          <w:rFonts w:ascii="Arial" w:hAnsi="Arial" w:cs="Arial"/>
          <w:b/>
          <w:bCs/>
          <w:sz w:val="24"/>
          <w:szCs w:val="24"/>
        </w:rPr>
      </w:pPr>
    </w:p>
    <w:p w14:paraId="53CDE2D7" w14:textId="0CA69E41" w:rsidR="004913B8" w:rsidRPr="00397E60" w:rsidRDefault="006D2082" w:rsidP="00325822">
      <w:pPr>
        <w:spacing w:after="0" w:line="276" w:lineRule="auto"/>
        <w:jc w:val="both"/>
        <w:rPr>
          <w:rFonts w:ascii="Arial" w:hAnsi="Arial" w:cs="Arial"/>
          <w:b/>
          <w:bCs/>
          <w:sz w:val="24"/>
          <w:szCs w:val="24"/>
        </w:rPr>
      </w:pPr>
      <w:bookmarkStart w:id="46" w:name="_Hlk213835991"/>
      <w:r>
        <w:rPr>
          <w:rFonts w:ascii="Arial" w:hAnsi="Arial" w:cs="Arial"/>
          <w:b/>
          <w:bCs/>
          <w:sz w:val="24"/>
          <w:szCs w:val="24"/>
        </w:rPr>
        <w:t xml:space="preserve">3.11 </w:t>
      </w:r>
      <w:r w:rsidR="00397E60" w:rsidRPr="00397E60">
        <w:rPr>
          <w:rFonts w:ascii="Arial" w:hAnsi="Arial" w:cs="Arial"/>
          <w:b/>
          <w:bCs/>
          <w:sz w:val="24"/>
          <w:szCs w:val="24"/>
        </w:rPr>
        <w:t>Independent Auditor</w:t>
      </w:r>
    </w:p>
    <w:bookmarkEnd w:id="46"/>
    <w:p w14:paraId="5920A502" w14:textId="3E7ECFE1" w:rsidR="00397E60" w:rsidRDefault="00E57FA1" w:rsidP="00325822">
      <w:pPr>
        <w:spacing w:after="0" w:line="276" w:lineRule="auto"/>
        <w:jc w:val="both"/>
        <w:rPr>
          <w:rFonts w:ascii="Arial" w:hAnsi="Arial" w:cs="Arial"/>
          <w:sz w:val="24"/>
          <w:szCs w:val="24"/>
        </w:rPr>
      </w:pPr>
      <w:r>
        <w:rPr>
          <w:rFonts w:ascii="Arial" w:hAnsi="Arial" w:cs="Arial"/>
          <w:sz w:val="24"/>
          <w:szCs w:val="24"/>
        </w:rPr>
        <w:t xml:space="preserve">The central poser to be resolved by this proposition is; who audits the Auditor General’s accounts and financial statements whilst his office audits MDAs? </w:t>
      </w:r>
      <w:r w:rsidRPr="00E57FA1">
        <w:rPr>
          <w:rFonts w:ascii="Arial" w:hAnsi="Arial" w:cs="Arial"/>
          <w:sz w:val="24"/>
          <w:szCs w:val="24"/>
        </w:rPr>
        <w:t>The accounts and financial records of the office of the Auditor General needs to be submitted to independent scrutiny and review.</w:t>
      </w:r>
      <w:r>
        <w:rPr>
          <w:rFonts w:ascii="Arial" w:hAnsi="Arial" w:cs="Arial"/>
          <w:sz w:val="24"/>
          <w:szCs w:val="24"/>
        </w:rPr>
        <w:t xml:space="preserve"> New Zealand’s Public Audit Act</w:t>
      </w:r>
      <w:r>
        <w:rPr>
          <w:rStyle w:val="FootnoteReference"/>
          <w:rFonts w:ascii="Arial" w:hAnsi="Arial" w:cs="Arial"/>
          <w:sz w:val="24"/>
          <w:szCs w:val="24"/>
        </w:rPr>
        <w:footnoteReference w:id="45"/>
      </w:r>
      <w:r>
        <w:rPr>
          <w:rFonts w:ascii="Arial" w:hAnsi="Arial" w:cs="Arial"/>
          <w:sz w:val="24"/>
          <w:szCs w:val="24"/>
        </w:rPr>
        <w:t xml:space="preserve"> mandates the House of Representatives to appoint an independent auditor to audit the financial statements and accounts of the office of the Auditor General. The Canadian Audit Act of 1990 also provides for the independent examination of the accounts of the office of the Auditor General and for the report of such audit to be laid before the legislature.</w:t>
      </w:r>
      <w:r>
        <w:rPr>
          <w:rStyle w:val="FootnoteReference"/>
          <w:rFonts w:ascii="Arial" w:hAnsi="Arial" w:cs="Arial"/>
          <w:sz w:val="24"/>
          <w:szCs w:val="24"/>
        </w:rPr>
        <w:footnoteReference w:id="46"/>
      </w:r>
      <w:r>
        <w:rPr>
          <w:rFonts w:ascii="Arial" w:hAnsi="Arial" w:cs="Arial"/>
          <w:sz w:val="24"/>
          <w:szCs w:val="24"/>
        </w:rPr>
        <w:t xml:space="preserve"> The extant practice in Nigeria is not clear.</w:t>
      </w:r>
    </w:p>
    <w:p w14:paraId="21F9C195" w14:textId="77777777" w:rsidR="00661F2F" w:rsidRDefault="00661F2F" w:rsidP="00325822">
      <w:pPr>
        <w:spacing w:after="0" w:line="276" w:lineRule="auto"/>
        <w:jc w:val="both"/>
        <w:rPr>
          <w:rFonts w:ascii="Arial" w:hAnsi="Arial" w:cs="Arial"/>
          <w:sz w:val="24"/>
          <w:szCs w:val="24"/>
        </w:rPr>
      </w:pPr>
    </w:p>
    <w:p w14:paraId="57CA8F28" w14:textId="224CBBA2" w:rsidR="00434CE9" w:rsidRPr="00434CE9" w:rsidRDefault="006D2082" w:rsidP="00325822">
      <w:pPr>
        <w:spacing w:after="0" w:line="276" w:lineRule="auto"/>
        <w:jc w:val="both"/>
        <w:rPr>
          <w:rFonts w:ascii="Arial" w:hAnsi="Arial" w:cs="Arial"/>
          <w:b/>
          <w:bCs/>
          <w:sz w:val="24"/>
          <w:szCs w:val="24"/>
        </w:rPr>
      </w:pPr>
      <w:bookmarkStart w:id="47" w:name="_Hlk213836025"/>
      <w:r>
        <w:rPr>
          <w:rFonts w:ascii="Arial" w:hAnsi="Arial" w:cs="Arial"/>
          <w:b/>
          <w:bCs/>
          <w:sz w:val="24"/>
          <w:szCs w:val="24"/>
        </w:rPr>
        <w:t xml:space="preserve">3.12 </w:t>
      </w:r>
      <w:r w:rsidR="00434CE9" w:rsidRPr="00434CE9">
        <w:rPr>
          <w:rFonts w:ascii="Arial" w:hAnsi="Arial" w:cs="Arial"/>
          <w:b/>
          <w:bCs/>
          <w:sz w:val="24"/>
          <w:szCs w:val="24"/>
        </w:rPr>
        <w:t>Sanctions and Penalties</w:t>
      </w:r>
    </w:p>
    <w:bookmarkEnd w:id="47"/>
    <w:p w14:paraId="705EF4BA" w14:textId="74E2329C" w:rsidR="0009578F" w:rsidRDefault="0079519F" w:rsidP="00CF282B">
      <w:pPr>
        <w:spacing w:after="0" w:line="276" w:lineRule="auto"/>
        <w:jc w:val="both"/>
        <w:rPr>
          <w:rFonts w:ascii="Arial" w:hAnsi="Arial" w:cs="Arial"/>
          <w:sz w:val="24"/>
          <w:szCs w:val="24"/>
        </w:rPr>
      </w:pPr>
      <w:r>
        <w:rPr>
          <w:rFonts w:ascii="Arial" w:hAnsi="Arial" w:cs="Arial"/>
          <w:sz w:val="24"/>
          <w:szCs w:val="24"/>
        </w:rPr>
        <w:t>Law as the expression of the popular will, the command of the sovereign backed by sanctions prescribes norms acceptable to society while proscribing harmful norms and practices. In the extant audit legal environment, there is no clearly spelt out offences, penalties, sanctions and the procedure for enforcement.</w:t>
      </w:r>
      <w:r w:rsidR="00CF282B">
        <w:rPr>
          <w:rFonts w:ascii="Arial" w:hAnsi="Arial" w:cs="Arial"/>
          <w:sz w:val="24"/>
          <w:szCs w:val="24"/>
        </w:rPr>
        <w:t xml:space="preserve"> </w:t>
      </w:r>
      <w:r w:rsidR="0009578F">
        <w:rPr>
          <w:rFonts w:ascii="Arial" w:hAnsi="Arial" w:cs="Arial"/>
          <w:sz w:val="24"/>
          <w:szCs w:val="24"/>
        </w:rPr>
        <w:t>It is imperative to state the constitutional provisions on what amounts to an offence. S.36 (8) and (12) of the Constitution under the right to fair hearing is very clear:</w:t>
      </w:r>
    </w:p>
    <w:p w14:paraId="05DF75EA" w14:textId="77777777" w:rsidR="0009578F" w:rsidRPr="00A85A36" w:rsidRDefault="0009578F" w:rsidP="00325822">
      <w:pPr>
        <w:spacing w:before="100" w:beforeAutospacing="1" w:after="100" w:afterAutospacing="1" w:line="276" w:lineRule="auto"/>
        <w:ind w:left="560" w:right="560"/>
        <w:jc w:val="both"/>
        <w:rPr>
          <w:rFonts w:ascii="Arial" w:eastAsia="Times New Roman" w:hAnsi="Arial" w:cs="Arial"/>
          <w:i/>
          <w:sz w:val="24"/>
          <w:szCs w:val="24"/>
        </w:rPr>
      </w:pPr>
      <w:r>
        <w:rPr>
          <w:rFonts w:ascii="Arial" w:eastAsia="Times New Roman" w:hAnsi="Arial" w:cs="Arial"/>
          <w:i/>
          <w:sz w:val="24"/>
          <w:szCs w:val="24"/>
        </w:rPr>
        <w:t>“</w:t>
      </w:r>
      <w:r w:rsidRPr="00A85A36">
        <w:rPr>
          <w:rFonts w:ascii="Arial" w:eastAsia="Times New Roman" w:hAnsi="Arial" w:cs="Arial"/>
          <w:i/>
          <w:sz w:val="24"/>
          <w:szCs w:val="24"/>
        </w:rPr>
        <w:t>(8) No person shall be held to be guilty of a criminal offence on account of any act or omission that did not, at the time it took place, constitute such an offence, and no penalty shall be imposed for any criminal offence heavier than the penalty in force at the time the offence was committed</w:t>
      </w:r>
      <w:r>
        <w:rPr>
          <w:rFonts w:ascii="Arial" w:eastAsia="Times New Roman" w:hAnsi="Arial" w:cs="Arial"/>
          <w:i/>
          <w:sz w:val="24"/>
          <w:szCs w:val="24"/>
        </w:rPr>
        <w:t>.”</w:t>
      </w:r>
      <w:r w:rsidRPr="00A85A36">
        <w:rPr>
          <w:rFonts w:ascii="Arial" w:eastAsia="Times New Roman" w:hAnsi="Arial" w:cs="Arial"/>
          <w:i/>
          <w:sz w:val="24"/>
          <w:szCs w:val="24"/>
        </w:rPr>
        <w:t xml:space="preserve"> </w:t>
      </w:r>
    </w:p>
    <w:p w14:paraId="68BB4CAD" w14:textId="77777777" w:rsidR="0009578F" w:rsidRPr="00A85A36" w:rsidRDefault="0009578F" w:rsidP="00325822">
      <w:pPr>
        <w:spacing w:before="100" w:beforeAutospacing="1" w:after="100" w:afterAutospacing="1" w:line="276" w:lineRule="auto"/>
        <w:ind w:left="560" w:right="560"/>
        <w:jc w:val="both"/>
        <w:rPr>
          <w:rFonts w:ascii="Arial" w:eastAsia="Times New Roman" w:hAnsi="Arial" w:cs="Arial"/>
          <w:i/>
          <w:sz w:val="24"/>
          <w:szCs w:val="24"/>
        </w:rPr>
      </w:pPr>
      <w:r>
        <w:rPr>
          <w:rFonts w:ascii="Arial" w:eastAsia="Times New Roman" w:hAnsi="Arial" w:cs="Arial"/>
          <w:i/>
          <w:color w:val="0000FF"/>
          <w:sz w:val="24"/>
          <w:szCs w:val="24"/>
        </w:rPr>
        <w:t>“</w:t>
      </w:r>
      <w:r w:rsidRPr="00A85A36">
        <w:rPr>
          <w:rFonts w:ascii="Arial" w:eastAsia="Times New Roman" w:hAnsi="Arial" w:cs="Arial"/>
          <w:i/>
          <w:sz w:val="24"/>
          <w:szCs w:val="24"/>
        </w:rPr>
        <w:t>(12) Subject as otherwise provided by this Constitution, a person shall not be convicted of a criminal offence unless that offence is defined and the penalty therefor is prescribed in a written law, and in this subsection, a written law refers to an Act of the National Assembly or a Law of a State, any subsidiary legislation or instrument under the provisions of a law</w:t>
      </w:r>
      <w:r>
        <w:rPr>
          <w:rFonts w:ascii="Arial" w:eastAsia="Times New Roman" w:hAnsi="Arial" w:cs="Arial"/>
          <w:i/>
          <w:sz w:val="24"/>
          <w:szCs w:val="24"/>
        </w:rPr>
        <w:t>”</w:t>
      </w:r>
      <w:r w:rsidRPr="00A85A36">
        <w:rPr>
          <w:rFonts w:ascii="Arial" w:eastAsia="Times New Roman" w:hAnsi="Arial" w:cs="Arial"/>
          <w:i/>
          <w:sz w:val="24"/>
          <w:szCs w:val="24"/>
        </w:rPr>
        <w:t xml:space="preserve">. </w:t>
      </w:r>
    </w:p>
    <w:p w14:paraId="26BB0942" w14:textId="1EBBF866" w:rsidR="0009578F" w:rsidRPr="00E57FA1" w:rsidRDefault="0009578F" w:rsidP="00325822">
      <w:pPr>
        <w:spacing w:line="276" w:lineRule="auto"/>
        <w:jc w:val="both"/>
        <w:rPr>
          <w:rFonts w:ascii="Arial" w:hAnsi="Arial" w:cs="Arial"/>
          <w:sz w:val="24"/>
          <w:szCs w:val="24"/>
        </w:rPr>
      </w:pPr>
      <w:r>
        <w:rPr>
          <w:rFonts w:ascii="Arial" w:hAnsi="Arial" w:cs="Arial"/>
          <w:sz w:val="24"/>
          <w:szCs w:val="24"/>
        </w:rPr>
        <w:t xml:space="preserve">Therefore, the new legal regime must create offences, provide sanctions and clear pathways to guarantee compliance with its demands. </w:t>
      </w:r>
      <w:r w:rsidR="00016193">
        <w:rPr>
          <w:rFonts w:ascii="Arial" w:hAnsi="Arial" w:cs="Arial"/>
          <w:sz w:val="24"/>
          <w:szCs w:val="24"/>
        </w:rPr>
        <w:t>Indeed, it should create self</w:t>
      </w:r>
      <w:r w:rsidR="00694E0A">
        <w:rPr>
          <w:rFonts w:ascii="Arial" w:hAnsi="Arial" w:cs="Arial"/>
          <w:sz w:val="24"/>
          <w:szCs w:val="24"/>
        </w:rPr>
        <w:t>-</w:t>
      </w:r>
      <w:r w:rsidR="00016193">
        <w:rPr>
          <w:rFonts w:ascii="Arial" w:hAnsi="Arial" w:cs="Arial"/>
          <w:sz w:val="24"/>
          <w:szCs w:val="24"/>
        </w:rPr>
        <w:lastRenderedPageBreak/>
        <w:t xml:space="preserve">enforcing mechanisms for audit compliance including real time monitoring systems, red flag and alert systems to stop non-compliant actions, segregation of duties and </w:t>
      </w:r>
      <w:proofErr w:type="gramStart"/>
      <w:r w:rsidR="00016193">
        <w:rPr>
          <w:rFonts w:ascii="Arial" w:hAnsi="Arial" w:cs="Arial"/>
          <w:sz w:val="24"/>
          <w:szCs w:val="24"/>
        </w:rPr>
        <w:t>role based</w:t>
      </w:r>
      <w:proofErr w:type="gramEnd"/>
      <w:r w:rsidR="00016193">
        <w:rPr>
          <w:rFonts w:ascii="Arial" w:hAnsi="Arial" w:cs="Arial"/>
          <w:sz w:val="24"/>
          <w:szCs w:val="24"/>
        </w:rPr>
        <w:t xml:space="preserve"> access control, integrated compliance platform, mandatory fields in digital forms, automated corrective actions, etc.</w:t>
      </w:r>
    </w:p>
    <w:p w14:paraId="57ED6E3C" w14:textId="1D2DBE0E" w:rsidR="007076C6" w:rsidRPr="007076C6" w:rsidRDefault="007076C6" w:rsidP="007076C6">
      <w:pPr>
        <w:spacing w:after="0" w:line="276" w:lineRule="auto"/>
        <w:jc w:val="both"/>
        <w:rPr>
          <w:rFonts w:ascii="Arial" w:hAnsi="Arial" w:cs="Arial"/>
          <w:b/>
          <w:bCs/>
          <w:sz w:val="24"/>
          <w:szCs w:val="24"/>
        </w:rPr>
      </w:pPr>
      <w:bookmarkStart w:id="48" w:name="_Hlk213836088"/>
      <w:r w:rsidRPr="007076C6">
        <w:rPr>
          <w:rFonts w:ascii="Arial" w:hAnsi="Arial" w:cs="Arial"/>
          <w:b/>
          <w:bCs/>
          <w:sz w:val="24"/>
          <w:szCs w:val="24"/>
        </w:rPr>
        <w:t xml:space="preserve">3.13 Summary </w:t>
      </w:r>
    </w:p>
    <w:bookmarkEnd w:id="48"/>
    <w:p w14:paraId="31A2BBF2" w14:textId="74C580DC" w:rsidR="007076C6" w:rsidRPr="007076C6" w:rsidRDefault="007076C6" w:rsidP="007076C6">
      <w:pPr>
        <w:spacing w:after="0" w:line="276" w:lineRule="auto"/>
        <w:jc w:val="both"/>
        <w:rPr>
          <w:rFonts w:ascii="Arial" w:hAnsi="Arial" w:cs="Arial"/>
          <w:sz w:val="24"/>
          <w:szCs w:val="24"/>
        </w:rPr>
      </w:pPr>
      <w:r w:rsidRPr="007076C6">
        <w:rPr>
          <w:rFonts w:ascii="Arial" w:hAnsi="Arial" w:cs="Arial"/>
          <w:sz w:val="24"/>
          <w:szCs w:val="24"/>
        </w:rPr>
        <w:t>The analysis above establishes that while constitutional recognition exists, operational independence and statutory clarity remain deficient. These weaknesses underpin many of the practical gaps identified in the next section</w:t>
      </w:r>
      <w:r>
        <w:rPr>
          <w:rFonts w:ascii="Arial" w:hAnsi="Arial" w:cs="Arial"/>
          <w:sz w:val="24"/>
          <w:szCs w:val="24"/>
        </w:rPr>
        <w:t>.</w:t>
      </w:r>
    </w:p>
    <w:p w14:paraId="17C17BA1" w14:textId="74B08CC7" w:rsidR="004913B8" w:rsidRDefault="004913B8" w:rsidP="00325822">
      <w:pPr>
        <w:spacing w:line="276" w:lineRule="auto"/>
        <w:jc w:val="both"/>
        <w:rPr>
          <w:rFonts w:ascii="Arial" w:hAnsi="Arial" w:cs="Arial"/>
          <w:b/>
          <w:bCs/>
          <w:sz w:val="24"/>
          <w:szCs w:val="24"/>
        </w:rPr>
      </w:pPr>
    </w:p>
    <w:p w14:paraId="34159E76" w14:textId="74C6EDBF" w:rsidR="004913B8" w:rsidRDefault="004913B8" w:rsidP="00325822">
      <w:pPr>
        <w:spacing w:line="276" w:lineRule="auto"/>
        <w:jc w:val="both"/>
        <w:rPr>
          <w:rFonts w:ascii="Arial" w:hAnsi="Arial" w:cs="Arial"/>
          <w:b/>
          <w:bCs/>
          <w:sz w:val="24"/>
          <w:szCs w:val="24"/>
        </w:rPr>
      </w:pPr>
    </w:p>
    <w:p w14:paraId="0E9BA590" w14:textId="042B2B74" w:rsidR="006D2082" w:rsidRDefault="006D2082" w:rsidP="00325822">
      <w:pPr>
        <w:spacing w:line="276" w:lineRule="auto"/>
        <w:jc w:val="both"/>
        <w:rPr>
          <w:rFonts w:ascii="Arial" w:hAnsi="Arial" w:cs="Arial"/>
          <w:b/>
          <w:bCs/>
          <w:sz w:val="24"/>
          <w:szCs w:val="24"/>
        </w:rPr>
      </w:pPr>
    </w:p>
    <w:p w14:paraId="072EC614" w14:textId="2871A4F0" w:rsidR="006D2082" w:rsidRDefault="006D2082" w:rsidP="00325822">
      <w:pPr>
        <w:spacing w:line="276" w:lineRule="auto"/>
        <w:jc w:val="both"/>
        <w:rPr>
          <w:rFonts w:ascii="Arial" w:hAnsi="Arial" w:cs="Arial"/>
          <w:b/>
          <w:bCs/>
          <w:sz w:val="24"/>
          <w:szCs w:val="24"/>
        </w:rPr>
      </w:pPr>
    </w:p>
    <w:p w14:paraId="2AD16374" w14:textId="3DE131EE" w:rsidR="006D2082" w:rsidRDefault="006D2082" w:rsidP="00325822">
      <w:pPr>
        <w:spacing w:line="276" w:lineRule="auto"/>
        <w:jc w:val="both"/>
        <w:rPr>
          <w:rFonts w:ascii="Arial" w:hAnsi="Arial" w:cs="Arial"/>
          <w:b/>
          <w:bCs/>
          <w:sz w:val="24"/>
          <w:szCs w:val="24"/>
        </w:rPr>
      </w:pPr>
    </w:p>
    <w:p w14:paraId="03455AAC" w14:textId="77777777" w:rsidR="006D2082" w:rsidRDefault="006D2082" w:rsidP="00325822">
      <w:pPr>
        <w:spacing w:line="276" w:lineRule="auto"/>
        <w:jc w:val="both"/>
        <w:rPr>
          <w:rFonts w:ascii="Arial" w:hAnsi="Arial" w:cs="Arial"/>
          <w:b/>
          <w:bCs/>
          <w:sz w:val="24"/>
          <w:szCs w:val="24"/>
        </w:rPr>
      </w:pPr>
    </w:p>
    <w:p w14:paraId="2AB6A166" w14:textId="77777777" w:rsidR="00663E63" w:rsidRDefault="00663E63" w:rsidP="00325822">
      <w:pPr>
        <w:spacing w:line="276" w:lineRule="auto"/>
        <w:jc w:val="center"/>
        <w:rPr>
          <w:rFonts w:ascii="Arial" w:hAnsi="Arial" w:cs="Arial"/>
          <w:b/>
          <w:bCs/>
          <w:sz w:val="32"/>
          <w:szCs w:val="32"/>
        </w:rPr>
      </w:pPr>
    </w:p>
    <w:p w14:paraId="1EF9E2C3" w14:textId="77777777" w:rsidR="00663E63" w:rsidRDefault="00663E63" w:rsidP="00325822">
      <w:pPr>
        <w:spacing w:line="276" w:lineRule="auto"/>
        <w:jc w:val="center"/>
        <w:rPr>
          <w:rFonts w:ascii="Arial" w:hAnsi="Arial" w:cs="Arial"/>
          <w:b/>
          <w:bCs/>
          <w:sz w:val="32"/>
          <w:szCs w:val="32"/>
        </w:rPr>
      </w:pPr>
    </w:p>
    <w:p w14:paraId="20C3C7F1" w14:textId="77777777" w:rsidR="00663E63" w:rsidRDefault="00663E63" w:rsidP="00325822">
      <w:pPr>
        <w:spacing w:line="276" w:lineRule="auto"/>
        <w:jc w:val="center"/>
        <w:rPr>
          <w:rFonts w:ascii="Arial" w:hAnsi="Arial" w:cs="Arial"/>
          <w:b/>
          <w:bCs/>
          <w:sz w:val="32"/>
          <w:szCs w:val="32"/>
        </w:rPr>
      </w:pPr>
    </w:p>
    <w:p w14:paraId="79EA6DC3" w14:textId="77777777" w:rsidR="00663E63" w:rsidRDefault="00663E63" w:rsidP="00325822">
      <w:pPr>
        <w:spacing w:line="276" w:lineRule="auto"/>
        <w:jc w:val="center"/>
        <w:rPr>
          <w:rFonts w:ascii="Arial" w:hAnsi="Arial" w:cs="Arial"/>
          <w:b/>
          <w:bCs/>
          <w:sz w:val="32"/>
          <w:szCs w:val="32"/>
        </w:rPr>
      </w:pPr>
    </w:p>
    <w:p w14:paraId="58AF2C6B" w14:textId="77777777" w:rsidR="00663E63" w:rsidRDefault="00663E63" w:rsidP="00325822">
      <w:pPr>
        <w:spacing w:line="276" w:lineRule="auto"/>
        <w:jc w:val="center"/>
        <w:rPr>
          <w:rFonts w:ascii="Arial" w:hAnsi="Arial" w:cs="Arial"/>
          <w:b/>
          <w:bCs/>
          <w:sz w:val="32"/>
          <w:szCs w:val="32"/>
        </w:rPr>
      </w:pPr>
    </w:p>
    <w:p w14:paraId="42957485" w14:textId="77777777" w:rsidR="00661F2F" w:rsidRDefault="00661F2F" w:rsidP="00325822">
      <w:pPr>
        <w:spacing w:line="276" w:lineRule="auto"/>
        <w:jc w:val="center"/>
        <w:rPr>
          <w:rFonts w:ascii="Arial" w:hAnsi="Arial" w:cs="Arial"/>
          <w:b/>
          <w:bCs/>
          <w:sz w:val="32"/>
          <w:szCs w:val="32"/>
        </w:rPr>
      </w:pPr>
    </w:p>
    <w:p w14:paraId="0AD58E94" w14:textId="77777777" w:rsidR="00C60239" w:rsidRDefault="00C60239" w:rsidP="00325822">
      <w:pPr>
        <w:spacing w:line="276" w:lineRule="auto"/>
        <w:jc w:val="center"/>
        <w:rPr>
          <w:rFonts w:ascii="Arial" w:hAnsi="Arial" w:cs="Arial"/>
          <w:b/>
          <w:bCs/>
          <w:sz w:val="32"/>
          <w:szCs w:val="32"/>
        </w:rPr>
      </w:pPr>
    </w:p>
    <w:p w14:paraId="4228D181" w14:textId="77777777" w:rsidR="00C60239" w:rsidRDefault="00C60239" w:rsidP="00325822">
      <w:pPr>
        <w:spacing w:line="276" w:lineRule="auto"/>
        <w:jc w:val="center"/>
        <w:rPr>
          <w:rFonts w:ascii="Arial" w:hAnsi="Arial" w:cs="Arial"/>
          <w:b/>
          <w:bCs/>
          <w:sz w:val="32"/>
          <w:szCs w:val="32"/>
        </w:rPr>
      </w:pPr>
    </w:p>
    <w:p w14:paraId="4186C8BC" w14:textId="77777777" w:rsidR="00C60239" w:rsidRDefault="00C60239" w:rsidP="00325822">
      <w:pPr>
        <w:spacing w:line="276" w:lineRule="auto"/>
        <w:jc w:val="center"/>
        <w:rPr>
          <w:rFonts w:ascii="Arial" w:hAnsi="Arial" w:cs="Arial"/>
          <w:b/>
          <w:bCs/>
          <w:sz w:val="32"/>
          <w:szCs w:val="32"/>
        </w:rPr>
      </w:pPr>
    </w:p>
    <w:p w14:paraId="3A02614A" w14:textId="77777777" w:rsidR="00C60239" w:rsidRDefault="00C60239" w:rsidP="00325822">
      <w:pPr>
        <w:spacing w:line="276" w:lineRule="auto"/>
        <w:jc w:val="center"/>
        <w:rPr>
          <w:rFonts w:ascii="Arial" w:hAnsi="Arial" w:cs="Arial"/>
          <w:b/>
          <w:bCs/>
          <w:sz w:val="32"/>
          <w:szCs w:val="32"/>
        </w:rPr>
      </w:pPr>
    </w:p>
    <w:p w14:paraId="29248FDA" w14:textId="77777777" w:rsidR="00C60239" w:rsidRDefault="00C60239" w:rsidP="00325822">
      <w:pPr>
        <w:spacing w:line="276" w:lineRule="auto"/>
        <w:jc w:val="center"/>
        <w:rPr>
          <w:rFonts w:ascii="Arial" w:hAnsi="Arial" w:cs="Arial"/>
          <w:b/>
          <w:bCs/>
          <w:sz w:val="32"/>
          <w:szCs w:val="32"/>
        </w:rPr>
      </w:pPr>
    </w:p>
    <w:p w14:paraId="41F0F1F4" w14:textId="77777777" w:rsidR="00106FBB" w:rsidRDefault="00106FBB" w:rsidP="00325822">
      <w:pPr>
        <w:spacing w:line="276" w:lineRule="auto"/>
        <w:jc w:val="center"/>
        <w:rPr>
          <w:rFonts w:ascii="Arial" w:hAnsi="Arial" w:cs="Arial"/>
          <w:b/>
          <w:bCs/>
          <w:sz w:val="32"/>
          <w:szCs w:val="32"/>
        </w:rPr>
      </w:pPr>
    </w:p>
    <w:p w14:paraId="47A429F8" w14:textId="77777777" w:rsidR="00106FBB" w:rsidRDefault="00106FBB" w:rsidP="00325822">
      <w:pPr>
        <w:spacing w:line="276" w:lineRule="auto"/>
        <w:jc w:val="center"/>
        <w:rPr>
          <w:rFonts w:ascii="Arial" w:hAnsi="Arial" w:cs="Arial"/>
          <w:b/>
          <w:bCs/>
          <w:sz w:val="32"/>
          <w:szCs w:val="32"/>
        </w:rPr>
      </w:pPr>
    </w:p>
    <w:p w14:paraId="3623FFAC" w14:textId="77777777" w:rsidR="007076C6" w:rsidRDefault="007076C6" w:rsidP="00325822">
      <w:pPr>
        <w:spacing w:line="276" w:lineRule="auto"/>
        <w:jc w:val="center"/>
        <w:rPr>
          <w:rFonts w:ascii="Arial" w:hAnsi="Arial" w:cs="Arial"/>
          <w:b/>
          <w:bCs/>
          <w:sz w:val="32"/>
          <w:szCs w:val="32"/>
        </w:rPr>
      </w:pPr>
    </w:p>
    <w:p w14:paraId="7FB1A7B8" w14:textId="4FCAE79B" w:rsidR="004913B8" w:rsidRDefault="004913B8" w:rsidP="00325822">
      <w:pPr>
        <w:spacing w:line="276" w:lineRule="auto"/>
        <w:jc w:val="center"/>
        <w:rPr>
          <w:rFonts w:ascii="Arial" w:hAnsi="Arial" w:cs="Arial"/>
          <w:b/>
          <w:bCs/>
          <w:sz w:val="32"/>
          <w:szCs w:val="32"/>
        </w:rPr>
      </w:pPr>
      <w:bookmarkStart w:id="49" w:name="_Hlk213836159"/>
      <w:r w:rsidRPr="003E138A">
        <w:rPr>
          <w:rFonts w:ascii="Arial" w:hAnsi="Arial" w:cs="Arial"/>
          <w:b/>
          <w:bCs/>
          <w:sz w:val="32"/>
          <w:szCs w:val="32"/>
        </w:rPr>
        <w:t xml:space="preserve">Part </w:t>
      </w:r>
      <w:r>
        <w:rPr>
          <w:rFonts w:ascii="Arial" w:hAnsi="Arial" w:cs="Arial"/>
          <w:b/>
          <w:bCs/>
          <w:sz w:val="32"/>
          <w:szCs w:val="32"/>
        </w:rPr>
        <w:t>Four</w:t>
      </w:r>
    </w:p>
    <w:p w14:paraId="6140A850" w14:textId="6D1977CA" w:rsidR="004913B8" w:rsidRPr="003E138A" w:rsidRDefault="00663E63" w:rsidP="00325822">
      <w:pPr>
        <w:spacing w:line="276" w:lineRule="auto"/>
        <w:jc w:val="center"/>
        <w:rPr>
          <w:rFonts w:ascii="Arial" w:hAnsi="Arial" w:cs="Arial"/>
          <w:b/>
          <w:bCs/>
          <w:sz w:val="32"/>
          <w:szCs w:val="32"/>
        </w:rPr>
      </w:pPr>
      <w:r>
        <w:rPr>
          <w:rFonts w:ascii="Arial" w:hAnsi="Arial" w:cs="Arial"/>
          <w:b/>
          <w:bCs/>
          <w:sz w:val="32"/>
          <w:szCs w:val="32"/>
        </w:rPr>
        <w:t>Gaps in</w:t>
      </w:r>
      <w:r w:rsidR="006F539E">
        <w:rPr>
          <w:rFonts w:ascii="Arial" w:hAnsi="Arial" w:cs="Arial"/>
          <w:b/>
          <w:bCs/>
          <w:sz w:val="32"/>
          <w:szCs w:val="32"/>
        </w:rPr>
        <w:t xml:space="preserve"> Audit</w:t>
      </w:r>
      <w:r>
        <w:rPr>
          <w:rFonts w:ascii="Arial" w:hAnsi="Arial" w:cs="Arial"/>
          <w:b/>
          <w:bCs/>
          <w:sz w:val="32"/>
          <w:szCs w:val="32"/>
        </w:rPr>
        <w:t xml:space="preserve"> Practice </w:t>
      </w:r>
      <w:r w:rsidR="004913B8">
        <w:rPr>
          <w:rFonts w:ascii="Arial" w:hAnsi="Arial" w:cs="Arial"/>
          <w:b/>
          <w:bCs/>
          <w:sz w:val="32"/>
          <w:szCs w:val="32"/>
        </w:rPr>
        <w:t xml:space="preserve">and </w:t>
      </w:r>
      <w:r w:rsidR="000208CD">
        <w:rPr>
          <w:rFonts w:ascii="Arial" w:hAnsi="Arial" w:cs="Arial"/>
          <w:b/>
          <w:bCs/>
          <w:sz w:val="32"/>
          <w:szCs w:val="32"/>
        </w:rPr>
        <w:t>Opportunities</w:t>
      </w:r>
    </w:p>
    <w:bookmarkEnd w:id="49"/>
    <w:p w14:paraId="549CD2B8" w14:textId="79331DF0" w:rsidR="004913B8" w:rsidRPr="00056C82" w:rsidRDefault="00170130" w:rsidP="00325822">
      <w:pPr>
        <w:spacing w:after="0" w:line="276" w:lineRule="auto"/>
        <w:jc w:val="both"/>
        <w:rPr>
          <w:rFonts w:ascii="Arial" w:hAnsi="Arial" w:cs="Arial"/>
          <w:b/>
          <w:bCs/>
          <w:sz w:val="24"/>
          <w:szCs w:val="24"/>
        </w:rPr>
      </w:pPr>
      <w:r>
        <w:rPr>
          <w:rFonts w:ascii="Arial" w:hAnsi="Arial" w:cs="Arial"/>
          <w:b/>
          <w:bCs/>
          <w:sz w:val="24"/>
          <w:szCs w:val="24"/>
        </w:rPr>
        <w:t>4</w:t>
      </w:r>
      <w:bookmarkStart w:id="50" w:name="_Hlk213836291"/>
      <w:r>
        <w:rPr>
          <w:rFonts w:ascii="Arial" w:hAnsi="Arial" w:cs="Arial"/>
          <w:b/>
          <w:bCs/>
          <w:sz w:val="24"/>
          <w:szCs w:val="24"/>
        </w:rPr>
        <w:t xml:space="preserve">.1 </w:t>
      </w:r>
      <w:r w:rsidR="00056C82" w:rsidRPr="00056C82">
        <w:rPr>
          <w:rFonts w:ascii="Arial" w:hAnsi="Arial" w:cs="Arial"/>
          <w:b/>
          <w:bCs/>
          <w:sz w:val="24"/>
          <w:szCs w:val="24"/>
        </w:rPr>
        <w:t>Timeliness of Reports</w:t>
      </w:r>
    </w:p>
    <w:bookmarkEnd w:id="50"/>
    <w:p w14:paraId="4096D9E0" w14:textId="2F8C9679" w:rsidR="00056C82" w:rsidRDefault="00056C82" w:rsidP="00325822">
      <w:pPr>
        <w:spacing w:after="0" w:line="276" w:lineRule="auto"/>
        <w:jc w:val="both"/>
        <w:rPr>
          <w:rFonts w:ascii="Arial" w:hAnsi="Arial" w:cs="Arial"/>
          <w:sz w:val="24"/>
          <w:szCs w:val="24"/>
        </w:rPr>
      </w:pPr>
      <w:r>
        <w:rPr>
          <w:rFonts w:ascii="Arial" w:hAnsi="Arial" w:cs="Arial"/>
          <w:sz w:val="24"/>
          <w:szCs w:val="24"/>
        </w:rPr>
        <w:t>This section reviews the date of submission of annual audited reports of the Auditor General to the National Assembly.</w:t>
      </w:r>
      <w:r w:rsidR="00E6533D">
        <w:rPr>
          <w:rFonts w:ascii="Arial" w:hAnsi="Arial" w:cs="Arial"/>
          <w:sz w:val="24"/>
          <w:szCs w:val="24"/>
        </w:rPr>
        <w:t xml:space="preserve"> According to the International Public Sector Accounting Standards:</w:t>
      </w:r>
    </w:p>
    <w:p w14:paraId="3F756365" w14:textId="77777777" w:rsidR="00A243FB" w:rsidRDefault="00A243FB" w:rsidP="00325822">
      <w:pPr>
        <w:spacing w:after="0" w:line="276" w:lineRule="auto"/>
        <w:jc w:val="both"/>
        <w:rPr>
          <w:rFonts w:ascii="Arial" w:hAnsi="Arial" w:cs="Arial"/>
          <w:sz w:val="24"/>
          <w:szCs w:val="24"/>
        </w:rPr>
      </w:pPr>
    </w:p>
    <w:p w14:paraId="5A83F58F" w14:textId="7AEC0819" w:rsidR="00A504AF" w:rsidRDefault="00A504AF" w:rsidP="00325822">
      <w:pPr>
        <w:spacing w:line="276" w:lineRule="auto"/>
        <w:ind w:left="720" w:firstLine="60"/>
        <w:jc w:val="both"/>
        <w:rPr>
          <w:rFonts w:ascii="Arial" w:hAnsi="Arial" w:cs="Arial"/>
          <w:i/>
          <w:iCs/>
          <w:sz w:val="24"/>
          <w:szCs w:val="24"/>
        </w:rPr>
      </w:pPr>
      <w:r w:rsidRPr="00A504AF">
        <w:rPr>
          <w:rFonts w:ascii="Arial" w:hAnsi="Arial" w:cs="Arial"/>
          <w:i/>
          <w:iCs/>
          <w:sz w:val="24"/>
          <w:szCs w:val="24"/>
        </w:rPr>
        <w:t>“The usefulness of financial statements is impaired if they are not made available to users within a reasonable period after the reporting date. An entity should be in a position to issue its financial statements within six months of the reporting date. Ongoing factors such as the complexity of an entity’s operations are not sufficient reason for failing to report on a timely basis. More specific deadlines are dealt with by legislation and regulations in many jurisdictions.”</w:t>
      </w:r>
      <w:r w:rsidRPr="00A504AF">
        <w:rPr>
          <w:rStyle w:val="FootnoteReference"/>
          <w:rFonts w:ascii="Arial" w:hAnsi="Arial" w:cs="Arial"/>
          <w:i/>
          <w:iCs/>
          <w:sz w:val="24"/>
          <w:szCs w:val="24"/>
        </w:rPr>
        <w:footnoteReference w:id="47"/>
      </w:r>
    </w:p>
    <w:p w14:paraId="4BFFA1D0" w14:textId="6AA5FEC8" w:rsidR="00A504AF" w:rsidRDefault="00C60239" w:rsidP="00C60239">
      <w:pPr>
        <w:spacing w:line="276" w:lineRule="auto"/>
        <w:jc w:val="both"/>
        <w:rPr>
          <w:rFonts w:ascii="Arial" w:hAnsi="Arial" w:cs="Arial"/>
          <w:sz w:val="24"/>
          <w:szCs w:val="24"/>
        </w:rPr>
      </w:pPr>
      <w:r w:rsidRPr="00C60239">
        <w:rPr>
          <w:rFonts w:ascii="Arial" w:hAnsi="Arial" w:cs="Arial"/>
          <w:sz w:val="24"/>
          <w:szCs w:val="24"/>
        </w:rPr>
        <w:t>Table 1 provides the details</w:t>
      </w:r>
    </w:p>
    <w:p w14:paraId="7D2C2262" w14:textId="67694AE9" w:rsidR="00C60239" w:rsidRPr="009C04CD" w:rsidRDefault="009C04CD" w:rsidP="009C04CD">
      <w:pPr>
        <w:spacing w:after="0" w:line="276" w:lineRule="auto"/>
        <w:jc w:val="both"/>
        <w:rPr>
          <w:rFonts w:ascii="Arial" w:hAnsi="Arial" w:cs="Arial"/>
          <w:b/>
          <w:bCs/>
          <w:sz w:val="24"/>
          <w:szCs w:val="24"/>
        </w:rPr>
      </w:pPr>
      <w:r w:rsidRPr="009C04CD">
        <w:rPr>
          <w:rFonts w:ascii="Arial" w:hAnsi="Arial" w:cs="Arial"/>
          <w:b/>
          <w:bCs/>
          <w:sz w:val="24"/>
          <w:szCs w:val="24"/>
        </w:rPr>
        <w:t xml:space="preserve">Table </w:t>
      </w:r>
      <w:r>
        <w:rPr>
          <w:rFonts w:ascii="Arial" w:hAnsi="Arial" w:cs="Arial"/>
          <w:b/>
          <w:bCs/>
          <w:sz w:val="24"/>
          <w:szCs w:val="24"/>
        </w:rPr>
        <w:t>1</w:t>
      </w:r>
      <w:r w:rsidRPr="009C04CD">
        <w:rPr>
          <w:rFonts w:ascii="Arial" w:hAnsi="Arial" w:cs="Arial"/>
          <w:b/>
          <w:bCs/>
          <w:sz w:val="24"/>
          <w:szCs w:val="24"/>
        </w:rPr>
        <w:t xml:space="preserve">: </w:t>
      </w:r>
      <w:r>
        <w:rPr>
          <w:rFonts w:ascii="Arial" w:hAnsi="Arial" w:cs="Arial"/>
          <w:b/>
          <w:bCs/>
          <w:sz w:val="24"/>
          <w:szCs w:val="24"/>
        </w:rPr>
        <w:t>D</w:t>
      </w:r>
      <w:r w:rsidR="00C60239" w:rsidRPr="009C04CD">
        <w:rPr>
          <w:rFonts w:ascii="Arial" w:hAnsi="Arial" w:cs="Arial"/>
          <w:b/>
          <w:bCs/>
          <w:sz w:val="24"/>
          <w:szCs w:val="24"/>
        </w:rPr>
        <w:t xml:space="preserve">ate of </w:t>
      </w:r>
      <w:r>
        <w:rPr>
          <w:rFonts w:ascii="Arial" w:hAnsi="Arial" w:cs="Arial"/>
          <w:b/>
          <w:bCs/>
          <w:sz w:val="24"/>
          <w:szCs w:val="24"/>
        </w:rPr>
        <w:t>S</w:t>
      </w:r>
      <w:r w:rsidR="00C60239" w:rsidRPr="009C04CD">
        <w:rPr>
          <w:rFonts w:ascii="Arial" w:hAnsi="Arial" w:cs="Arial"/>
          <w:b/>
          <w:bCs/>
          <w:sz w:val="24"/>
          <w:szCs w:val="24"/>
        </w:rPr>
        <w:t xml:space="preserve">ubmission of </w:t>
      </w:r>
      <w:r>
        <w:rPr>
          <w:rFonts w:ascii="Arial" w:hAnsi="Arial" w:cs="Arial"/>
          <w:b/>
          <w:bCs/>
          <w:sz w:val="24"/>
          <w:szCs w:val="24"/>
        </w:rPr>
        <w:t>A</w:t>
      </w:r>
      <w:r w:rsidR="00C60239" w:rsidRPr="009C04CD">
        <w:rPr>
          <w:rFonts w:ascii="Arial" w:hAnsi="Arial" w:cs="Arial"/>
          <w:b/>
          <w:bCs/>
          <w:sz w:val="24"/>
          <w:szCs w:val="24"/>
        </w:rPr>
        <w:t xml:space="preserve">nnual </w:t>
      </w:r>
      <w:r>
        <w:rPr>
          <w:rFonts w:ascii="Arial" w:hAnsi="Arial" w:cs="Arial"/>
          <w:b/>
          <w:bCs/>
          <w:sz w:val="24"/>
          <w:szCs w:val="24"/>
        </w:rPr>
        <w:t>A</w:t>
      </w:r>
      <w:r w:rsidR="00C60239" w:rsidRPr="009C04CD">
        <w:rPr>
          <w:rFonts w:ascii="Arial" w:hAnsi="Arial" w:cs="Arial"/>
          <w:b/>
          <w:bCs/>
          <w:sz w:val="24"/>
          <w:szCs w:val="24"/>
        </w:rPr>
        <w:t xml:space="preserve">udited </w:t>
      </w:r>
      <w:r>
        <w:rPr>
          <w:rFonts w:ascii="Arial" w:hAnsi="Arial" w:cs="Arial"/>
          <w:b/>
          <w:bCs/>
          <w:sz w:val="24"/>
          <w:szCs w:val="24"/>
        </w:rPr>
        <w:t>R</w:t>
      </w:r>
      <w:r w:rsidR="00C60239" w:rsidRPr="009C04CD">
        <w:rPr>
          <w:rFonts w:ascii="Arial" w:hAnsi="Arial" w:cs="Arial"/>
          <w:b/>
          <w:bCs/>
          <w:sz w:val="24"/>
          <w:szCs w:val="24"/>
        </w:rPr>
        <w:t xml:space="preserve">eports </w:t>
      </w:r>
      <w:r>
        <w:rPr>
          <w:rFonts w:ascii="Arial" w:hAnsi="Arial" w:cs="Arial"/>
          <w:b/>
          <w:bCs/>
          <w:sz w:val="24"/>
          <w:szCs w:val="24"/>
        </w:rPr>
        <w:t>by</w:t>
      </w:r>
      <w:r w:rsidR="00C60239" w:rsidRPr="009C04CD">
        <w:rPr>
          <w:rFonts w:ascii="Arial" w:hAnsi="Arial" w:cs="Arial"/>
          <w:b/>
          <w:bCs/>
          <w:sz w:val="24"/>
          <w:szCs w:val="24"/>
        </w:rPr>
        <w:t xml:space="preserve"> the Auditor General to the National Assembly</w:t>
      </w:r>
    </w:p>
    <w:tbl>
      <w:tblPr>
        <w:tblStyle w:val="TableGrid"/>
        <w:tblW w:w="0" w:type="auto"/>
        <w:jc w:val="center"/>
        <w:tblLook w:val="04A0" w:firstRow="1" w:lastRow="0" w:firstColumn="1" w:lastColumn="0" w:noHBand="0" w:noVBand="1"/>
      </w:tblPr>
      <w:tblGrid>
        <w:gridCol w:w="1525"/>
        <w:gridCol w:w="2250"/>
        <w:gridCol w:w="1350"/>
        <w:gridCol w:w="4140"/>
      </w:tblGrid>
      <w:tr w:rsidR="009A10A2" w14:paraId="7314A8DD" w14:textId="7A06581D" w:rsidTr="009A07C3">
        <w:trPr>
          <w:jc w:val="center"/>
        </w:trPr>
        <w:tc>
          <w:tcPr>
            <w:tcW w:w="1525" w:type="dxa"/>
          </w:tcPr>
          <w:p w14:paraId="161D2502" w14:textId="5924C1E8" w:rsidR="009A10A2" w:rsidRPr="009A07C3" w:rsidRDefault="009A10A2" w:rsidP="00325822">
            <w:pPr>
              <w:spacing w:line="276" w:lineRule="auto"/>
              <w:jc w:val="both"/>
              <w:rPr>
                <w:rFonts w:ascii="Arial" w:hAnsi="Arial" w:cs="Arial"/>
                <w:b/>
                <w:bCs/>
              </w:rPr>
            </w:pPr>
            <w:r w:rsidRPr="009A07C3">
              <w:rPr>
                <w:rFonts w:ascii="Arial" w:hAnsi="Arial" w:cs="Arial"/>
                <w:b/>
                <w:bCs/>
              </w:rPr>
              <w:t>Year of Report</w:t>
            </w:r>
          </w:p>
        </w:tc>
        <w:tc>
          <w:tcPr>
            <w:tcW w:w="2250" w:type="dxa"/>
          </w:tcPr>
          <w:p w14:paraId="77218DF9" w14:textId="40148353" w:rsidR="009A10A2" w:rsidRPr="009A07C3" w:rsidRDefault="009A10A2" w:rsidP="00325822">
            <w:pPr>
              <w:spacing w:line="276" w:lineRule="auto"/>
              <w:jc w:val="both"/>
              <w:rPr>
                <w:rFonts w:ascii="Arial" w:hAnsi="Arial" w:cs="Arial"/>
                <w:b/>
                <w:bCs/>
              </w:rPr>
            </w:pPr>
            <w:r w:rsidRPr="009A07C3">
              <w:rPr>
                <w:rFonts w:ascii="Arial" w:hAnsi="Arial" w:cs="Arial"/>
                <w:b/>
                <w:bCs/>
              </w:rPr>
              <w:t>Date of Letter of Submission to National Assembly</w:t>
            </w:r>
          </w:p>
        </w:tc>
        <w:tc>
          <w:tcPr>
            <w:tcW w:w="1350" w:type="dxa"/>
          </w:tcPr>
          <w:p w14:paraId="5D5077E6" w14:textId="1B027019" w:rsidR="009A10A2" w:rsidRPr="009A07C3" w:rsidRDefault="009A10A2" w:rsidP="00325822">
            <w:pPr>
              <w:spacing w:line="276" w:lineRule="auto"/>
              <w:jc w:val="both"/>
              <w:rPr>
                <w:rFonts w:ascii="Arial" w:hAnsi="Arial" w:cs="Arial"/>
                <w:b/>
                <w:bCs/>
              </w:rPr>
            </w:pPr>
            <w:r w:rsidRPr="009A07C3">
              <w:rPr>
                <w:rFonts w:ascii="Arial" w:hAnsi="Arial" w:cs="Arial"/>
                <w:b/>
                <w:bCs/>
              </w:rPr>
              <w:t xml:space="preserve">Months after year end </w:t>
            </w:r>
          </w:p>
        </w:tc>
        <w:tc>
          <w:tcPr>
            <w:tcW w:w="4140" w:type="dxa"/>
          </w:tcPr>
          <w:p w14:paraId="606F3743" w14:textId="20DD10C9" w:rsidR="009A10A2" w:rsidRPr="009A07C3" w:rsidRDefault="009A10A2" w:rsidP="00325822">
            <w:pPr>
              <w:spacing w:line="276" w:lineRule="auto"/>
              <w:jc w:val="both"/>
              <w:rPr>
                <w:rFonts w:ascii="Arial" w:hAnsi="Arial" w:cs="Arial"/>
                <w:b/>
                <w:bCs/>
              </w:rPr>
            </w:pPr>
            <w:r w:rsidRPr="009A07C3">
              <w:rPr>
                <w:rFonts w:ascii="Arial" w:hAnsi="Arial" w:cs="Arial"/>
                <w:b/>
                <w:bCs/>
              </w:rPr>
              <w:t>Challenge</w:t>
            </w:r>
            <w:r w:rsidR="00BC22BA" w:rsidRPr="009A07C3">
              <w:rPr>
                <w:rFonts w:ascii="Arial" w:hAnsi="Arial" w:cs="Arial"/>
                <w:b/>
                <w:bCs/>
              </w:rPr>
              <w:t>s</w:t>
            </w:r>
            <w:r w:rsidRPr="009A07C3">
              <w:rPr>
                <w:rFonts w:ascii="Arial" w:hAnsi="Arial" w:cs="Arial"/>
                <w:b/>
                <w:bCs/>
              </w:rPr>
              <w:t xml:space="preserve"> and Opportunit</w:t>
            </w:r>
            <w:r w:rsidR="00BC22BA" w:rsidRPr="009A07C3">
              <w:rPr>
                <w:rFonts w:ascii="Arial" w:hAnsi="Arial" w:cs="Arial"/>
                <w:b/>
                <w:bCs/>
              </w:rPr>
              <w:t>ies</w:t>
            </w:r>
          </w:p>
        </w:tc>
      </w:tr>
      <w:tr w:rsidR="009A10A2" w14:paraId="4306F406" w14:textId="25A7E061" w:rsidTr="009A07C3">
        <w:trPr>
          <w:jc w:val="center"/>
        </w:trPr>
        <w:tc>
          <w:tcPr>
            <w:tcW w:w="1525" w:type="dxa"/>
          </w:tcPr>
          <w:p w14:paraId="7A9F1F37" w14:textId="73DB00CE" w:rsidR="009A10A2" w:rsidRPr="009A07C3" w:rsidRDefault="009A10A2" w:rsidP="00325822">
            <w:pPr>
              <w:spacing w:line="276" w:lineRule="auto"/>
              <w:jc w:val="both"/>
              <w:rPr>
                <w:rFonts w:ascii="Arial" w:hAnsi="Arial" w:cs="Arial"/>
              </w:rPr>
            </w:pPr>
            <w:r w:rsidRPr="009A07C3">
              <w:rPr>
                <w:rFonts w:ascii="Arial" w:hAnsi="Arial" w:cs="Arial"/>
              </w:rPr>
              <w:t>2014</w:t>
            </w:r>
          </w:p>
        </w:tc>
        <w:tc>
          <w:tcPr>
            <w:tcW w:w="2250" w:type="dxa"/>
          </w:tcPr>
          <w:p w14:paraId="457D87C7" w14:textId="0FF20FCC" w:rsidR="009A10A2" w:rsidRPr="009A07C3" w:rsidRDefault="009A10A2" w:rsidP="00325822">
            <w:pPr>
              <w:spacing w:line="276" w:lineRule="auto"/>
              <w:jc w:val="both"/>
              <w:rPr>
                <w:rFonts w:ascii="Arial" w:hAnsi="Arial" w:cs="Arial"/>
              </w:rPr>
            </w:pPr>
            <w:r w:rsidRPr="009A07C3">
              <w:rPr>
                <w:rFonts w:ascii="Arial" w:hAnsi="Arial" w:cs="Arial"/>
              </w:rPr>
              <w:t>14th March, 2016</w:t>
            </w:r>
          </w:p>
        </w:tc>
        <w:tc>
          <w:tcPr>
            <w:tcW w:w="1350" w:type="dxa"/>
          </w:tcPr>
          <w:p w14:paraId="7BCEAE70" w14:textId="2F1B050D" w:rsidR="009A10A2" w:rsidRPr="009A07C3" w:rsidRDefault="009A10A2" w:rsidP="00325822">
            <w:pPr>
              <w:spacing w:line="276" w:lineRule="auto"/>
              <w:jc w:val="both"/>
              <w:rPr>
                <w:rFonts w:ascii="Arial" w:hAnsi="Arial" w:cs="Arial"/>
              </w:rPr>
            </w:pPr>
            <w:r w:rsidRPr="009A07C3">
              <w:rPr>
                <w:rFonts w:ascii="Arial" w:hAnsi="Arial" w:cs="Arial"/>
              </w:rPr>
              <w:t xml:space="preserve">15 </w:t>
            </w:r>
          </w:p>
        </w:tc>
        <w:tc>
          <w:tcPr>
            <w:tcW w:w="4140" w:type="dxa"/>
            <w:vMerge w:val="restart"/>
          </w:tcPr>
          <w:p w14:paraId="72612E6E" w14:textId="412CA415" w:rsidR="009A10A2" w:rsidRPr="009A07C3" w:rsidRDefault="009A10A2" w:rsidP="00325822">
            <w:pPr>
              <w:spacing w:line="276" w:lineRule="auto"/>
              <w:jc w:val="both"/>
              <w:rPr>
                <w:rFonts w:ascii="Arial" w:hAnsi="Arial" w:cs="Arial"/>
                <w:i/>
                <w:iCs/>
              </w:rPr>
            </w:pPr>
            <w:r w:rsidRPr="009A07C3">
              <w:rPr>
                <w:rFonts w:ascii="Arial" w:hAnsi="Arial" w:cs="Arial"/>
              </w:rPr>
              <w:t xml:space="preserve">The </w:t>
            </w:r>
            <w:r w:rsidRPr="009A07C3">
              <w:rPr>
                <w:rFonts w:ascii="Arial" w:hAnsi="Arial" w:cs="Arial"/>
                <w:b/>
                <w:bCs/>
                <w:i/>
                <w:iCs/>
              </w:rPr>
              <w:t>challenge</w:t>
            </w:r>
            <w:r w:rsidRPr="009A07C3">
              <w:rPr>
                <w:rFonts w:ascii="Arial" w:hAnsi="Arial" w:cs="Arial"/>
              </w:rPr>
              <w:t xml:space="preserve"> is that the reports are not timely and there is a lot of backlog or overdue reports.</w:t>
            </w:r>
            <w:r w:rsidR="00F53FE5" w:rsidRPr="009A07C3">
              <w:rPr>
                <w:rFonts w:ascii="Arial" w:hAnsi="Arial" w:cs="Arial"/>
              </w:rPr>
              <w:t xml:space="preserve"> This raises issues of poor internal controls, lack of quality audit information to make timely and informed decisions, possible loss of revenue, erosion of public trust and confidence in the state, speculations</w:t>
            </w:r>
            <w:r w:rsidR="00225358" w:rsidRPr="009A07C3">
              <w:rPr>
                <w:rFonts w:ascii="Arial" w:hAnsi="Arial" w:cs="Arial"/>
              </w:rPr>
              <w:t xml:space="preserve"> and lowered rating by rating agencies.</w:t>
            </w:r>
            <w:r w:rsidR="00074ED0" w:rsidRPr="009A07C3">
              <w:t xml:space="preserve"> </w:t>
            </w:r>
            <w:r w:rsidR="00074ED0" w:rsidRPr="009A07C3">
              <w:rPr>
                <w:rFonts w:ascii="Arial" w:hAnsi="Arial" w:cs="Arial"/>
                <w:i/>
                <w:iCs/>
              </w:rPr>
              <w:t>“Globally, timeliness in preparation and publication of Annual Financial Statements is of essence and great value, if these Statements are to be relevant and useful”.</w:t>
            </w:r>
            <w:r w:rsidR="00074ED0" w:rsidRPr="009A07C3">
              <w:rPr>
                <w:rStyle w:val="FootnoteReference"/>
                <w:rFonts w:ascii="Arial" w:hAnsi="Arial" w:cs="Arial"/>
                <w:i/>
                <w:iCs/>
              </w:rPr>
              <w:footnoteReference w:id="48"/>
            </w:r>
          </w:p>
          <w:p w14:paraId="04709434" w14:textId="77777777" w:rsidR="00074ED0" w:rsidRPr="009A07C3" w:rsidRDefault="00074ED0" w:rsidP="00325822">
            <w:pPr>
              <w:spacing w:line="276" w:lineRule="auto"/>
              <w:jc w:val="both"/>
              <w:rPr>
                <w:rFonts w:ascii="Arial" w:hAnsi="Arial" w:cs="Arial"/>
              </w:rPr>
            </w:pPr>
          </w:p>
          <w:p w14:paraId="3457B751" w14:textId="7923AB14" w:rsidR="00074ED0" w:rsidRPr="009A07C3" w:rsidRDefault="00074ED0" w:rsidP="00325822">
            <w:pPr>
              <w:spacing w:line="276" w:lineRule="auto"/>
              <w:jc w:val="both"/>
              <w:rPr>
                <w:rFonts w:ascii="Arial" w:hAnsi="Arial" w:cs="Arial"/>
              </w:rPr>
            </w:pPr>
            <w:r w:rsidRPr="009A07C3">
              <w:rPr>
                <w:rFonts w:ascii="Arial" w:hAnsi="Arial" w:cs="Arial"/>
              </w:rPr>
              <w:lastRenderedPageBreak/>
              <w:t xml:space="preserve">The </w:t>
            </w:r>
            <w:r w:rsidRPr="009A07C3">
              <w:rPr>
                <w:rFonts w:ascii="Arial" w:hAnsi="Arial" w:cs="Arial"/>
                <w:b/>
                <w:bCs/>
                <w:i/>
                <w:iCs/>
              </w:rPr>
              <w:t>opportunity</w:t>
            </w:r>
            <w:r w:rsidRPr="009A07C3">
              <w:rPr>
                <w:rFonts w:ascii="Arial" w:hAnsi="Arial" w:cs="Arial"/>
              </w:rPr>
              <w:t xml:space="preserve"> is for </w:t>
            </w:r>
            <w:r w:rsidR="005F0B18" w:rsidRPr="009A07C3">
              <w:rPr>
                <w:rFonts w:ascii="Arial" w:hAnsi="Arial" w:cs="Arial"/>
              </w:rPr>
              <w:t>audits to be useful and relevant</w:t>
            </w:r>
            <w:r w:rsidR="00E6533D">
              <w:rPr>
                <w:rFonts w:ascii="Arial" w:hAnsi="Arial" w:cs="Arial"/>
              </w:rPr>
              <w:t xml:space="preserve"> through</w:t>
            </w:r>
            <w:r w:rsidR="005F0B18" w:rsidRPr="009A07C3">
              <w:rPr>
                <w:rFonts w:ascii="Arial" w:hAnsi="Arial" w:cs="Arial"/>
              </w:rPr>
              <w:t xml:space="preserve"> </w:t>
            </w:r>
            <w:r w:rsidR="00492C6C" w:rsidRPr="009A07C3">
              <w:rPr>
                <w:rFonts w:ascii="Arial" w:hAnsi="Arial" w:cs="Arial"/>
              </w:rPr>
              <w:t xml:space="preserve">the full implementation of the three </w:t>
            </w:r>
            <w:proofErr w:type="spellStart"/>
            <w:r w:rsidR="00492C6C" w:rsidRPr="009A07C3">
              <w:rPr>
                <w:rFonts w:ascii="Arial" w:hAnsi="Arial" w:cs="Arial"/>
              </w:rPr>
              <w:t>months</w:t>
            </w:r>
            <w:proofErr w:type="spellEnd"/>
            <w:r w:rsidR="00492C6C" w:rsidRPr="009A07C3">
              <w:rPr>
                <w:rFonts w:ascii="Arial" w:hAnsi="Arial" w:cs="Arial"/>
              </w:rPr>
              <w:t xml:space="preserve"> timeframe for Accountant General to submit financial reports -</w:t>
            </w:r>
            <w:r w:rsidR="00951615">
              <w:rPr>
                <w:rFonts w:ascii="Arial" w:hAnsi="Arial" w:cs="Arial"/>
              </w:rPr>
              <w:t xml:space="preserve"> </w:t>
            </w:r>
            <w:r w:rsidR="00492C6C" w:rsidRPr="009A07C3">
              <w:rPr>
                <w:rFonts w:ascii="Arial" w:hAnsi="Arial" w:cs="Arial"/>
              </w:rPr>
              <w:t>see S.49 (1) and (2) of the FRA</w:t>
            </w:r>
            <w:r w:rsidR="00A243FB">
              <w:rPr>
                <w:rFonts w:ascii="Arial" w:hAnsi="Arial" w:cs="Arial"/>
              </w:rPr>
              <w:t xml:space="preserve"> </w:t>
            </w:r>
            <w:r w:rsidR="00492C6C" w:rsidRPr="009A07C3">
              <w:rPr>
                <w:rFonts w:ascii="Arial" w:hAnsi="Arial" w:cs="Arial"/>
              </w:rPr>
              <w:t>and S.85 (5) of the Constitution. This timeframe could also be provided categorically</w:t>
            </w:r>
            <w:r w:rsidRPr="009A07C3">
              <w:rPr>
                <w:rFonts w:ascii="Arial" w:hAnsi="Arial" w:cs="Arial"/>
              </w:rPr>
              <w:t xml:space="preserve"> in a</w:t>
            </w:r>
            <w:r w:rsidR="00492C6C" w:rsidRPr="009A07C3">
              <w:rPr>
                <w:rFonts w:ascii="Arial" w:hAnsi="Arial" w:cs="Arial"/>
              </w:rPr>
              <w:t xml:space="preserve"> federal</w:t>
            </w:r>
            <w:r w:rsidRPr="009A07C3">
              <w:rPr>
                <w:rFonts w:ascii="Arial" w:hAnsi="Arial" w:cs="Arial"/>
              </w:rPr>
              <w:t xml:space="preserve"> audit law that is enforced to the letter.</w:t>
            </w:r>
          </w:p>
        </w:tc>
      </w:tr>
      <w:tr w:rsidR="009A10A2" w14:paraId="1D9C867C" w14:textId="24205C3E" w:rsidTr="009A07C3">
        <w:trPr>
          <w:jc w:val="center"/>
        </w:trPr>
        <w:tc>
          <w:tcPr>
            <w:tcW w:w="1525" w:type="dxa"/>
          </w:tcPr>
          <w:p w14:paraId="7CCC7566" w14:textId="0BB8C08D" w:rsidR="009A10A2" w:rsidRPr="009A07C3" w:rsidRDefault="009A10A2" w:rsidP="00325822">
            <w:pPr>
              <w:spacing w:line="276" w:lineRule="auto"/>
              <w:jc w:val="both"/>
              <w:rPr>
                <w:rFonts w:ascii="Arial" w:hAnsi="Arial" w:cs="Arial"/>
              </w:rPr>
            </w:pPr>
            <w:r w:rsidRPr="009A07C3">
              <w:rPr>
                <w:rFonts w:ascii="Arial" w:hAnsi="Arial" w:cs="Arial"/>
              </w:rPr>
              <w:t>2015 Part 1</w:t>
            </w:r>
          </w:p>
        </w:tc>
        <w:tc>
          <w:tcPr>
            <w:tcW w:w="2250" w:type="dxa"/>
          </w:tcPr>
          <w:p w14:paraId="4AC0C77C" w14:textId="3F6A19C8" w:rsidR="009A10A2" w:rsidRPr="009A07C3" w:rsidRDefault="009A10A2" w:rsidP="00325822">
            <w:pPr>
              <w:spacing w:line="276" w:lineRule="auto"/>
              <w:jc w:val="both"/>
              <w:rPr>
                <w:rFonts w:ascii="Arial" w:hAnsi="Arial" w:cs="Arial"/>
              </w:rPr>
            </w:pPr>
            <w:r w:rsidRPr="009A07C3">
              <w:rPr>
                <w:rFonts w:ascii="Arial" w:hAnsi="Arial" w:cs="Arial"/>
              </w:rPr>
              <w:t>December 2, 2016</w:t>
            </w:r>
          </w:p>
        </w:tc>
        <w:tc>
          <w:tcPr>
            <w:tcW w:w="1350" w:type="dxa"/>
          </w:tcPr>
          <w:p w14:paraId="60B1BC95" w14:textId="3EFB641A" w:rsidR="009A10A2" w:rsidRPr="009A07C3" w:rsidRDefault="009A10A2" w:rsidP="00325822">
            <w:pPr>
              <w:spacing w:line="276" w:lineRule="auto"/>
              <w:jc w:val="both"/>
              <w:rPr>
                <w:rFonts w:ascii="Arial" w:hAnsi="Arial" w:cs="Arial"/>
              </w:rPr>
            </w:pPr>
            <w:r w:rsidRPr="009A07C3">
              <w:rPr>
                <w:rFonts w:ascii="Arial" w:hAnsi="Arial" w:cs="Arial"/>
              </w:rPr>
              <w:t>11</w:t>
            </w:r>
          </w:p>
        </w:tc>
        <w:tc>
          <w:tcPr>
            <w:tcW w:w="4140" w:type="dxa"/>
            <w:vMerge/>
          </w:tcPr>
          <w:p w14:paraId="087F8ABF" w14:textId="77777777" w:rsidR="009A10A2" w:rsidRDefault="009A10A2" w:rsidP="00325822">
            <w:pPr>
              <w:spacing w:line="276" w:lineRule="auto"/>
              <w:jc w:val="both"/>
              <w:rPr>
                <w:rFonts w:ascii="Arial" w:hAnsi="Arial" w:cs="Arial"/>
                <w:sz w:val="24"/>
                <w:szCs w:val="24"/>
              </w:rPr>
            </w:pPr>
          </w:p>
        </w:tc>
      </w:tr>
      <w:tr w:rsidR="009A10A2" w14:paraId="5A881E78" w14:textId="1FFA7B29" w:rsidTr="009A07C3">
        <w:trPr>
          <w:jc w:val="center"/>
        </w:trPr>
        <w:tc>
          <w:tcPr>
            <w:tcW w:w="1525" w:type="dxa"/>
          </w:tcPr>
          <w:p w14:paraId="21D26616" w14:textId="73A24FF4" w:rsidR="009A10A2" w:rsidRPr="009A07C3" w:rsidRDefault="009A10A2" w:rsidP="00325822">
            <w:pPr>
              <w:spacing w:line="276" w:lineRule="auto"/>
              <w:jc w:val="both"/>
              <w:rPr>
                <w:rFonts w:ascii="Arial" w:hAnsi="Arial" w:cs="Arial"/>
              </w:rPr>
            </w:pPr>
            <w:r w:rsidRPr="009A07C3">
              <w:rPr>
                <w:rFonts w:ascii="Arial" w:hAnsi="Arial" w:cs="Arial"/>
              </w:rPr>
              <w:t xml:space="preserve">2015 Part </w:t>
            </w:r>
            <w:r w:rsidR="00A243FB">
              <w:rPr>
                <w:rFonts w:ascii="Arial" w:hAnsi="Arial" w:cs="Arial"/>
              </w:rPr>
              <w:t>2</w:t>
            </w:r>
          </w:p>
        </w:tc>
        <w:tc>
          <w:tcPr>
            <w:tcW w:w="2250" w:type="dxa"/>
          </w:tcPr>
          <w:p w14:paraId="1FA31410" w14:textId="1A61F8A3" w:rsidR="009A10A2" w:rsidRPr="009A07C3" w:rsidRDefault="009A10A2" w:rsidP="00325822">
            <w:pPr>
              <w:spacing w:line="276" w:lineRule="auto"/>
              <w:jc w:val="both"/>
              <w:rPr>
                <w:rFonts w:ascii="Arial" w:hAnsi="Arial" w:cs="Arial"/>
              </w:rPr>
            </w:pPr>
            <w:r w:rsidRPr="009A07C3">
              <w:rPr>
                <w:rFonts w:ascii="Arial" w:hAnsi="Arial" w:cs="Arial"/>
              </w:rPr>
              <w:t>May 31, 2027</w:t>
            </w:r>
          </w:p>
        </w:tc>
        <w:tc>
          <w:tcPr>
            <w:tcW w:w="1350" w:type="dxa"/>
          </w:tcPr>
          <w:p w14:paraId="4E457AE2" w14:textId="2587931C" w:rsidR="009A10A2" w:rsidRPr="009A07C3" w:rsidRDefault="009A10A2" w:rsidP="00325822">
            <w:pPr>
              <w:spacing w:line="276" w:lineRule="auto"/>
              <w:jc w:val="both"/>
              <w:rPr>
                <w:rFonts w:ascii="Arial" w:hAnsi="Arial" w:cs="Arial"/>
              </w:rPr>
            </w:pPr>
            <w:r w:rsidRPr="009A07C3">
              <w:rPr>
                <w:rFonts w:ascii="Arial" w:hAnsi="Arial" w:cs="Arial"/>
              </w:rPr>
              <w:t>17</w:t>
            </w:r>
          </w:p>
        </w:tc>
        <w:tc>
          <w:tcPr>
            <w:tcW w:w="4140" w:type="dxa"/>
            <w:vMerge/>
          </w:tcPr>
          <w:p w14:paraId="67538917" w14:textId="77777777" w:rsidR="009A10A2" w:rsidRDefault="009A10A2" w:rsidP="00325822">
            <w:pPr>
              <w:spacing w:line="276" w:lineRule="auto"/>
              <w:jc w:val="both"/>
              <w:rPr>
                <w:rFonts w:ascii="Arial" w:hAnsi="Arial" w:cs="Arial"/>
                <w:sz w:val="24"/>
                <w:szCs w:val="24"/>
              </w:rPr>
            </w:pPr>
          </w:p>
        </w:tc>
      </w:tr>
      <w:tr w:rsidR="009A10A2" w14:paraId="101328CB" w14:textId="0ABF3636" w:rsidTr="009A07C3">
        <w:trPr>
          <w:jc w:val="center"/>
        </w:trPr>
        <w:tc>
          <w:tcPr>
            <w:tcW w:w="1525" w:type="dxa"/>
          </w:tcPr>
          <w:p w14:paraId="18DFFB2C" w14:textId="6702F08F" w:rsidR="009A10A2" w:rsidRPr="009A07C3" w:rsidRDefault="009A10A2" w:rsidP="00325822">
            <w:pPr>
              <w:spacing w:line="276" w:lineRule="auto"/>
              <w:jc w:val="both"/>
              <w:rPr>
                <w:rFonts w:ascii="Arial" w:hAnsi="Arial" w:cs="Arial"/>
              </w:rPr>
            </w:pPr>
            <w:r w:rsidRPr="009A07C3">
              <w:rPr>
                <w:rFonts w:ascii="Arial" w:hAnsi="Arial" w:cs="Arial"/>
              </w:rPr>
              <w:t>2016</w:t>
            </w:r>
          </w:p>
        </w:tc>
        <w:tc>
          <w:tcPr>
            <w:tcW w:w="2250" w:type="dxa"/>
          </w:tcPr>
          <w:p w14:paraId="63B37C55" w14:textId="5454D116" w:rsidR="009A10A2" w:rsidRPr="009A07C3" w:rsidRDefault="009A10A2" w:rsidP="00325822">
            <w:pPr>
              <w:spacing w:line="276" w:lineRule="auto"/>
              <w:jc w:val="both"/>
              <w:rPr>
                <w:rFonts w:ascii="Arial" w:hAnsi="Arial" w:cs="Arial"/>
              </w:rPr>
            </w:pPr>
            <w:r w:rsidRPr="009A07C3">
              <w:rPr>
                <w:rFonts w:ascii="Arial" w:hAnsi="Arial" w:cs="Arial"/>
              </w:rPr>
              <w:t>June, 2018</w:t>
            </w:r>
          </w:p>
        </w:tc>
        <w:tc>
          <w:tcPr>
            <w:tcW w:w="1350" w:type="dxa"/>
          </w:tcPr>
          <w:p w14:paraId="77B5AF4E" w14:textId="501E630E" w:rsidR="009A10A2" w:rsidRPr="009A07C3" w:rsidRDefault="009A10A2" w:rsidP="00325822">
            <w:pPr>
              <w:spacing w:line="276" w:lineRule="auto"/>
              <w:jc w:val="both"/>
              <w:rPr>
                <w:rFonts w:ascii="Arial" w:hAnsi="Arial" w:cs="Arial"/>
              </w:rPr>
            </w:pPr>
            <w:r w:rsidRPr="009A07C3">
              <w:rPr>
                <w:rFonts w:ascii="Arial" w:hAnsi="Arial" w:cs="Arial"/>
              </w:rPr>
              <w:t>18</w:t>
            </w:r>
          </w:p>
        </w:tc>
        <w:tc>
          <w:tcPr>
            <w:tcW w:w="4140" w:type="dxa"/>
            <w:vMerge/>
          </w:tcPr>
          <w:p w14:paraId="648F7CF2" w14:textId="77777777" w:rsidR="009A10A2" w:rsidRPr="001D7918" w:rsidRDefault="009A10A2" w:rsidP="00325822">
            <w:pPr>
              <w:spacing w:line="276" w:lineRule="auto"/>
              <w:jc w:val="both"/>
              <w:rPr>
                <w:rFonts w:ascii="Arial" w:hAnsi="Arial" w:cs="Arial"/>
                <w:sz w:val="24"/>
                <w:szCs w:val="24"/>
              </w:rPr>
            </w:pPr>
          </w:p>
        </w:tc>
      </w:tr>
      <w:tr w:rsidR="009A10A2" w14:paraId="6EC7421C" w14:textId="6FB94D1E" w:rsidTr="009A07C3">
        <w:trPr>
          <w:jc w:val="center"/>
        </w:trPr>
        <w:tc>
          <w:tcPr>
            <w:tcW w:w="1525" w:type="dxa"/>
          </w:tcPr>
          <w:p w14:paraId="4A10A520" w14:textId="285EAEF0" w:rsidR="009A10A2" w:rsidRPr="009A07C3" w:rsidRDefault="009A10A2" w:rsidP="00325822">
            <w:pPr>
              <w:spacing w:line="276" w:lineRule="auto"/>
              <w:jc w:val="both"/>
              <w:rPr>
                <w:rFonts w:ascii="Arial" w:hAnsi="Arial" w:cs="Arial"/>
              </w:rPr>
            </w:pPr>
            <w:r w:rsidRPr="009A07C3">
              <w:rPr>
                <w:rFonts w:ascii="Arial" w:hAnsi="Arial" w:cs="Arial"/>
              </w:rPr>
              <w:t>2017</w:t>
            </w:r>
          </w:p>
        </w:tc>
        <w:tc>
          <w:tcPr>
            <w:tcW w:w="2250" w:type="dxa"/>
          </w:tcPr>
          <w:p w14:paraId="7B9B8AFF" w14:textId="5D2BCA13" w:rsidR="009A10A2" w:rsidRPr="009A07C3" w:rsidRDefault="009A10A2" w:rsidP="00325822">
            <w:pPr>
              <w:spacing w:line="276" w:lineRule="auto"/>
              <w:jc w:val="both"/>
              <w:rPr>
                <w:rFonts w:ascii="Arial" w:hAnsi="Arial" w:cs="Arial"/>
              </w:rPr>
            </w:pPr>
            <w:r w:rsidRPr="009A07C3">
              <w:rPr>
                <w:rFonts w:ascii="Arial" w:hAnsi="Arial" w:cs="Arial"/>
              </w:rPr>
              <w:t>July 22, 2019</w:t>
            </w:r>
            <w:r w:rsidRPr="009A07C3">
              <w:rPr>
                <w:rFonts w:ascii="Arial" w:hAnsi="Arial" w:cs="Arial"/>
                <w:vertAlign w:val="superscript"/>
              </w:rPr>
              <w:t xml:space="preserve">   </w:t>
            </w:r>
          </w:p>
        </w:tc>
        <w:tc>
          <w:tcPr>
            <w:tcW w:w="1350" w:type="dxa"/>
          </w:tcPr>
          <w:p w14:paraId="193058B1" w14:textId="664304E3" w:rsidR="009A10A2" w:rsidRPr="009A07C3" w:rsidRDefault="009A10A2" w:rsidP="00325822">
            <w:pPr>
              <w:spacing w:line="276" w:lineRule="auto"/>
              <w:jc w:val="both"/>
              <w:rPr>
                <w:rFonts w:ascii="Arial" w:hAnsi="Arial" w:cs="Arial"/>
              </w:rPr>
            </w:pPr>
            <w:r w:rsidRPr="009A07C3">
              <w:rPr>
                <w:rFonts w:ascii="Arial" w:hAnsi="Arial" w:cs="Arial"/>
              </w:rPr>
              <w:t>19</w:t>
            </w:r>
          </w:p>
        </w:tc>
        <w:tc>
          <w:tcPr>
            <w:tcW w:w="4140" w:type="dxa"/>
            <w:vMerge/>
          </w:tcPr>
          <w:p w14:paraId="32D065BF" w14:textId="77777777" w:rsidR="009A10A2" w:rsidRPr="00B402A7" w:rsidRDefault="009A10A2" w:rsidP="00325822">
            <w:pPr>
              <w:spacing w:line="276" w:lineRule="auto"/>
              <w:jc w:val="both"/>
              <w:rPr>
                <w:rFonts w:ascii="Arial" w:hAnsi="Arial" w:cs="Arial"/>
                <w:sz w:val="24"/>
                <w:szCs w:val="24"/>
              </w:rPr>
            </w:pPr>
          </w:p>
        </w:tc>
      </w:tr>
      <w:tr w:rsidR="009A10A2" w14:paraId="1F55497A" w14:textId="7FDC0EF3" w:rsidTr="009A07C3">
        <w:trPr>
          <w:jc w:val="center"/>
        </w:trPr>
        <w:tc>
          <w:tcPr>
            <w:tcW w:w="1525" w:type="dxa"/>
          </w:tcPr>
          <w:p w14:paraId="6D4014C5" w14:textId="782E4A81" w:rsidR="009A10A2" w:rsidRPr="009A07C3" w:rsidRDefault="009A10A2" w:rsidP="00325822">
            <w:pPr>
              <w:spacing w:line="276" w:lineRule="auto"/>
              <w:jc w:val="both"/>
              <w:rPr>
                <w:rFonts w:ascii="Arial" w:hAnsi="Arial" w:cs="Arial"/>
              </w:rPr>
            </w:pPr>
            <w:r w:rsidRPr="009A07C3">
              <w:rPr>
                <w:rFonts w:ascii="Arial" w:hAnsi="Arial" w:cs="Arial"/>
              </w:rPr>
              <w:t>2018 Part 1</w:t>
            </w:r>
          </w:p>
        </w:tc>
        <w:tc>
          <w:tcPr>
            <w:tcW w:w="2250" w:type="dxa"/>
          </w:tcPr>
          <w:p w14:paraId="4E69B949" w14:textId="251DBC13" w:rsidR="009A10A2" w:rsidRPr="009A07C3" w:rsidRDefault="009A10A2" w:rsidP="00325822">
            <w:pPr>
              <w:spacing w:line="276" w:lineRule="auto"/>
              <w:jc w:val="both"/>
              <w:rPr>
                <w:rFonts w:ascii="Arial" w:hAnsi="Arial" w:cs="Arial"/>
              </w:rPr>
            </w:pPr>
            <w:r w:rsidRPr="009A07C3">
              <w:rPr>
                <w:rFonts w:ascii="Arial" w:hAnsi="Arial" w:cs="Arial"/>
              </w:rPr>
              <w:t>October 16, 2020</w:t>
            </w:r>
          </w:p>
        </w:tc>
        <w:tc>
          <w:tcPr>
            <w:tcW w:w="1350" w:type="dxa"/>
          </w:tcPr>
          <w:p w14:paraId="48F5F8C4" w14:textId="67BE9F80" w:rsidR="009A10A2" w:rsidRPr="009A07C3" w:rsidRDefault="009A10A2" w:rsidP="00325822">
            <w:pPr>
              <w:spacing w:line="276" w:lineRule="auto"/>
              <w:jc w:val="both"/>
              <w:rPr>
                <w:rFonts w:ascii="Arial" w:hAnsi="Arial" w:cs="Arial"/>
              </w:rPr>
            </w:pPr>
            <w:r w:rsidRPr="009A07C3">
              <w:rPr>
                <w:rFonts w:ascii="Arial" w:hAnsi="Arial" w:cs="Arial"/>
              </w:rPr>
              <w:t xml:space="preserve">22 </w:t>
            </w:r>
          </w:p>
        </w:tc>
        <w:tc>
          <w:tcPr>
            <w:tcW w:w="4140" w:type="dxa"/>
            <w:vMerge/>
          </w:tcPr>
          <w:p w14:paraId="383673D1" w14:textId="77777777" w:rsidR="009A10A2" w:rsidRPr="00B402A7" w:rsidRDefault="009A10A2" w:rsidP="00325822">
            <w:pPr>
              <w:spacing w:line="276" w:lineRule="auto"/>
              <w:jc w:val="both"/>
              <w:rPr>
                <w:rFonts w:ascii="Arial" w:hAnsi="Arial" w:cs="Arial"/>
                <w:sz w:val="24"/>
                <w:szCs w:val="24"/>
              </w:rPr>
            </w:pPr>
          </w:p>
        </w:tc>
      </w:tr>
      <w:tr w:rsidR="009A10A2" w14:paraId="1A01ED6A" w14:textId="1C05F65D" w:rsidTr="009A07C3">
        <w:trPr>
          <w:jc w:val="center"/>
        </w:trPr>
        <w:tc>
          <w:tcPr>
            <w:tcW w:w="1525" w:type="dxa"/>
          </w:tcPr>
          <w:p w14:paraId="25F091BB" w14:textId="554A88BF" w:rsidR="009A10A2" w:rsidRPr="009A07C3" w:rsidRDefault="009A10A2" w:rsidP="00325822">
            <w:pPr>
              <w:spacing w:line="276" w:lineRule="auto"/>
              <w:jc w:val="both"/>
              <w:rPr>
                <w:rFonts w:ascii="Arial" w:hAnsi="Arial" w:cs="Arial"/>
              </w:rPr>
            </w:pPr>
            <w:r w:rsidRPr="009A07C3">
              <w:rPr>
                <w:rFonts w:ascii="Arial" w:hAnsi="Arial" w:cs="Arial"/>
              </w:rPr>
              <w:t xml:space="preserve">2018 Part </w:t>
            </w:r>
            <w:r w:rsidR="00A243FB">
              <w:rPr>
                <w:rFonts w:ascii="Arial" w:hAnsi="Arial" w:cs="Arial"/>
              </w:rPr>
              <w:t>2</w:t>
            </w:r>
          </w:p>
        </w:tc>
        <w:tc>
          <w:tcPr>
            <w:tcW w:w="2250" w:type="dxa"/>
          </w:tcPr>
          <w:p w14:paraId="1913868E" w14:textId="63CA88D4" w:rsidR="009A10A2" w:rsidRPr="009A07C3" w:rsidRDefault="009A10A2" w:rsidP="00325822">
            <w:pPr>
              <w:spacing w:line="276" w:lineRule="auto"/>
              <w:jc w:val="both"/>
              <w:rPr>
                <w:rFonts w:ascii="Arial" w:hAnsi="Arial" w:cs="Arial"/>
              </w:rPr>
            </w:pPr>
            <w:r w:rsidRPr="009A07C3">
              <w:rPr>
                <w:rFonts w:ascii="Arial" w:hAnsi="Arial" w:cs="Arial"/>
              </w:rPr>
              <w:t>March 25, 2021</w:t>
            </w:r>
          </w:p>
        </w:tc>
        <w:tc>
          <w:tcPr>
            <w:tcW w:w="1350" w:type="dxa"/>
          </w:tcPr>
          <w:p w14:paraId="1D1DC457" w14:textId="2EC0AE51" w:rsidR="009A10A2" w:rsidRPr="009A07C3" w:rsidRDefault="009A10A2" w:rsidP="00325822">
            <w:pPr>
              <w:spacing w:line="276" w:lineRule="auto"/>
              <w:jc w:val="both"/>
              <w:rPr>
                <w:rFonts w:ascii="Arial" w:hAnsi="Arial" w:cs="Arial"/>
              </w:rPr>
            </w:pPr>
            <w:r w:rsidRPr="009A07C3">
              <w:rPr>
                <w:rFonts w:ascii="Arial" w:hAnsi="Arial" w:cs="Arial"/>
              </w:rPr>
              <w:t xml:space="preserve">27 </w:t>
            </w:r>
          </w:p>
        </w:tc>
        <w:tc>
          <w:tcPr>
            <w:tcW w:w="4140" w:type="dxa"/>
            <w:vMerge/>
          </w:tcPr>
          <w:p w14:paraId="2BC914AB" w14:textId="77777777" w:rsidR="009A10A2" w:rsidRPr="00B402A7" w:rsidRDefault="009A10A2" w:rsidP="00325822">
            <w:pPr>
              <w:spacing w:line="276" w:lineRule="auto"/>
              <w:jc w:val="both"/>
              <w:rPr>
                <w:rFonts w:ascii="Arial" w:hAnsi="Arial" w:cs="Arial"/>
                <w:sz w:val="24"/>
                <w:szCs w:val="24"/>
              </w:rPr>
            </w:pPr>
          </w:p>
        </w:tc>
      </w:tr>
      <w:tr w:rsidR="009A10A2" w14:paraId="04405AC4" w14:textId="5C2AB784" w:rsidTr="009A07C3">
        <w:trPr>
          <w:jc w:val="center"/>
        </w:trPr>
        <w:tc>
          <w:tcPr>
            <w:tcW w:w="1525" w:type="dxa"/>
          </w:tcPr>
          <w:p w14:paraId="56FDAAA3" w14:textId="74F278F0" w:rsidR="009A10A2" w:rsidRPr="009A07C3" w:rsidRDefault="009A10A2" w:rsidP="00325822">
            <w:pPr>
              <w:spacing w:line="276" w:lineRule="auto"/>
              <w:jc w:val="both"/>
              <w:rPr>
                <w:rFonts w:ascii="Arial" w:hAnsi="Arial" w:cs="Arial"/>
              </w:rPr>
            </w:pPr>
            <w:r w:rsidRPr="009A07C3">
              <w:rPr>
                <w:rFonts w:ascii="Arial" w:hAnsi="Arial" w:cs="Arial"/>
              </w:rPr>
              <w:t>2019, Part 1</w:t>
            </w:r>
          </w:p>
        </w:tc>
        <w:tc>
          <w:tcPr>
            <w:tcW w:w="2250" w:type="dxa"/>
          </w:tcPr>
          <w:p w14:paraId="5C8812B8" w14:textId="1A7B65B2" w:rsidR="009A10A2" w:rsidRPr="009A07C3" w:rsidRDefault="009A10A2" w:rsidP="00325822">
            <w:pPr>
              <w:spacing w:line="276" w:lineRule="auto"/>
              <w:jc w:val="both"/>
              <w:rPr>
                <w:rFonts w:ascii="Arial" w:hAnsi="Arial" w:cs="Arial"/>
              </w:rPr>
            </w:pPr>
            <w:r w:rsidRPr="009A07C3">
              <w:rPr>
                <w:rFonts w:ascii="Arial" w:hAnsi="Arial" w:cs="Arial"/>
              </w:rPr>
              <w:t>August 18, 2021</w:t>
            </w:r>
          </w:p>
        </w:tc>
        <w:tc>
          <w:tcPr>
            <w:tcW w:w="1350" w:type="dxa"/>
          </w:tcPr>
          <w:p w14:paraId="6B42FF13" w14:textId="528EEC75" w:rsidR="009A10A2" w:rsidRPr="009A07C3" w:rsidRDefault="009A10A2" w:rsidP="00325822">
            <w:pPr>
              <w:spacing w:line="276" w:lineRule="auto"/>
              <w:jc w:val="both"/>
              <w:rPr>
                <w:rFonts w:ascii="Arial" w:hAnsi="Arial" w:cs="Arial"/>
              </w:rPr>
            </w:pPr>
            <w:r w:rsidRPr="009A07C3">
              <w:rPr>
                <w:rFonts w:ascii="Arial" w:hAnsi="Arial" w:cs="Arial"/>
              </w:rPr>
              <w:t>20</w:t>
            </w:r>
          </w:p>
        </w:tc>
        <w:tc>
          <w:tcPr>
            <w:tcW w:w="4140" w:type="dxa"/>
            <w:vMerge/>
          </w:tcPr>
          <w:p w14:paraId="6DCF2329" w14:textId="77777777" w:rsidR="009A10A2" w:rsidRPr="00BD6544" w:rsidRDefault="009A10A2" w:rsidP="00325822">
            <w:pPr>
              <w:spacing w:line="276" w:lineRule="auto"/>
              <w:jc w:val="both"/>
              <w:rPr>
                <w:rFonts w:ascii="Arial" w:hAnsi="Arial" w:cs="Arial"/>
                <w:sz w:val="24"/>
                <w:szCs w:val="24"/>
              </w:rPr>
            </w:pPr>
          </w:p>
        </w:tc>
      </w:tr>
      <w:tr w:rsidR="009A10A2" w14:paraId="362B046F" w14:textId="3E84BE6D" w:rsidTr="009A07C3">
        <w:trPr>
          <w:jc w:val="center"/>
        </w:trPr>
        <w:tc>
          <w:tcPr>
            <w:tcW w:w="1525" w:type="dxa"/>
          </w:tcPr>
          <w:p w14:paraId="3B4B6868" w14:textId="58DF3569" w:rsidR="009A10A2" w:rsidRPr="009A07C3" w:rsidRDefault="009A10A2" w:rsidP="00325822">
            <w:pPr>
              <w:spacing w:line="276" w:lineRule="auto"/>
              <w:jc w:val="both"/>
              <w:rPr>
                <w:rFonts w:ascii="Arial" w:hAnsi="Arial" w:cs="Arial"/>
              </w:rPr>
            </w:pPr>
            <w:r w:rsidRPr="009A07C3">
              <w:rPr>
                <w:rFonts w:ascii="Arial" w:hAnsi="Arial" w:cs="Arial"/>
              </w:rPr>
              <w:t xml:space="preserve">2019, Part </w:t>
            </w:r>
            <w:r w:rsidR="00A243FB">
              <w:rPr>
                <w:rFonts w:ascii="Arial" w:hAnsi="Arial" w:cs="Arial"/>
              </w:rPr>
              <w:t>2</w:t>
            </w:r>
          </w:p>
        </w:tc>
        <w:tc>
          <w:tcPr>
            <w:tcW w:w="2250" w:type="dxa"/>
          </w:tcPr>
          <w:p w14:paraId="56F139DE" w14:textId="116DDC9F" w:rsidR="009A10A2" w:rsidRPr="009A07C3" w:rsidRDefault="009A10A2" w:rsidP="00325822">
            <w:pPr>
              <w:spacing w:line="276" w:lineRule="auto"/>
              <w:jc w:val="both"/>
              <w:rPr>
                <w:rFonts w:ascii="Arial" w:hAnsi="Arial" w:cs="Arial"/>
              </w:rPr>
            </w:pPr>
            <w:r w:rsidRPr="009A07C3">
              <w:rPr>
                <w:rFonts w:ascii="Arial" w:hAnsi="Arial" w:cs="Arial"/>
              </w:rPr>
              <w:t>15 September, 2021</w:t>
            </w:r>
          </w:p>
        </w:tc>
        <w:tc>
          <w:tcPr>
            <w:tcW w:w="1350" w:type="dxa"/>
          </w:tcPr>
          <w:p w14:paraId="7F45DC8D" w14:textId="3DDA3CB4" w:rsidR="009A10A2" w:rsidRPr="009A07C3" w:rsidRDefault="009A10A2" w:rsidP="00325822">
            <w:pPr>
              <w:spacing w:line="276" w:lineRule="auto"/>
              <w:jc w:val="both"/>
              <w:rPr>
                <w:rFonts w:ascii="Arial" w:hAnsi="Arial" w:cs="Arial"/>
              </w:rPr>
            </w:pPr>
            <w:r w:rsidRPr="009A07C3">
              <w:rPr>
                <w:rFonts w:ascii="Arial" w:hAnsi="Arial" w:cs="Arial"/>
              </w:rPr>
              <w:t>21</w:t>
            </w:r>
          </w:p>
        </w:tc>
        <w:tc>
          <w:tcPr>
            <w:tcW w:w="4140" w:type="dxa"/>
            <w:vMerge/>
          </w:tcPr>
          <w:p w14:paraId="058A300C" w14:textId="77777777" w:rsidR="009A10A2" w:rsidRPr="00BD6544" w:rsidRDefault="009A10A2" w:rsidP="00325822">
            <w:pPr>
              <w:spacing w:line="276" w:lineRule="auto"/>
              <w:jc w:val="both"/>
              <w:rPr>
                <w:rFonts w:ascii="Arial" w:hAnsi="Arial" w:cs="Arial"/>
                <w:sz w:val="24"/>
                <w:szCs w:val="24"/>
              </w:rPr>
            </w:pPr>
          </w:p>
        </w:tc>
      </w:tr>
      <w:tr w:rsidR="009A10A2" w14:paraId="0BD89BBC" w14:textId="2161E4AC" w:rsidTr="009A07C3">
        <w:trPr>
          <w:jc w:val="center"/>
        </w:trPr>
        <w:tc>
          <w:tcPr>
            <w:tcW w:w="1525" w:type="dxa"/>
          </w:tcPr>
          <w:p w14:paraId="2FE87B9C" w14:textId="58751B50" w:rsidR="009A10A2" w:rsidRPr="009A07C3" w:rsidRDefault="009A10A2" w:rsidP="00325822">
            <w:pPr>
              <w:spacing w:line="276" w:lineRule="auto"/>
              <w:jc w:val="both"/>
              <w:rPr>
                <w:rFonts w:ascii="Arial" w:hAnsi="Arial" w:cs="Arial"/>
              </w:rPr>
            </w:pPr>
            <w:r w:rsidRPr="009A07C3">
              <w:rPr>
                <w:rFonts w:ascii="Arial" w:hAnsi="Arial" w:cs="Arial"/>
              </w:rPr>
              <w:t>2020 Part 1</w:t>
            </w:r>
          </w:p>
        </w:tc>
        <w:tc>
          <w:tcPr>
            <w:tcW w:w="2250" w:type="dxa"/>
          </w:tcPr>
          <w:p w14:paraId="04DAE984" w14:textId="1632F2BE" w:rsidR="009A10A2" w:rsidRPr="009A07C3" w:rsidRDefault="009A10A2" w:rsidP="00325822">
            <w:pPr>
              <w:spacing w:line="276" w:lineRule="auto"/>
              <w:jc w:val="both"/>
              <w:rPr>
                <w:rFonts w:ascii="Arial" w:hAnsi="Arial" w:cs="Arial"/>
              </w:rPr>
            </w:pPr>
            <w:r w:rsidRPr="009A07C3">
              <w:rPr>
                <w:rFonts w:ascii="Arial" w:hAnsi="Arial" w:cs="Arial"/>
              </w:rPr>
              <w:t>30 November 2023</w:t>
            </w:r>
          </w:p>
        </w:tc>
        <w:tc>
          <w:tcPr>
            <w:tcW w:w="1350" w:type="dxa"/>
          </w:tcPr>
          <w:p w14:paraId="5D3D1843" w14:textId="57144FE0" w:rsidR="009A10A2" w:rsidRPr="009A07C3" w:rsidRDefault="009A10A2" w:rsidP="00325822">
            <w:pPr>
              <w:spacing w:line="276" w:lineRule="auto"/>
              <w:jc w:val="both"/>
              <w:rPr>
                <w:rFonts w:ascii="Arial" w:hAnsi="Arial" w:cs="Arial"/>
              </w:rPr>
            </w:pPr>
            <w:r w:rsidRPr="009A07C3">
              <w:rPr>
                <w:rFonts w:ascii="Arial" w:hAnsi="Arial" w:cs="Arial"/>
              </w:rPr>
              <w:t>35</w:t>
            </w:r>
          </w:p>
        </w:tc>
        <w:tc>
          <w:tcPr>
            <w:tcW w:w="4140" w:type="dxa"/>
            <w:vMerge/>
          </w:tcPr>
          <w:p w14:paraId="438E69AF" w14:textId="77777777" w:rsidR="009A10A2" w:rsidRDefault="009A10A2" w:rsidP="00325822">
            <w:pPr>
              <w:spacing w:line="276" w:lineRule="auto"/>
              <w:jc w:val="both"/>
              <w:rPr>
                <w:rFonts w:ascii="Arial" w:hAnsi="Arial" w:cs="Arial"/>
                <w:sz w:val="24"/>
                <w:szCs w:val="24"/>
              </w:rPr>
            </w:pPr>
          </w:p>
        </w:tc>
      </w:tr>
      <w:tr w:rsidR="009A10A2" w14:paraId="702532B6" w14:textId="49793830" w:rsidTr="009A07C3">
        <w:trPr>
          <w:jc w:val="center"/>
        </w:trPr>
        <w:tc>
          <w:tcPr>
            <w:tcW w:w="1525" w:type="dxa"/>
          </w:tcPr>
          <w:p w14:paraId="69B4618E" w14:textId="21FB0FB4" w:rsidR="009A10A2" w:rsidRPr="009A07C3" w:rsidRDefault="009A10A2" w:rsidP="00325822">
            <w:pPr>
              <w:spacing w:line="276" w:lineRule="auto"/>
              <w:jc w:val="both"/>
              <w:rPr>
                <w:rFonts w:ascii="Arial" w:hAnsi="Arial" w:cs="Arial"/>
              </w:rPr>
            </w:pPr>
            <w:r w:rsidRPr="009A07C3">
              <w:rPr>
                <w:rFonts w:ascii="Arial" w:hAnsi="Arial" w:cs="Arial"/>
              </w:rPr>
              <w:t xml:space="preserve">2020 Part </w:t>
            </w:r>
            <w:r w:rsidR="00A243FB">
              <w:rPr>
                <w:rFonts w:ascii="Arial" w:hAnsi="Arial" w:cs="Arial"/>
              </w:rPr>
              <w:t>2</w:t>
            </w:r>
          </w:p>
        </w:tc>
        <w:tc>
          <w:tcPr>
            <w:tcW w:w="2250" w:type="dxa"/>
          </w:tcPr>
          <w:p w14:paraId="480F6E03" w14:textId="479096B1" w:rsidR="009A10A2" w:rsidRPr="009A07C3" w:rsidRDefault="009A10A2" w:rsidP="00325822">
            <w:pPr>
              <w:spacing w:line="276" w:lineRule="auto"/>
              <w:jc w:val="both"/>
              <w:rPr>
                <w:rFonts w:ascii="Arial" w:hAnsi="Arial" w:cs="Arial"/>
              </w:rPr>
            </w:pPr>
            <w:r w:rsidRPr="009A07C3">
              <w:rPr>
                <w:rFonts w:ascii="Arial" w:hAnsi="Arial" w:cs="Arial"/>
              </w:rPr>
              <w:t>20</w:t>
            </w:r>
            <w:r w:rsidRPr="009A07C3">
              <w:rPr>
                <w:rFonts w:ascii="Arial" w:hAnsi="Arial" w:cs="Arial"/>
                <w:vertAlign w:val="superscript"/>
              </w:rPr>
              <w:t>th</w:t>
            </w:r>
            <w:r w:rsidRPr="009A07C3">
              <w:rPr>
                <w:rFonts w:ascii="Arial" w:hAnsi="Arial" w:cs="Arial"/>
              </w:rPr>
              <w:t xml:space="preserve"> December 2023</w:t>
            </w:r>
          </w:p>
        </w:tc>
        <w:tc>
          <w:tcPr>
            <w:tcW w:w="1350" w:type="dxa"/>
          </w:tcPr>
          <w:p w14:paraId="12FC325F" w14:textId="29D29D87" w:rsidR="009A10A2" w:rsidRPr="009A07C3" w:rsidRDefault="009A10A2" w:rsidP="00325822">
            <w:pPr>
              <w:spacing w:line="276" w:lineRule="auto"/>
              <w:jc w:val="both"/>
              <w:rPr>
                <w:rFonts w:ascii="Arial" w:hAnsi="Arial" w:cs="Arial"/>
              </w:rPr>
            </w:pPr>
            <w:r w:rsidRPr="009A07C3">
              <w:rPr>
                <w:rFonts w:ascii="Arial" w:hAnsi="Arial" w:cs="Arial"/>
              </w:rPr>
              <w:t>36</w:t>
            </w:r>
          </w:p>
        </w:tc>
        <w:tc>
          <w:tcPr>
            <w:tcW w:w="4140" w:type="dxa"/>
            <w:vMerge/>
          </w:tcPr>
          <w:p w14:paraId="4A6D6C91" w14:textId="77777777" w:rsidR="009A10A2" w:rsidRDefault="009A10A2" w:rsidP="00325822">
            <w:pPr>
              <w:spacing w:line="276" w:lineRule="auto"/>
              <w:jc w:val="both"/>
              <w:rPr>
                <w:rFonts w:ascii="Arial" w:hAnsi="Arial" w:cs="Arial"/>
                <w:sz w:val="24"/>
                <w:szCs w:val="24"/>
              </w:rPr>
            </w:pPr>
          </w:p>
        </w:tc>
      </w:tr>
      <w:tr w:rsidR="009A10A2" w14:paraId="5D8921A4" w14:textId="62EADC6D" w:rsidTr="009A07C3">
        <w:trPr>
          <w:jc w:val="center"/>
        </w:trPr>
        <w:tc>
          <w:tcPr>
            <w:tcW w:w="1525" w:type="dxa"/>
          </w:tcPr>
          <w:p w14:paraId="37FD460A" w14:textId="4EACDE10" w:rsidR="009A10A2" w:rsidRPr="009A07C3" w:rsidRDefault="009A10A2" w:rsidP="00325822">
            <w:pPr>
              <w:spacing w:line="276" w:lineRule="auto"/>
              <w:jc w:val="both"/>
              <w:rPr>
                <w:rFonts w:ascii="Arial" w:hAnsi="Arial" w:cs="Arial"/>
              </w:rPr>
            </w:pPr>
            <w:r w:rsidRPr="009A07C3">
              <w:rPr>
                <w:rFonts w:ascii="Arial" w:hAnsi="Arial" w:cs="Arial"/>
              </w:rPr>
              <w:t>2021Part 1</w:t>
            </w:r>
          </w:p>
        </w:tc>
        <w:tc>
          <w:tcPr>
            <w:tcW w:w="2250" w:type="dxa"/>
          </w:tcPr>
          <w:p w14:paraId="0A74C228" w14:textId="046876BE" w:rsidR="009A10A2" w:rsidRPr="009A07C3" w:rsidRDefault="009A10A2" w:rsidP="00325822">
            <w:pPr>
              <w:spacing w:line="276" w:lineRule="auto"/>
              <w:jc w:val="both"/>
              <w:rPr>
                <w:rFonts w:ascii="Arial" w:hAnsi="Arial" w:cs="Arial"/>
              </w:rPr>
            </w:pPr>
            <w:r w:rsidRPr="009A07C3">
              <w:rPr>
                <w:rFonts w:ascii="Arial" w:hAnsi="Arial" w:cs="Arial"/>
              </w:rPr>
              <w:t>31 July 2024</w:t>
            </w:r>
          </w:p>
        </w:tc>
        <w:tc>
          <w:tcPr>
            <w:tcW w:w="1350" w:type="dxa"/>
          </w:tcPr>
          <w:p w14:paraId="3C4927D0" w14:textId="32473EA0" w:rsidR="009A10A2" w:rsidRPr="009A07C3" w:rsidRDefault="009A10A2" w:rsidP="00325822">
            <w:pPr>
              <w:spacing w:line="276" w:lineRule="auto"/>
              <w:jc w:val="both"/>
              <w:rPr>
                <w:rFonts w:ascii="Arial" w:hAnsi="Arial" w:cs="Arial"/>
              </w:rPr>
            </w:pPr>
            <w:r w:rsidRPr="009A07C3">
              <w:rPr>
                <w:rFonts w:ascii="Arial" w:hAnsi="Arial" w:cs="Arial"/>
              </w:rPr>
              <w:t>31</w:t>
            </w:r>
          </w:p>
        </w:tc>
        <w:tc>
          <w:tcPr>
            <w:tcW w:w="4140" w:type="dxa"/>
            <w:vMerge/>
          </w:tcPr>
          <w:p w14:paraId="6717350F" w14:textId="77777777" w:rsidR="009A10A2" w:rsidRDefault="009A10A2" w:rsidP="00325822">
            <w:pPr>
              <w:spacing w:line="276" w:lineRule="auto"/>
              <w:jc w:val="both"/>
              <w:rPr>
                <w:rFonts w:ascii="Arial" w:hAnsi="Arial" w:cs="Arial"/>
                <w:sz w:val="24"/>
                <w:szCs w:val="24"/>
              </w:rPr>
            </w:pPr>
          </w:p>
        </w:tc>
      </w:tr>
      <w:tr w:rsidR="009A10A2" w14:paraId="4C16D8DE" w14:textId="005B7D22" w:rsidTr="009A07C3">
        <w:trPr>
          <w:jc w:val="center"/>
        </w:trPr>
        <w:tc>
          <w:tcPr>
            <w:tcW w:w="1525" w:type="dxa"/>
          </w:tcPr>
          <w:p w14:paraId="6F55E8AA" w14:textId="6AB759E6" w:rsidR="009A10A2" w:rsidRPr="009A07C3" w:rsidRDefault="009A10A2" w:rsidP="00325822">
            <w:pPr>
              <w:spacing w:line="276" w:lineRule="auto"/>
              <w:jc w:val="both"/>
              <w:rPr>
                <w:rFonts w:ascii="Arial" w:hAnsi="Arial" w:cs="Arial"/>
              </w:rPr>
            </w:pPr>
            <w:r w:rsidRPr="009A07C3">
              <w:rPr>
                <w:rFonts w:ascii="Arial" w:hAnsi="Arial" w:cs="Arial"/>
              </w:rPr>
              <w:t xml:space="preserve">2021 Part </w:t>
            </w:r>
            <w:r w:rsidR="00A243FB">
              <w:rPr>
                <w:rFonts w:ascii="Arial" w:hAnsi="Arial" w:cs="Arial"/>
              </w:rPr>
              <w:t>2</w:t>
            </w:r>
          </w:p>
        </w:tc>
        <w:tc>
          <w:tcPr>
            <w:tcW w:w="2250" w:type="dxa"/>
          </w:tcPr>
          <w:p w14:paraId="4DCBB84B" w14:textId="7117D93F" w:rsidR="009A10A2" w:rsidRPr="009A07C3" w:rsidRDefault="009A10A2" w:rsidP="00325822">
            <w:pPr>
              <w:spacing w:line="276" w:lineRule="auto"/>
              <w:jc w:val="both"/>
              <w:rPr>
                <w:rFonts w:ascii="Arial" w:hAnsi="Arial" w:cs="Arial"/>
              </w:rPr>
            </w:pPr>
            <w:r w:rsidRPr="009A07C3">
              <w:rPr>
                <w:rFonts w:ascii="Arial" w:hAnsi="Arial" w:cs="Arial"/>
              </w:rPr>
              <w:t>15 October 2024</w:t>
            </w:r>
          </w:p>
        </w:tc>
        <w:tc>
          <w:tcPr>
            <w:tcW w:w="1350" w:type="dxa"/>
          </w:tcPr>
          <w:p w14:paraId="1B69FCE0" w14:textId="74304B46" w:rsidR="009A10A2" w:rsidRPr="009A07C3" w:rsidRDefault="009A10A2" w:rsidP="00325822">
            <w:pPr>
              <w:spacing w:line="276" w:lineRule="auto"/>
              <w:jc w:val="both"/>
              <w:rPr>
                <w:rFonts w:ascii="Arial" w:hAnsi="Arial" w:cs="Arial"/>
              </w:rPr>
            </w:pPr>
            <w:r w:rsidRPr="009A07C3">
              <w:rPr>
                <w:rFonts w:ascii="Arial" w:hAnsi="Arial" w:cs="Arial"/>
              </w:rPr>
              <w:t>34</w:t>
            </w:r>
          </w:p>
        </w:tc>
        <w:tc>
          <w:tcPr>
            <w:tcW w:w="4140" w:type="dxa"/>
            <w:vMerge/>
          </w:tcPr>
          <w:p w14:paraId="50DC3E6B" w14:textId="77777777" w:rsidR="009A10A2" w:rsidRDefault="009A10A2" w:rsidP="00325822">
            <w:pPr>
              <w:spacing w:line="276" w:lineRule="auto"/>
              <w:jc w:val="both"/>
              <w:rPr>
                <w:rFonts w:ascii="Arial" w:hAnsi="Arial" w:cs="Arial"/>
                <w:sz w:val="24"/>
                <w:szCs w:val="24"/>
              </w:rPr>
            </w:pPr>
          </w:p>
        </w:tc>
      </w:tr>
      <w:tr w:rsidR="009A10A2" w14:paraId="4B93BCE0" w14:textId="2C536A23" w:rsidTr="009A07C3">
        <w:trPr>
          <w:jc w:val="center"/>
        </w:trPr>
        <w:tc>
          <w:tcPr>
            <w:tcW w:w="1525" w:type="dxa"/>
          </w:tcPr>
          <w:p w14:paraId="7E688818" w14:textId="625A2E16" w:rsidR="009A10A2" w:rsidRPr="009A07C3" w:rsidRDefault="009A10A2" w:rsidP="00325822">
            <w:pPr>
              <w:spacing w:line="276" w:lineRule="auto"/>
              <w:jc w:val="both"/>
              <w:rPr>
                <w:rFonts w:ascii="Arial" w:hAnsi="Arial" w:cs="Arial"/>
              </w:rPr>
            </w:pPr>
            <w:r w:rsidRPr="009A07C3">
              <w:rPr>
                <w:rFonts w:ascii="Arial" w:hAnsi="Arial" w:cs="Arial"/>
              </w:rPr>
              <w:t>2022</w:t>
            </w:r>
          </w:p>
        </w:tc>
        <w:tc>
          <w:tcPr>
            <w:tcW w:w="2250" w:type="dxa"/>
          </w:tcPr>
          <w:p w14:paraId="0B39EBCB" w14:textId="298E7EA7" w:rsidR="009A10A2" w:rsidRPr="009A07C3" w:rsidRDefault="009A10A2" w:rsidP="00325822">
            <w:pPr>
              <w:spacing w:line="276" w:lineRule="auto"/>
              <w:jc w:val="both"/>
              <w:rPr>
                <w:rFonts w:ascii="Arial" w:hAnsi="Arial" w:cs="Arial"/>
              </w:rPr>
            </w:pPr>
            <w:r w:rsidRPr="009A07C3">
              <w:rPr>
                <w:rFonts w:ascii="Arial" w:hAnsi="Arial" w:cs="Arial"/>
              </w:rPr>
              <w:t xml:space="preserve">Not yet </w:t>
            </w:r>
            <w:r w:rsidR="00140AFD">
              <w:rPr>
                <w:rFonts w:ascii="Arial" w:hAnsi="Arial" w:cs="Arial"/>
              </w:rPr>
              <w:t>submitted</w:t>
            </w:r>
          </w:p>
        </w:tc>
        <w:tc>
          <w:tcPr>
            <w:tcW w:w="1350" w:type="dxa"/>
          </w:tcPr>
          <w:p w14:paraId="481793F3" w14:textId="77777777" w:rsidR="009A10A2" w:rsidRPr="009A07C3" w:rsidRDefault="009A10A2" w:rsidP="00325822">
            <w:pPr>
              <w:spacing w:line="276" w:lineRule="auto"/>
              <w:jc w:val="both"/>
              <w:rPr>
                <w:rFonts w:ascii="Arial" w:hAnsi="Arial" w:cs="Arial"/>
                <w:b/>
                <w:bCs/>
              </w:rPr>
            </w:pPr>
          </w:p>
        </w:tc>
        <w:tc>
          <w:tcPr>
            <w:tcW w:w="4140" w:type="dxa"/>
            <w:vMerge/>
          </w:tcPr>
          <w:p w14:paraId="171B8BB9" w14:textId="77777777" w:rsidR="009A10A2" w:rsidRDefault="009A10A2" w:rsidP="00325822">
            <w:pPr>
              <w:spacing w:line="276" w:lineRule="auto"/>
              <w:jc w:val="both"/>
              <w:rPr>
                <w:rFonts w:ascii="Arial" w:hAnsi="Arial" w:cs="Arial"/>
                <w:b/>
                <w:bCs/>
                <w:sz w:val="24"/>
                <w:szCs w:val="24"/>
              </w:rPr>
            </w:pPr>
          </w:p>
        </w:tc>
      </w:tr>
      <w:tr w:rsidR="009A10A2" w14:paraId="06A03E62" w14:textId="16CBE4DE" w:rsidTr="009A07C3">
        <w:trPr>
          <w:jc w:val="center"/>
        </w:trPr>
        <w:tc>
          <w:tcPr>
            <w:tcW w:w="1525" w:type="dxa"/>
          </w:tcPr>
          <w:p w14:paraId="23693663" w14:textId="69B45D10" w:rsidR="009A10A2" w:rsidRPr="009A07C3" w:rsidRDefault="009A10A2" w:rsidP="00325822">
            <w:pPr>
              <w:spacing w:line="276" w:lineRule="auto"/>
              <w:jc w:val="both"/>
              <w:rPr>
                <w:rFonts w:ascii="Arial" w:hAnsi="Arial" w:cs="Arial"/>
              </w:rPr>
            </w:pPr>
            <w:r w:rsidRPr="009A07C3">
              <w:rPr>
                <w:rFonts w:ascii="Arial" w:hAnsi="Arial" w:cs="Arial"/>
              </w:rPr>
              <w:t>2023</w:t>
            </w:r>
          </w:p>
        </w:tc>
        <w:tc>
          <w:tcPr>
            <w:tcW w:w="2250" w:type="dxa"/>
          </w:tcPr>
          <w:p w14:paraId="16582C64" w14:textId="697AD909" w:rsidR="009A10A2" w:rsidRPr="009A07C3" w:rsidRDefault="009A10A2" w:rsidP="00325822">
            <w:pPr>
              <w:spacing w:line="276" w:lineRule="auto"/>
              <w:jc w:val="both"/>
              <w:rPr>
                <w:rFonts w:ascii="Arial" w:hAnsi="Arial" w:cs="Arial"/>
              </w:rPr>
            </w:pPr>
            <w:r w:rsidRPr="009A07C3">
              <w:rPr>
                <w:rFonts w:ascii="Arial" w:hAnsi="Arial" w:cs="Arial"/>
              </w:rPr>
              <w:t xml:space="preserve">Not yet </w:t>
            </w:r>
            <w:r w:rsidR="00140AFD">
              <w:rPr>
                <w:rFonts w:ascii="Arial" w:hAnsi="Arial" w:cs="Arial"/>
              </w:rPr>
              <w:t>submitted</w:t>
            </w:r>
            <w:r w:rsidRPr="009A07C3">
              <w:rPr>
                <w:rFonts w:ascii="Arial" w:hAnsi="Arial" w:cs="Arial"/>
              </w:rPr>
              <w:t xml:space="preserve"> </w:t>
            </w:r>
          </w:p>
        </w:tc>
        <w:tc>
          <w:tcPr>
            <w:tcW w:w="1350" w:type="dxa"/>
          </w:tcPr>
          <w:p w14:paraId="4FABA330" w14:textId="77777777" w:rsidR="009A10A2" w:rsidRPr="009A07C3" w:rsidRDefault="009A10A2" w:rsidP="00325822">
            <w:pPr>
              <w:spacing w:line="276" w:lineRule="auto"/>
              <w:jc w:val="both"/>
              <w:rPr>
                <w:rFonts w:ascii="Arial" w:hAnsi="Arial" w:cs="Arial"/>
                <w:b/>
                <w:bCs/>
              </w:rPr>
            </w:pPr>
          </w:p>
        </w:tc>
        <w:tc>
          <w:tcPr>
            <w:tcW w:w="4140" w:type="dxa"/>
            <w:vMerge/>
          </w:tcPr>
          <w:p w14:paraId="2717D604" w14:textId="77777777" w:rsidR="009A10A2" w:rsidRDefault="009A10A2" w:rsidP="00325822">
            <w:pPr>
              <w:spacing w:line="276" w:lineRule="auto"/>
              <w:jc w:val="both"/>
              <w:rPr>
                <w:rFonts w:ascii="Arial" w:hAnsi="Arial" w:cs="Arial"/>
                <w:b/>
                <w:bCs/>
                <w:sz w:val="24"/>
                <w:szCs w:val="24"/>
              </w:rPr>
            </w:pPr>
          </w:p>
        </w:tc>
      </w:tr>
      <w:tr w:rsidR="009A10A2" w14:paraId="7A019685" w14:textId="587A283A" w:rsidTr="009A07C3">
        <w:trPr>
          <w:jc w:val="center"/>
        </w:trPr>
        <w:tc>
          <w:tcPr>
            <w:tcW w:w="1525" w:type="dxa"/>
          </w:tcPr>
          <w:p w14:paraId="658DCAB7" w14:textId="75C34601" w:rsidR="009A10A2" w:rsidRPr="009A07C3" w:rsidRDefault="009A10A2" w:rsidP="00325822">
            <w:pPr>
              <w:spacing w:line="276" w:lineRule="auto"/>
              <w:jc w:val="both"/>
              <w:rPr>
                <w:rFonts w:ascii="Arial" w:hAnsi="Arial" w:cs="Arial"/>
              </w:rPr>
            </w:pPr>
            <w:r w:rsidRPr="009A07C3">
              <w:rPr>
                <w:rFonts w:ascii="Arial" w:hAnsi="Arial" w:cs="Arial"/>
              </w:rPr>
              <w:lastRenderedPageBreak/>
              <w:t>2024</w:t>
            </w:r>
          </w:p>
        </w:tc>
        <w:tc>
          <w:tcPr>
            <w:tcW w:w="2250" w:type="dxa"/>
          </w:tcPr>
          <w:p w14:paraId="0BA6AA32" w14:textId="60C42D60" w:rsidR="009A10A2" w:rsidRPr="009A07C3" w:rsidRDefault="009A10A2" w:rsidP="00325822">
            <w:pPr>
              <w:spacing w:line="276" w:lineRule="auto"/>
              <w:jc w:val="both"/>
              <w:rPr>
                <w:rFonts w:ascii="Arial" w:hAnsi="Arial" w:cs="Arial"/>
              </w:rPr>
            </w:pPr>
            <w:r w:rsidRPr="009A07C3">
              <w:rPr>
                <w:rFonts w:ascii="Arial" w:hAnsi="Arial" w:cs="Arial"/>
              </w:rPr>
              <w:t xml:space="preserve">Not yet </w:t>
            </w:r>
            <w:r w:rsidR="00140AFD">
              <w:rPr>
                <w:rFonts w:ascii="Arial" w:hAnsi="Arial" w:cs="Arial"/>
              </w:rPr>
              <w:t>submitte</w:t>
            </w:r>
            <w:r w:rsidRPr="009A07C3">
              <w:rPr>
                <w:rFonts w:ascii="Arial" w:hAnsi="Arial" w:cs="Arial"/>
              </w:rPr>
              <w:t>d</w:t>
            </w:r>
          </w:p>
        </w:tc>
        <w:tc>
          <w:tcPr>
            <w:tcW w:w="1350" w:type="dxa"/>
          </w:tcPr>
          <w:p w14:paraId="13DC003B" w14:textId="77777777" w:rsidR="009A10A2" w:rsidRPr="009A07C3" w:rsidRDefault="009A10A2" w:rsidP="00325822">
            <w:pPr>
              <w:spacing w:line="276" w:lineRule="auto"/>
              <w:jc w:val="both"/>
              <w:rPr>
                <w:rFonts w:ascii="Arial" w:hAnsi="Arial" w:cs="Arial"/>
                <w:b/>
                <w:bCs/>
              </w:rPr>
            </w:pPr>
          </w:p>
        </w:tc>
        <w:tc>
          <w:tcPr>
            <w:tcW w:w="4140" w:type="dxa"/>
            <w:vMerge/>
          </w:tcPr>
          <w:p w14:paraId="61660B91" w14:textId="77777777" w:rsidR="009A10A2" w:rsidRDefault="009A10A2" w:rsidP="00325822">
            <w:pPr>
              <w:spacing w:line="276" w:lineRule="auto"/>
              <w:jc w:val="both"/>
              <w:rPr>
                <w:rFonts w:ascii="Arial" w:hAnsi="Arial" w:cs="Arial"/>
                <w:b/>
                <w:bCs/>
                <w:sz w:val="24"/>
                <w:szCs w:val="24"/>
              </w:rPr>
            </w:pPr>
          </w:p>
        </w:tc>
      </w:tr>
    </w:tbl>
    <w:p w14:paraId="1B3E1A02" w14:textId="77777777" w:rsidR="00D2719F" w:rsidRDefault="00D2719F" w:rsidP="00325822">
      <w:pPr>
        <w:spacing w:line="276" w:lineRule="auto"/>
        <w:jc w:val="both"/>
        <w:rPr>
          <w:rFonts w:ascii="Arial" w:hAnsi="Arial" w:cs="Arial"/>
          <w:sz w:val="24"/>
          <w:szCs w:val="24"/>
        </w:rPr>
      </w:pPr>
    </w:p>
    <w:p w14:paraId="0D941C56" w14:textId="778F7276" w:rsidR="00056C82" w:rsidRDefault="00951615" w:rsidP="00325822">
      <w:pPr>
        <w:spacing w:line="276" w:lineRule="auto"/>
        <w:jc w:val="both"/>
        <w:rPr>
          <w:rFonts w:ascii="Arial" w:hAnsi="Arial" w:cs="Arial"/>
          <w:sz w:val="24"/>
          <w:szCs w:val="24"/>
        </w:rPr>
      </w:pPr>
      <w:r>
        <w:rPr>
          <w:rFonts w:ascii="Arial" w:hAnsi="Arial" w:cs="Arial"/>
          <w:sz w:val="24"/>
          <w:szCs w:val="24"/>
        </w:rPr>
        <w:t xml:space="preserve">Table xx shows that instead of expected improvements, the situation is deteriorating; from </w:t>
      </w:r>
      <w:proofErr w:type="gramStart"/>
      <w:r>
        <w:rPr>
          <w:rFonts w:ascii="Arial" w:hAnsi="Arial" w:cs="Arial"/>
          <w:sz w:val="24"/>
          <w:szCs w:val="24"/>
        </w:rPr>
        <w:t>15</w:t>
      </w:r>
      <w:r w:rsidR="007076C6">
        <w:rPr>
          <w:rFonts w:ascii="Arial" w:hAnsi="Arial" w:cs="Arial"/>
          <w:sz w:val="24"/>
          <w:szCs w:val="24"/>
        </w:rPr>
        <w:t xml:space="preserve"> </w:t>
      </w:r>
      <w:r>
        <w:rPr>
          <w:rFonts w:ascii="Arial" w:hAnsi="Arial" w:cs="Arial"/>
          <w:sz w:val="24"/>
          <w:szCs w:val="24"/>
        </w:rPr>
        <w:t>and 11 months</w:t>
      </w:r>
      <w:proofErr w:type="gramEnd"/>
      <w:r>
        <w:rPr>
          <w:rFonts w:ascii="Arial" w:hAnsi="Arial" w:cs="Arial"/>
          <w:sz w:val="24"/>
          <w:szCs w:val="24"/>
        </w:rPr>
        <w:t xml:space="preserve"> delay in 2014 and 2015 to </w:t>
      </w:r>
      <w:r w:rsidR="00095102">
        <w:rPr>
          <w:rFonts w:ascii="Arial" w:hAnsi="Arial" w:cs="Arial"/>
          <w:sz w:val="24"/>
          <w:szCs w:val="24"/>
        </w:rPr>
        <w:t xml:space="preserve">34 months in 2021. </w:t>
      </w:r>
      <w:r w:rsidR="00D826C8" w:rsidRPr="00D826C8">
        <w:rPr>
          <w:rFonts w:ascii="Arial" w:hAnsi="Arial" w:cs="Arial"/>
          <w:sz w:val="24"/>
          <w:szCs w:val="24"/>
        </w:rPr>
        <w:t xml:space="preserve">A good part of the delays is informed by the late submission of Accountant General’s reports to the </w:t>
      </w:r>
      <w:r w:rsidR="00D826C8">
        <w:rPr>
          <w:rFonts w:ascii="Arial" w:hAnsi="Arial" w:cs="Arial"/>
          <w:sz w:val="24"/>
          <w:szCs w:val="24"/>
        </w:rPr>
        <w:t>A</w:t>
      </w:r>
      <w:r w:rsidR="00D826C8" w:rsidRPr="00D826C8">
        <w:rPr>
          <w:rFonts w:ascii="Arial" w:hAnsi="Arial" w:cs="Arial"/>
          <w:sz w:val="24"/>
          <w:szCs w:val="24"/>
        </w:rPr>
        <w:t xml:space="preserve">uditor </w:t>
      </w:r>
      <w:r w:rsidR="00D826C8">
        <w:rPr>
          <w:rFonts w:ascii="Arial" w:hAnsi="Arial" w:cs="Arial"/>
          <w:sz w:val="24"/>
          <w:szCs w:val="24"/>
        </w:rPr>
        <w:t>G</w:t>
      </w:r>
      <w:r w:rsidR="00D826C8" w:rsidRPr="00D826C8">
        <w:rPr>
          <w:rFonts w:ascii="Arial" w:hAnsi="Arial" w:cs="Arial"/>
          <w:sz w:val="24"/>
          <w:szCs w:val="24"/>
        </w:rPr>
        <w:t>eneral since the audit is contingent upon the sub</w:t>
      </w:r>
      <w:r w:rsidR="00D826C8">
        <w:rPr>
          <w:rFonts w:ascii="Arial" w:hAnsi="Arial" w:cs="Arial"/>
          <w:sz w:val="24"/>
          <w:szCs w:val="24"/>
        </w:rPr>
        <w:t>m</w:t>
      </w:r>
      <w:r w:rsidR="00D826C8" w:rsidRPr="00D826C8">
        <w:rPr>
          <w:rFonts w:ascii="Arial" w:hAnsi="Arial" w:cs="Arial"/>
          <w:sz w:val="24"/>
          <w:szCs w:val="24"/>
        </w:rPr>
        <w:t xml:space="preserve">ission of the </w:t>
      </w:r>
      <w:r w:rsidR="00D826C8">
        <w:rPr>
          <w:rFonts w:ascii="Arial" w:hAnsi="Arial" w:cs="Arial"/>
          <w:sz w:val="24"/>
          <w:szCs w:val="24"/>
        </w:rPr>
        <w:t xml:space="preserve">Accountant Generals </w:t>
      </w:r>
      <w:r w:rsidR="00D826C8" w:rsidRPr="00D826C8">
        <w:rPr>
          <w:rFonts w:ascii="Arial" w:hAnsi="Arial" w:cs="Arial"/>
          <w:sz w:val="24"/>
          <w:szCs w:val="24"/>
        </w:rPr>
        <w:t>reports</w:t>
      </w:r>
      <w:r w:rsidR="00D826C8">
        <w:rPr>
          <w:rFonts w:ascii="Arial" w:hAnsi="Arial" w:cs="Arial"/>
          <w:sz w:val="24"/>
          <w:szCs w:val="24"/>
        </w:rPr>
        <w:t xml:space="preserve">. Table </w:t>
      </w:r>
      <w:r w:rsidR="009C04CD">
        <w:rPr>
          <w:rFonts w:ascii="Arial" w:hAnsi="Arial" w:cs="Arial"/>
          <w:sz w:val="24"/>
          <w:szCs w:val="24"/>
        </w:rPr>
        <w:t>2</w:t>
      </w:r>
      <w:r w:rsidR="00D826C8">
        <w:rPr>
          <w:rFonts w:ascii="Arial" w:hAnsi="Arial" w:cs="Arial"/>
          <w:sz w:val="24"/>
          <w:szCs w:val="24"/>
        </w:rPr>
        <w:t xml:space="preserve"> shows some facts in support of this position:</w:t>
      </w:r>
    </w:p>
    <w:p w14:paraId="3DAF4D23" w14:textId="425EE653" w:rsidR="009C04CD" w:rsidRPr="009C04CD" w:rsidRDefault="009C04CD" w:rsidP="009C04CD">
      <w:pPr>
        <w:spacing w:after="0" w:line="276" w:lineRule="auto"/>
        <w:jc w:val="both"/>
        <w:rPr>
          <w:rFonts w:ascii="Arial" w:hAnsi="Arial" w:cs="Arial"/>
          <w:b/>
          <w:bCs/>
          <w:sz w:val="24"/>
          <w:szCs w:val="24"/>
        </w:rPr>
      </w:pPr>
      <w:r w:rsidRPr="009C04CD">
        <w:rPr>
          <w:rFonts w:ascii="Arial" w:hAnsi="Arial" w:cs="Arial"/>
          <w:b/>
          <w:bCs/>
          <w:sz w:val="24"/>
          <w:szCs w:val="24"/>
        </w:rPr>
        <w:t xml:space="preserve">Table </w:t>
      </w:r>
      <w:r>
        <w:rPr>
          <w:rFonts w:ascii="Arial" w:hAnsi="Arial" w:cs="Arial"/>
          <w:b/>
          <w:bCs/>
          <w:sz w:val="24"/>
          <w:szCs w:val="24"/>
        </w:rPr>
        <w:t>2</w:t>
      </w:r>
      <w:r w:rsidRPr="009C04CD">
        <w:rPr>
          <w:rFonts w:ascii="Arial" w:hAnsi="Arial" w:cs="Arial"/>
          <w:b/>
          <w:bCs/>
          <w:sz w:val="24"/>
          <w:szCs w:val="24"/>
        </w:rPr>
        <w:t xml:space="preserve">: </w:t>
      </w:r>
      <w:r>
        <w:rPr>
          <w:rFonts w:ascii="Arial" w:hAnsi="Arial" w:cs="Arial"/>
          <w:b/>
          <w:bCs/>
          <w:sz w:val="24"/>
          <w:szCs w:val="24"/>
        </w:rPr>
        <w:t>D</w:t>
      </w:r>
      <w:r w:rsidRPr="009C04CD">
        <w:rPr>
          <w:rFonts w:ascii="Arial" w:hAnsi="Arial" w:cs="Arial"/>
          <w:b/>
          <w:bCs/>
          <w:sz w:val="24"/>
          <w:szCs w:val="24"/>
        </w:rPr>
        <w:t xml:space="preserve">ate of </w:t>
      </w:r>
      <w:r>
        <w:rPr>
          <w:rFonts w:ascii="Arial" w:hAnsi="Arial" w:cs="Arial"/>
          <w:b/>
          <w:bCs/>
          <w:sz w:val="24"/>
          <w:szCs w:val="24"/>
        </w:rPr>
        <w:t>S</w:t>
      </w:r>
      <w:r w:rsidRPr="009C04CD">
        <w:rPr>
          <w:rFonts w:ascii="Arial" w:hAnsi="Arial" w:cs="Arial"/>
          <w:b/>
          <w:bCs/>
          <w:sz w:val="24"/>
          <w:szCs w:val="24"/>
        </w:rPr>
        <w:t xml:space="preserve">ubmission of </w:t>
      </w:r>
      <w:r>
        <w:rPr>
          <w:rFonts w:ascii="Arial" w:hAnsi="Arial" w:cs="Arial"/>
          <w:b/>
          <w:bCs/>
          <w:sz w:val="24"/>
          <w:szCs w:val="24"/>
        </w:rPr>
        <w:t>CFS by</w:t>
      </w:r>
      <w:r w:rsidRPr="009C04CD">
        <w:rPr>
          <w:rFonts w:ascii="Arial" w:hAnsi="Arial" w:cs="Arial"/>
          <w:b/>
          <w:bCs/>
          <w:sz w:val="24"/>
          <w:szCs w:val="24"/>
        </w:rPr>
        <w:t xml:space="preserve"> the A</w:t>
      </w:r>
      <w:r>
        <w:rPr>
          <w:rFonts w:ascii="Arial" w:hAnsi="Arial" w:cs="Arial"/>
          <w:b/>
          <w:bCs/>
          <w:sz w:val="24"/>
          <w:szCs w:val="24"/>
        </w:rPr>
        <w:t>ccountant</w:t>
      </w:r>
      <w:r w:rsidRPr="009C04CD">
        <w:rPr>
          <w:rFonts w:ascii="Arial" w:hAnsi="Arial" w:cs="Arial"/>
          <w:b/>
          <w:bCs/>
          <w:sz w:val="24"/>
          <w:szCs w:val="24"/>
        </w:rPr>
        <w:t xml:space="preserve"> General to the </w:t>
      </w:r>
      <w:r>
        <w:rPr>
          <w:rFonts w:ascii="Arial" w:hAnsi="Arial" w:cs="Arial"/>
          <w:b/>
          <w:bCs/>
          <w:sz w:val="24"/>
          <w:szCs w:val="24"/>
        </w:rPr>
        <w:t>Auditor General</w:t>
      </w:r>
    </w:p>
    <w:tbl>
      <w:tblPr>
        <w:tblStyle w:val="TableGrid"/>
        <w:tblW w:w="0" w:type="auto"/>
        <w:tblLook w:val="04A0" w:firstRow="1" w:lastRow="0" w:firstColumn="1" w:lastColumn="0" w:noHBand="0" w:noVBand="1"/>
      </w:tblPr>
      <w:tblGrid>
        <w:gridCol w:w="2155"/>
        <w:gridCol w:w="7195"/>
      </w:tblGrid>
      <w:tr w:rsidR="0059199F" w14:paraId="023D4238" w14:textId="77777777" w:rsidTr="0059199F">
        <w:tc>
          <w:tcPr>
            <w:tcW w:w="2155" w:type="dxa"/>
          </w:tcPr>
          <w:p w14:paraId="472AA709" w14:textId="7198C4B9" w:rsidR="0059199F" w:rsidRPr="0059199F" w:rsidRDefault="0059199F" w:rsidP="00325822">
            <w:pPr>
              <w:spacing w:line="276" w:lineRule="auto"/>
              <w:jc w:val="both"/>
              <w:rPr>
                <w:rFonts w:ascii="Arial" w:hAnsi="Arial" w:cs="Arial"/>
                <w:b/>
                <w:bCs/>
                <w:sz w:val="24"/>
                <w:szCs w:val="24"/>
              </w:rPr>
            </w:pPr>
            <w:r w:rsidRPr="0059199F">
              <w:rPr>
                <w:rFonts w:ascii="Arial" w:hAnsi="Arial" w:cs="Arial"/>
                <w:b/>
                <w:bCs/>
                <w:sz w:val="24"/>
                <w:szCs w:val="24"/>
              </w:rPr>
              <w:t xml:space="preserve">Year </w:t>
            </w:r>
          </w:p>
        </w:tc>
        <w:tc>
          <w:tcPr>
            <w:tcW w:w="7195" w:type="dxa"/>
          </w:tcPr>
          <w:p w14:paraId="4A56E287" w14:textId="7C2F66B3" w:rsidR="0059199F" w:rsidRPr="0059199F" w:rsidRDefault="0059199F" w:rsidP="00325822">
            <w:pPr>
              <w:spacing w:line="276" w:lineRule="auto"/>
              <w:jc w:val="both"/>
              <w:rPr>
                <w:rFonts w:ascii="Arial" w:hAnsi="Arial" w:cs="Arial"/>
                <w:b/>
                <w:bCs/>
                <w:sz w:val="24"/>
                <w:szCs w:val="24"/>
              </w:rPr>
            </w:pPr>
            <w:r w:rsidRPr="0059199F">
              <w:rPr>
                <w:rFonts w:ascii="Arial" w:hAnsi="Arial" w:cs="Arial"/>
                <w:b/>
                <w:bCs/>
                <w:sz w:val="24"/>
                <w:szCs w:val="24"/>
              </w:rPr>
              <w:t xml:space="preserve">Date of Submission of Accountant Generals Report to </w:t>
            </w:r>
            <w:proofErr w:type="spellStart"/>
            <w:r w:rsidRPr="0059199F">
              <w:rPr>
                <w:rFonts w:ascii="Arial" w:hAnsi="Arial" w:cs="Arial"/>
                <w:b/>
                <w:bCs/>
                <w:sz w:val="24"/>
                <w:szCs w:val="24"/>
              </w:rPr>
              <w:t>OAuGF</w:t>
            </w:r>
            <w:proofErr w:type="spellEnd"/>
          </w:p>
        </w:tc>
      </w:tr>
      <w:tr w:rsidR="0059199F" w14:paraId="3D2EA154" w14:textId="77777777" w:rsidTr="0059199F">
        <w:tc>
          <w:tcPr>
            <w:tcW w:w="2155" w:type="dxa"/>
          </w:tcPr>
          <w:p w14:paraId="03220469" w14:textId="41A0C460" w:rsidR="0059199F" w:rsidRDefault="0059199F" w:rsidP="00325822">
            <w:pPr>
              <w:spacing w:line="276" w:lineRule="auto"/>
              <w:jc w:val="both"/>
              <w:rPr>
                <w:rFonts w:ascii="Arial" w:hAnsi="Arial" w:cs="Arial"/>
                <w:sz w:val="24"/>
                <w:szCs w:val="24"/>
              </w:rPr>
            </w:pPr>
            <w:r>
              <w:rPr>
                <w:rFonts w:ascii="Arial" w:hAnsi="Arial" w:cs="Arial"/>
                <w:sz w:val="24"/>
                <w:szCs w:val="24"/>
              </w:rPr>
              <w:t>2015</w:t>
            </w:r>
          </w:p>
        </w:tc>
        <w:tc>
          <w:tcPr>
            <w:tcW w:w="7195" w:type="dxa"/>
          </w:tcPr>
          <w:p w14:paraId="4B0FEE1D" w14:textId="4BD96887" w:rsidR="0059199F" w:rsidRDefault="0059199F" w:rsidP="00325822">
            <w:pPr>
              <w:spacing w:line="276" w:lineRule="auto"/>
              <w:jc w:val="both"/>
              <w:rPr>
                <w:rFonts w:ascii="Arial" w:hAnsi="Arial" w:cs="Arial"/>
                <w:sz w:val="24"/>
                <w:szCs w:val="24"/>
              </w:rPr>
            </w:pPr>
            <w:r>
              <w:rPr>
                <w:rFonts w:ascii="Arial" w:hAnsi="Arial" w:cs="Arial"/>
                <w:sz w:val="24"/>
                <w:szCs w:val="24"/>
              </w:rPr>
              <w:t xml:space="preserve">Submitted some in 2026 but </w:t>
            </w:r>
            <w:r w:rsidRPr="0059199F">
              <w:rPr>
                <w:rFonts w:ascii="Arial" w:hAnsi="Arial" w:cs="Arial"/>
                <w:sz w:val="24"/>
                <w:szCs w:val="24"/>
              </w:rPr>
              <w:t>final submission on 24th April, 2017</w:t>
            </w:r>
            <w:r>
              <w:rPr>
                <w:rStyle w:val="FootnoteReference"/>
                <w:rFonts w:ascii="Arial" w:hAnsi="Arial" w:cs="Arial"/>
                <w:sz w:val="24"/>
                <w:szCs w:val="24"/>
              </w:rPr>
              <w:footnoteReference w:id="49"/>
            </w:r>
          </w:p>
        </w:tc>
      </w:tr>
      <w:tr w:rsidR="0059199F" w14:paraId="0FDA198D" w14:textId="77777777" w:rsidTr="0059199F">
        <w:tc>
          <w:tcPr>
            <w:tcW w:w="2155" w:type="dxa"/>
          </w:tcPr>
          <w:p w14:paraId="40EFDAB3" w14:textId="46D4B5D4" w:rsidR="0059199F" w:rsidRDefault="0059199F" w:rsidP="00325822">
            <w:pPr>
              <w:spacing w:line="276" w:lineRule="auto"/>
              <w:jc w:val="both"/>
              <w:rPr>
                <w:rFonts w:ascii="Arial" w:hAnsi="Arial" w:cs="Arial"/>
                <w:sz w:val="24"/>
                <w:szCs w:val="24"/>
              </w:rPr>
            </w:pPr>
            <w:r>
              <w:rPr>
                <w:rFonts w:ascii="Arial" w:hAnsi="Arial" w:cs="Arial"/>
                <w:sz w:val="24"/>
                <w:szCs w:val="24"/>
              </w:rPr>
              <w:t>2016</w:t>
            </w:r>
          </w:p>
        </w:tc>
        <w:tc>
          <w:tcPr>
            <w:tcW w:w="7195" w:type="dxa"/>
          </w:tcPr>
          <w:p w14:paraId="4CA5CDEF" w14:textId="128B76E4" w:rsidR="0059199F" w:rsidRDefault="003867CD" w:rsidP="00325822">
            <w:pPr>
              <w:spacing w:line="276" w:lineRule="auto"/>
              <w:jc w:val="both"/>
              <w:rPr>
                <w:rFonts w:ascii="Arial" w:hAnsi="Arial" w:cs="Arial"/>
                <w:sz w:val="24"/>
                <w:szCs w:val="24"/>
              </w:rPr>
            </w:pPr>
            <w:r>
              <w:rPr>
                <w:rFonts w:ascii="Arial" w:hAnsi="Arial" w:cs="Arial"/>
                <w:sz w:val="24"/>
                <w:szCs w:val="24"/>
              </w:rPr>
              <w:t xml:space="preserve">The Auditor General stated: </w:t>
            </w:r>
            <w:r w:rsidRPr="003867CD">
              <w:rPr>
                <w:rFonts w:ascii="Arial" w:hAnsi="Arial" w:cs="Arial"/>
                <w:i/>
                <w:iCs/>
                <w:sz w:val="24"/>
                <w:szCs w:val="24"/>
              </w:rPr>
              <w:t>“The Financial Statements of the Federal Government for the year ended 31st December, 2016 were first submitted to me by the Accountant-General of the Federation on 30th June, 2017. Following my preliminary observations, the Statements were significantly amended and resubmitted on 29th September, 2017. Further amendments to the Financial Statements led to another re-submission on 29th December, 2017 and 16th January, 2018 before the final version was eventually submitted on 20th March, 2018</w:t>
            </w:r>
            <w:r>
              <w:rPr>
                <w:rFonts w:ascii="Arial" w:hAnsi="Arial" w:cs="Arial"/>
                <w:sz w:val="24"/>
                <w:szCs w:val="24"/>
              </w:rPr>
              <w:t>”</w:t>
            </w:r>
            <w:r w:rsidRPr="003867CD">
              <w:rPr>
                <w:rFonts w:ascii="Arial" w:hAnsi="Arial" w:cs="Arial"/>
                <w:sz w:val="24"/>
                <w:szCs w:val="24"/>
              </w:rPr>
              <w:t>.</w:t>
            </w:r>
            <w:r>
              <w:rPr>
                <w:rStyle w:val="FootnoteReference"/>
                <w:rFonts w:ascii="Arial" w:hAnsi="Arial" w:cs="Arial"/>
                <w:sz w:val="24"/>
                <w:szCs w:val="24"/>
              </w:rPr>
              <w:footnoteReference w:id="50"/>
            </w:r>
          </w:p>
        </w:tc>
      </w:tr>
      <w:tr w:rsidR="0059199F" w14:paraId="312C728C" w14:textId="77777777" w:rsidTr="0059199F">
        <w:tc>
          <w:tcPr>
            <w:tcW w:w="2155" w:type="dxa"/>
          </w:tcPr>
          <w:p w14:paraId="3D12F3E4" w14:textId="2AB40D09" w:rsidR="0059199F" w:rsidRDefault="003867CD" w:rsidP="00325822">
            <w:pPr>
              <w:spacing w:line="276" w:lineRule="auto"/>
              <w:jc w:val="both"/>
              <w:rPr>
                <w:rFonts w:ascii="Arial" w:hAnsi="Arial" w:cs="Arial"/>
                <w:sz w:val="24"/>
                <w:szCs w:val="24"/>
              </w:rPr>
            </w:pPr>
            <w:r>
              <w:rPr>
                <w:rFonts w:ascii="Arial" w:hAnsi="Arial" w:cs="Arial"/>
                <w:sz w:val="24"/>
                <w:szCs w:val="24"/>
              </w:rPr>
              <w:t>2017</w:t>
            </w:r>
          </w:p>
        </w:tc>
        <w:tc>
          <w:tcPr>
            <w:tcW w:w="7195" w:type="dxa"/>
          </w:tcPr>
          <w:p w14:paraId="1B23381D" w14:textId="72DEACBA" w:rsidR="0059199F" w:rsidRDefault="006F77D8" w:rsidP="00325822">
            <w:pPr>
              <w:spacing w:line="276" w:lineRule="auto"/>
              <w:jc w:val="both"/>
              <w:rPr>
                <w:rFonts w:ascii="Arial" w:hAnsi="Arial" w:cs="Arial"/>
                <w:sz w:val="24"/>
                <w:szCs w:val="24"/>
              </w:rPr>
            </w:pPr>
            <w:r>
              <w:rPr>
                <w:rFonts w:ascii="Arial" w:hAnsi="Arial" w:cs="Arial"/>
                <w:sz w:val="24"/>
                <w:szCs w:val="24"/>
              </w:rPr>
              <w:t xml:space="preserve">The Auditor General stated: </w:t>
            </w:r>
            <w:r w:rsidRPr="006F77D8">
              <w:rPr>
                <w:rFonts w:ascii="Arial" w:hAnsi="Arial" w:cs="Arial"/>
                <w:i/>
                <w:iCs/>
                <w:sz w:val="24"/>
                <w:szCs w:val="24"/>
              </w:rPr>
              <w:t>“The Financial Statements of the Federal Government of Nigeria for the year ended 31</w:t>
            </w:r>
            <w:r w:rsidRPr="006F77D8">
              <w:rPr>
                <w:rFonts w:ascii="Arial" w:hAnsi="Arial" w:cs="Arial"/>
                <w:i/>
                <w:iCs/>
                <w:sz w:val="24"/>
                <w:szCs w:val="24"/>
                <w:vertAlign w:val="superscript"/>
              </w:rPr>
              <w:t>st</w:t>
            </w:r>
            <w:r w:rsidRPr="006F77D8">
              <w:rPr>
                <w:rFonts w:ascii="Arial" w:hAnsi="Arial" w:cs="Arial"/>
                <w:i/>
                <w:iCs/>
                <w:sz w:val="24"/>
                <w:szCs w:val="24"/>
              </w:rPr>
              <w:t xml:space="preserve"> December, 2017, were first submitted to me by the Accountant-General of the Federation on 20th December, 2018. Following my preliminary observations, the Statements were significantly amended and resubmitted on 26th April, 2019</w:t>
            </w:r>
            <w:r>
              <w:rPr>
                <w:rFonts w:ascii="Arial" w:hAnsi="Arial" w:cs="Arial"/>
                <w:i/>
                <w:iCs/>
                <w:sz w:val="24"/>
                <w:szCs w:val="24"/>
              </w:rPr>
              <w:t>”</w:t>
            </w:r>
            <w:r w:rsidRPr="006F77D8">
              <w:rPr>
                <w:rFonts w:ascii="Arial" w:hAnsi="Arial" w:cs="Arial"/>
                <w:i/>
                <w:iCs/>
                <w:sz w:val="24"/>
                <w:szCs w:val="24"/>
              </w:rPr>
              <w:t>.</w:t>
            </w:r>
            <w:r w:rsidR="00D2719F">
              <w:rPr>
                <w:rStyle w:val="FootnoteReference"/>
                <w:rFonts w:ascii="Arial" w:hAnsi="Arial" w:cs="Arial"/>
                <w:i/>
                <w:iCs/>
                <w:sz w:val="24"/>
                <w:szCs w:val="24"/>
              </w:rPr>
              <w:footnoteReference w:id="51"/>
            </w:r>
          </w:p>
        </w:tc>
      </w:tr>
      <w:tr w:rsidR="0059199F" w14:paraId="0C7B4F00" w14:textId="77777777" w:rsidTr="0059199F">
        <w:tc>
          <w:tcPr>
            <w:tcW w:w="2155" w:type="dxa"/>
          </w:tcPr>
          <w:p w14:paraId="11333FAD" w14:textId="6FBDFD5B" w:rsidR="0059199F" w:rsidRDefault="006F77D8" w:rsidP="00325822">
            <w:pPr>
              <w:spacing w:line="276" w:lineRule="auto"/>
              <w:jc w:val="both"/>
              <w:rPr>
                <w:rFonts w:ascii="Arial" w:hAnsi="Arial" w:cs="Arial"/>
                <w:sz w:val="24"/>
                <w:szCs w:val="24"/>
              </w:rPr>
            </w:pPr>
            <w:r>
              <w:rPr>
                <w:rFonts w:ascii="Arial" w:hAnsi="Arial" w:cs="Arial"/>
                <w:sz w:val="24"/>
                <w:szCs w:val="24"/>
              </w:rPr>
              <w:t>2018</w:t>
            </w:r>
          </w:p>
        </w:tc>
        <w:tc>
          <w:tcPr>
            <w:tcW w:w="7195" w:type="dxa"/>
          </w:tcPr>
          <w:p w14:paraId="761E8904" w14:textId="3C8E1C46" w:rsidR="0059199F" w:rsidRPr="00D2719F" w:rsidRDefault="00D2719F" w:rsidP="00325822">
            <w:pPr>
              <w:autoSpaceDE w:val="0"/>
              <w:autoSpaceDN w:val="0"/>
              <w:adjustRightInd w:val="0"/>
              <w:spacing w:line="276" w:lineRule="auto"/>
              <w:jc w:val="both"/>
              <w:rPr>
                <w:rFonts w:ascii="Arial" w:hAnsi="Arial" w:cs="Arial"/>
                <w:i/>
                <w:iCs/>
                <w:sz w:val="24"/>
                <w:szCs w:val="24"/>
              </w:rPr>
            </w:pPr>
            <w:r>
              <w:rPr>
                <w:rFonts w:ascii="Arial" w:hAnsi="Arial" w:cs="Arial"/>
                <w:sz w:val="24"/>
                <w:szCs w:val="24"/>
              </w:rPr>
              <w:t xml:space="preserve">The Auditor General stated: </w:t>
            </w:r>
            <w:r>
              <w:rPr>
                <w:rFonts w:ascii="Arial" w:hAnsi="Arial" w:cs="Arial"/>
                <w:i/>
                <w:iCs/>
                <w:sz w:val="24"/>
                <w:szCs w:val="24"/>
              </w:rPr>
              <w:t>“</w:t>
            </w:r>
            <w:r w:rsidRPr="00D2719F">
              <w:rPr>
                <w:rFonts w:ascii="Arial" w:hAnsi="Arial" w:cs="Arial"/>
                <w:i/>
                <w:iCs/>
                <w:sz w:val="24"/>
                <w:szCs w:val="24"/>
              </w:rPr>
              <w:t>The Consolidated Financial Statements of the Federal Government of Nigeria for the year ended 31st December 2018 was submitted by the Accountant-</w:t>
            </w:r>
            <w:r w:rsidRPr="00D2719F">
              <w:rPr>
                <w:rFonts w:ascii="Arial" w:hAnsi="Arial" w:cs="Arial"/>
                <w:i/>
                <w:iCs/>
                <w:sz w:val="24"/>
                <w:szCs w:val="24"/>
              </w:rPr>
              <w:lastRenderedPageBreak/>
              <w:t>General of the Federation on 27th May 2020. Following audit queries, an updated version was resubmitted on 6th October 2020 and was still under audit in accordance with the provisions of the 1999 Constitution as at the time of this report</w:t>
            </w:r>
            <w:r>
              <w:rPr>
                <w:rFonts w:ascii="Arial" w:hAnsi="Arial" w:cs="Arial"/>
                <w:i/>
                <w:iCs/>
                <w:sz w:val="24"/>
                <w:szCs w:val="24"/>
              </w:rPr>
              <w:t>”</w:t>
            </w:r>
            <w:r w:rsidRPr="00D2719F">
              <w:rPr>
                <w:rFonts w:ascii="Arial" w:hAnsi="Arial" w:cs="Arial"/>
                <w:i/>
                <w:iCs/>
                <w:sz w:val="24"/>
                <w:szCs w:val="24"/>
              </w:rPr>
              <w:t>.</w:t>
            </w:r>
            <w:r>
              <w:rPr>
                <w:rStyle w:val="FootnoteReference"/>
                <w:rFonts w:ascii="Arial" w:hAnsi="Arial" w:cs="Arial"/>
                <w:i/>
                <w:iCs/>
                <w:sz w:val="24"/>
                <w:szCs w:val="24"/>
              </w:rPr>
              <w:footnoteReference w:id="52"/>
            </w:r>
          </w:p>
        </w:tc>
      </w:tr>
      <w:tr w:rsidR="0059199F" w14:paraId="0640AE70" w14:textId="77777777" w:rsidTr="0059199F">
        <w:tc>
          <w:tcPr>
            <w:tcW w:w="2155" w:type="dxa"/>
          </w:tcPr>
          <w:p w14:paraId="71925FE1" w14:textId="1D2DD3BC" w:rsidR="0059199F" w:rsidRDefault="008F4A6C" w:rsidP="00325822">
            <w:pPr>
              <w:spacing w:line="276" w:lineRule="auto"/>
              <w:jc w:val="both"/>
              <w:rPr>
                <w:rFonts w:ascii="Arial" w:hAnsi="Arial" w:cs="Arial"/>
                <w:sz w:val="24"/>
                <w:szCs w:val="24"/>
              </w:rPr>
            </w:pPr>
            <w:r>
              <w:rPr>
                <w:rFonts w:ascii="Arial" w:hAnsi="Arial" w:cs="Arial"/>
                <w:sz w:val="24"/>
                <w:szCs w:val="24"/>
              </w:rPr>
              <w:lastRenderedPageBreak/>
              <w:t>2019</w:t>
            </w:r>
          </w:p>
        </w:tc>
        <w:tc>
          <w:tcPr>
            <w:tcW w:w="7195" w:type="dxa"/>
          </w:tcPr>
          <w:p w14:paraId="17753360" w14:textId="3D4979A7" w:rsidR="0059199F" w:rsidRPr="008F4A6C" w:rsidRDefault="008F4A6C" w:rsidP="00325822">
            <w:pPr>
              <w:autoSpaceDE w:val="0"/>
              <w:autoSpaceDN w:val="0"/>
              <w:adjustRightInd w:val="0"/>
              <w:spacing w:line="276" w:lineRule="auto"/>
              <w:jc w:val="both"/>
              <w:rPr>
                <w:rFonts w:ascii="Arial" w:hAnsi="Arial" w:cs="Arial"/>
                <w:i/>
                <w:iCs/>
                <w:sz w:val="24"/>
                <w:szCs w:val="24"/>
              </w:rPr>
            </w:pPr>
            <w:r>
              <w:rPr>
                <w:rFonts w:ascii="ArialMT" w:hAnsi="ArialMT" w:cs="ArialMT"/>
                <w:i/>
                <w:iCs/>
                <w:sz w:val="24"/>
                <w:szCs w:val="24"/>
              </w:rPr>
              <w:t>“</w:t>
            </w:r>
            <w:r w:rsidRPr="008F4A6C">
              <w:rPr>
                <w:rFonts w:ascii="ArialMT" w:hAnsi="ArialMT" w:cs="ArialMT"/>
                <w:i/>
                <w:iCs/>
                <w:sz w:val="24"/>
                <w:szCs w:val="24"/>
              </w:rPr>
              <w:t>The Accountant-General of the Federation (AGF) submitted the FGN Consolidated Financial Statements (CFS) for the year ended 31</w:t>
            </w:r>
            <w:r w:rsidRPr="008F4A6C">
              <w:rPr>
                <w:rFonts w:ascii="ArialMT" w:hAnsi="ArialMT" w:cs="ArialMT"/>
                <w:i/>
                <w:iCs/>
                <w:sz w:val="16"/>
                <w:szCs w:val="16"/>
              </w:rPr>
              <w:t xml:space="preserve">st </w:t>
            </w:r>
            <w:r w:rsidRPr="008F4A6C">
              <w:rPr>
                <w:rFonts w:ascii="ArialMT" w:hAnsi="ArialMT" w:cs="ArialMT"/>
                <w:i/>
                <w:iCs/>
                <w:sz w:val="24"/>
                <w:szCs w:val="24"/>
              </w:rPr>
              <w:t>December, 2019, to the Auditor-General for the Federation (</w:t>
            </w:r>
            <w:proofErr w:type="spellStart"/>
            <w:r w:rsidRPr="008F4A6C">
              <w:rPr>
                <w:rFonts w:ascii="ArialMT" w:hAnsi="ArialMT" w:cs="ArialMT"/>
                <w:i/>
                <w:iCs/>
                <w:sz w:val="24"/>
                <w:szCs w:val="24"/>
              </w:rPr>
              <w:t>AuGF</w:t>
            </w:r>
            <w:proofErr w:type="spellEnd"/>
            <w:r w:rsidRPr="008F4A6C">
              <w:rPr>
                <w:rFonts w:ascii="ArialMT" w:hAnsi="ArialMT" w:cs="ArialMT"/>
                <w:i/>
                <w:iCs/>
                <w:sz w:val="24"/>
                <w:szCs w:val="24"/>
              </w:rPr>
              <w:t>) for audit on 25</w:t>
            </w:r>
            <w:r w:rsidRPr="008F4A6C">
              <w:rPr>
                <w:rFonts w:ascii="ArialMT" w:hAnsi="ArialMT" w:cs="ArialMT"/>
                <w:i/>
                <w:iCs/>
                <w:sz w:val="16"/>
                <w:szCs w:val="16"/>
              </w:rPr>
              <w:t xml:space="preserve">th </w:t>
            </w:r>
            <w:r w:rsidRPr="008F4A6C">
              <w:rPr>
                <w:rFonts w:ascii="ArialMT" w:hAnsi="ArialMT" w:cs="ArialMT"/>
                <w:i/>
                <w:iCs/>
                <w:sz w:val="24"/>
                <w:szCs w:val="24"/>
              </w:rPr>
              <w:t>May, 2021 through forwarding letter with Ref. No. OAGF/CAD/1724/VOL.II/220, dated 24</w:t>
            </w:r>
            <w:r w:rsidRPr="008F4A6C">
              <w:rPr>
                <w:rFonts w:ascii="ArialMT" w:hAnsi="ArialMT" w:cs="ArialMT"/>
                <w:i/>
                <w:iCs/>
                <w:sz w:val="16"/>
                <w:szCs w:val="16"/>
              </w:rPr>
              <w:t xml:space="preserve">th </w:t>
            </w:r>
            <w:r w:rsidRPr="008F4A6C">
              <w:rPr>
                <w:rFonts w:ascii="ArialMT" w:hAnsi="ArialMT" w:cs="ArialMT"/>
                <w:i/>
                <w:iCs/>
                <w:sz w:val="24"/>
                <w:szCs w:val="24"/>
              </w:rPr>
              <w:t>of May, 2021 contrary to the provisions of extant regulations</w:t>
            </w:r>
            <w:r>
              <w:rPr>
                <w:rFonts w:ascii="ArialMT" w:hAnsi="ArialMT" w:cs="ArialMT"/>
                <w:i/>
                <w:iCs/>
                <w:sz w:val="24"/>
                <w:szCs w:val="24"/>
              </w:rPr>
              <w:t>”.</w:t>
            </w:r>
            <w:r>
              <w:rPr>
                <w:rStyle w:val="FootnoteReference"/>
                <w:rFonts w:ascii="ArialMT" w:hAnsi="ArialMT" w:cs="ArialMT"/>
                <w:i/>
                <w:iCs/>
                <w:sz w:val="24"/>
                <w:szCs w:val="24"/>
              </w:rPr>
              <w:footnoteReference w:id="53"/>
            </w:r>
          </w:p>
        </w:tc>
      </w:tr>
      <w:tr w:rsidR="0059199F" w14:paraId="49840CAA" w14:textId="77777777" w:rsidTr="0059199F">
        <w:tc>
          <w:tcPr>
            <w:tcW w:w="2155" w:type="dxa"/>
          </w:tcPr>
          <w:p w14:paraId="7A70B9E1" w14:textId="50BC7213" w:rsidR="0059199F" w:rsidRDefault="008F4A6C" w:rsidP="00325822">
            <w:pPr>
              <w:spacing w:line="276" w:lineRule="auto"/>
              <w:jc w:val="both"/>
              <w:rPr>
                <w:rFonts w:ascii="Arial" w:hAnsi="Arial" w:cs="Arial"/>
                <w:sz w:val="24"/>
                <w:szCs w:val="24"/>
              </w:rPr>
            </w:pPr>
            <w:r>
              <w:rPr>
                <w:rFonts w:ascii="Arial" w:hAnsi="Arial" w:cs="Arial"/>
                <w:sz w:val="24"/>
                <w:szCs w:val="24"/>
              </w:rPr>
              <w:t>2</w:t>
            </w:r>
            <w:r w:rsidR="00C64AE5">
              <w:rPr>
                <w:rFonts w:ascii="Arial" w:hAnsi="Arial" w:cs="Arial"/>
                <w:sz w:val="24"/>
                <w:szCs w:val="24"/>
              </w:rPr>
              <w:t>0</w:t>
            </w:r>
            <w:r>
              <w:rPr>
                <w:rFonts w:ascii="Arial" w:hAnsi="Arial" w:cs="Arial"/>
                <w:sz w:val="24"/>
                <w:szCs w:val="24"/>
              </w:rPr>
              <w:t>20</w:t>
            </w:r>
          </w:p>
        </w:tc>
        <w:tc>
          <w:tcPr>
            <w:tcW w:w="7195" w:type="dxa"/>
          </w:tcPr>
          <w:p w14:paraId="5197D99C" w14:textId="3BE1DE9A" w:rsidR="0059199F" w:rsidRDefault="007854A0" w:rsidP="00325822">
            <w:pPr>
              <w:spacing w:line="276" w:lineRule="auto"/>
              <w:jc w:val="both"/>
              <w:rPr>
                <w:rFonts w:ascii="Arial" w:hAnsi="Arial" w:cs="Arial"/>
                <w:sz w:val="24"/>
                <w:szCs w:val="24"/>
              </w:rPr>
            </w:pPr>
            <w:r>
              <w:rPr>
                <w:rFonts w:ascii="Arial" w:hAnsi="Arial" w:cs="Arial"/>
                <w:sz w:val="24"/>
                <w:szCs w:val="24"/>
              </w:rPr>
              <w:t>First submission was on March 15</w:t>
            </w:r>
            <w:r w:rsidRPr="007854A0">
              <w:rPr>
                <w:rFonts w:ascii="Arial" w:hAnsi="Arial" w:cs="Arial"/>
                <w:sz w:val="24"/>
                <w:szCs w:val="24"/>
                <w:vertAlign w:val="superscript"/>
              </w:rPr>
              <w:t>th</w:t>
            </w:r>
            <w:r>
              <w:rPr>
                <w:rFonts w:ascii="Arial" w:hAnsi="Arial" w:cs="Arial"/>
                <w:sz w:val="24"/>
                <w:szCs w:val="24"/>
              </w:rPr>
              <w:t>, 2022 while final submission was on March 2</w:t>
            </w:r>
            <w:r w:rsidRPr="007854A0">
              <w:rPr>
                <w:rFonts w:ascii="Arial" w:hAnsi="Arial" w:cs="Arial"/>
                <w:sz w:val="24"/>
                <w:szCs w:val="24"/>
                <w:vertAlign w:val="superscript"/>
              </w:rPr>
              <w:t>nd</w:t>
            </w:r>
            <w:r>
              <w:rPr>
                <w:rFonts w:ascii="Arial" w:hAnsi="Arial" w:cs="Arial"/>
                <w:sz w:val="24"/>
                <w:szCs w:val="24"/>
              </w:rPr>
              <w:t xml:space="preserve"> 2023</w:t>
            </w:r>
            <w:r w:rsidR="00227CCB">
              <w:rPr>
                <w:rStyle w:val="FootnoteReference"/>
                <w:rFonts w:ascii="Arial" w:hAnsi="Arial" w:cs="Arial"/>
                <w:sz w:val="24"/>
                <w:szCs w:val="24"/>
              </w:rPr>
              <w:footnoteReference w:id="54"/>
            </w:r>
          </w:p>
        </w:tc>
      </w:tr>
      <w:tr w:rsidR="0059199F" w14:paraId="6184F974" w14:textId="77777777" w:rsidTr="0059199F">
        <w:tc>
          <w:tcPr>
            <w:tcW w:w="2155" w:type="dxa"/>
          </w:tcPr>
          <w:p w14:paraId="69E6AB2D" w14:textId="1A227975" w:rsidR="0059199F" w:rsidRDefault="008F4A6C" w:rsidP="00325822">
            <w:pPr>
              <w:spacing w:line="276" w:lineRule="auto"/>
              <w:jc w:val="both"/>
              <w:rPr>
                <w:rFonts w:ascii="Arial" w:hAnsi="Arial" w:cs="Arial"/>
                <w:sz w:val="24"/>
                <w:szCs w:val="24"/>
              </w:rPr>
            </w:pPr>
            <w:r>
              <w:rPr>
                <w:rFonts w:ascii="Arial" w:hAnsi="Arial" w:cs="Arial"/>
                <w:sz w:val="24"/>
                <w:szCs w:val="24"/>
              </w:rPr>
              <w:t>2021</w:t>
            </w:r>
          </w:p>
        </w:tc>
        <w:tc>
          <w:tcPr>
            <w:tcW w:w="7195" w:type="dxa"/>
          </w:tcPr>
          <w:p w14:paraId="5141B9E2" w14:textId="132A99A9" w:rsidR="0059199F" w:rsidRPr="007E0099" w:rsidRDefault="007E0099" w:rsidP="00325822">
            <w:pPr>
              <w:spacing w:line="276" w:lineRule="auto"/>
              <w:jc w:val="both"/>
              <w:rPr>
                <w:rFonts w:ascii="Arial" w:hAnsi="Arial" w:cs="Arial"/>
                <w:i/>
                <w:iCs/>
              </w:rPr>
            </w:pPr>
            <w:r>
              <w:rPr>
                <w:rFonts w:ascii="Arial" w:hAnsi="Arial" w:cs="Arial"/>
                <w:i/>
                <w:iCs/>
              </w:rPr>
              <w:t>“</w:t>
            </w:r>
            <w:r w:rsidRPr="007E0099">
              <w:rPr>
                <w:rFonts w:ascii="Arial" w:hAnsi="Arial" w:cs="Arial"/>
                <w:i/>
                <w:iCs/>
              </w:rPr>
              <w:t>The Accountant-General of the Federation (AGF) first submitted FGN CFS for the year ended 31st December, 2021 to the Auditor General for the Federation (</w:t>
            </w:r>
            <w:proofErr w:type="spellStart"/>
            <w:r w:rsidRPr="007E0099">
              <w:rPr>
                <w:rFonts w:ascii="Arial" w:hAnsi="Arial" w:cs="Arial"/>
                <w:i/>
                <w:iCs/>
              </w:rPr>
              <w:t>AuGF</w:t>
            </w:r>
            <w:proofErr w:type="spellEnd"/>
            <w:r w:rsidRPr="007E0099">
              <w:rPr>
                <w:rFonts w:ascii="Arial" w:hAnsi="Arial" w:cs="Arial"/>
                <w:i/>
                <w:iCs/>
              </w:rPr>
              <w:t xml:space="preserve">) for audit through the forwarding letter with </w:t>
            </w:r>
            <w:proofErr w:type="spellStart"/>
            <w:r w:rsidRPr="007E0099">
              <w:rPr>
                <w:rFonts w:ascii="Arial" w:hAnsi="Arial" w:cs="Arial"/>
                <w:i/>
                <w:iCs/>
              </w:rPr>
              <w:t>Ref.No</w:t>
            </w:r>
            <w:proofErr w:type="spellEnd"/>
            <w:r w:rsidRPr="007E0099">
              <w:rPr>
                <w:rFonts w:ascii="Arial" w:hAnsi="Arial" w:cs="Arial"/>
                <w:i/>
                <w:iCs/>
              </w:rPr>
              <w:t>. OAGF/CAD/1724/VOL.1l/222 dated 23rd January 2024, contrary to the provisions of extant regulations. The submission of FGN CFS for the year ended 31st December, 2021 was late by twenty-four (24) months”</w:t>
            </w:r>
            <w:r w:rsidR="00C64AE5" w:rsidRPr="007E0099">
              <w:rPr>
                <w:rFonts w:ascii="Arial" w:hAnsi="Arial" w:cs="Arial"/>
                <w:i/>
                <w:iCs/>
              </w:rPr>
              <w:t>.</w:t>
            </w:r>
            <w:r w:rsidR="00C64AE5" w:rsidRPr="007E0099">
              <w:rPr>
                <w:rStyle w:val="FootnoteReference"/>
                <w:rFonts w:ascii="Arial" w:hAnsi="Arial" w:cs="Arial"/>
                <w:i/>
                <w:iCs/>
              </w:rPr>
              <w:footnoteReference w:id="55"/>
            </w:r>
          </w:p>
        </w:tc>
      </w:tr>
      <w:tr w:rsidR="00140AFD" w14:paraId="3241EEC2" w14:textId="77777777" w:rsidTr="0059199F">
        <w:tc>
          <w:tcPr>
            <w:tcW w:w="2155" w:type="dxa"/>
          </w:tcPr>
          <w:p w14:paraId="629C359E" w14:textId="30D3DFC5" w:rsidR="00140AFD" w:rsidRDefault="00140AFD" w:rsidP="00325822">
            <w:pPr>
              <w:spacing w:line="276" w:lineRule="auto"/>
              <w:jc w:val="both"/>
              <w:rPr>
                <w:rFonts w:ascii="Arial" w:hAnsi="Arial" w:cs="Arial"/>
                <w:sz w:val="24"/>
                <w:szCs w:val="24"/>
              </w:rPr>
            </w:pPr>
            <w:r>
              <w:rPr>
                <w:rFonts w:ascii="Arial" w:hAnsi="Arial" w:cs="Arial"/>
                <w:sz w:val="24"/>
                <w:szCs w:val="24"/>
              </w:rPr>
              <w:t>2022</w:t>
            </w:r>
          </w:p>
        </w:tc>
        <w:tc>
          <w:tcPr>
            <w:tcW w:w="7195" w:type="dxa"/>
          </w:tcPr>
          <w:p w14:paraId="1DC1E384" w14:textId="517E2FFE" w:rsidR="00140AFD" w:rsidRDefault="00140AFD" w:rsidP="00325822">
            <w:pPr>
              <w:spacing w:line="276" w:lineRule="auto"/>
              <w:jc w:val="both"/>
              <w:rPr>
                <w:rFonts w:ascii="Arial" w:hAnsi="Arial" w:cs="Arial"/>
                <w:sz w:val="24"/>
                <w:szCs w:val="24"/>
              </w:rPr>
            </w:pPr>
            <w:r>
              <w:rPr>
                <w:rFonts w:ascii="Arial" w:hAnsi="Arial" w:cs="Arial"/>
                <w:sz w:val="24"/>
                <w:szCs w:val="24"/>
              </w:rPr>
              <w:t>No information in the public domain</w:t>
            </w:r>
          </w:p>
        </w:tc>
      </w:tr>
      <w:tr w:rsidR="00140AFD" w14:paraId="2BA35E6D" w14:textId="77777777" w:rsidTr="0059199F">
        <w:tc>
          <w:tcPr>
            <w:tcW w:w="2155" w:type="dxa"/>
          </w:tcPr>
          <w:p w14:paraId="2DEB8DD0" w14:textId="1599E2B2" w:rsidR="00140AFD" w:rsidRDefault="00140AFD" w:rsidP="00325822">
            <w:pPr>
              <w:spacing w:line="276" w:lineRule="auto"/>
              <w:jc w:val="both"/>
              <w:rPr>
                <w:rFonts w:ascii="Arial" w:hAnsi="Arial" w:cs="Arial"/>
                <w:sz w:val="24"/>
                <w:szCs w:val="24"/>
              </w:rPr>
            </w:pPr>
            <w:r>
              <w:rPr>
                <w:rFonts w:ascii="Arial" w:hAnsi="Arial" w:cs="Arial"/>
                <w:sz w:val="24"/>
                <w:szCs w:val="24"/>
              </w:rPr>
              <w:t>2023</w:t>
            </w:r>
          </w:p>
        </w:tc>
        <w:tc>
          <w:tcPr>
            <w:tcW w:w="7195" w:type="dxa"/>
          </w:tcPr>
          <w:p w14:paraId="40AC436C" w14:textId="3B94AE1D" w:rsidR="00140AFD" w:rsidRDefault="00140AFD" w:rsidP="00325822">
            <w:pPr>
              <w:spacing w:line="276" w:lineRule="auto"/>
              <w:jc w:val="both"/>
              <w:rPr>
                <w:rFonts w:ascii="Arial" w:hAnsi="Arial" w:cs="Arial"/>
                <w:sz w:val="24"/>
                <w:szCs w:val="24"/>
              </w:rPr>
            </w:pPr>
            <w:r>
              <w:rPr>
                <w:rFonts w:ascii="Arial" w:hAnsi="Arial" w:cs="Arial"/>
                <w:sz w:val="24"/>
                <w:szCs w:val="24"/>
              </w:rPr>
              <w:t>No information in the public domain</w:t>
            </w:r>
          </w:p>
        </w:tc>
      </w:tr>
      <w:tr w:rsidR="00140AFD" w14:paraId="254A1AA8" w14:textId="77777777" w:rsidTr="0059199F">
        <w:tc>
          <w:tcPr>
            <w:tcW w:w="2155" w:type="dxa"/>
          </w:tcPr>
          <w:p w14:paraId="1E870F83" w14:textId="5370AE28" w:rsidR="00140AFD" w:rsidRDefault="00140AFD" w:rsidP="00325822">
            <w:pPr>
              <w:spacing w:line="276" w:lineRule="auto"/>
              <w:jc w:val="both"/>
              <w:rPr>
                <w:rFonts w:ascii="Arial" w:hAnsi="Arial" w:cs="Arial"/>
                <w:sz w:val="24"/>
                <w:szCs w:val="24"/>
              </w:rPr>
            </w:pPr>
            <w:r>
              <w:rPr>
                <w:rFonts w:ascii="Arial" w:hAnsi="Arial" w:cs="Arial"/>
                <w:sz w:val="24"/>
                <w:szCs w:val="24"/>
              </w:rPr>
              <w:t>2024</w:t>
            </w:r>
          </w:p>
        </w:tc>
        <w:tc>
          <w:tcPr>
            <w:tcW w:w="7195" w:type="dxa"/>
          </w:tcPr>
          <w:p w14:paraId="3E6AE118" w14:textId="31DE7A66" w:rsidR="00140AFD" w:rsidRDefault="00140AFD" w:rsidP="00325822">
            <w:pPr>
              <w:spacing w:line="276" w:lineRule="auto"/>
              <w:jc w:val="both"/>
              <w:rPr>
                <w:rFonts w:ascii="Arial" w:hAnsi="Arial" w:cs="Arial"/>
                <w:sz w:val="24"/>
                <w:szCs w:val="24"/>
              </w:rPr>
            </w:pPr>
            <w:r>
              <w:rPr>
                <w:rFonts w:ascii="Arial" w:hAnsi="Arial" w:cs="Arial"/>
                <w:sz w:val="24"/>
                <w:szCs w:val="24"/>
              </w:rPr>
              <w:t>No information in the public domain</w:t>
            </w:r>
          </w:p>
        </w:tc>
      </w:tr>
    </w:tbl>
    <w:p w14:paraId="22A226A2" w14:textId="41B0E21A" w:rsidR="00D826C8" w:rsidRDefault="00D826C8" w:rsidP="00325822">
      <w:pPr>
        <w:spacing w:line="276" w:lineRule="auto"/>
        <w:jc w:val="both"/>
        <w:rPr>
          <w:rFonts w:ascii="Arial" w:hAnsi="Arial" w:cs="Arial"/>
          <w:sz w:val="24"/>
          <w:szCs w:val="24"/>
        </w:rPr>
      </w:pPr>
    </w:p>
    <w:p w14:paraId="40A50456" w14:textId="0A616B58" w:rsidR="005A0C05" w:rsidRDefault="009A10A2" w:rsidP="00325822">
      <w:pPr>
        <w:spacing w:line="276" w:lineRule="auto"/>
        <w:jc w:val="both"/>
      </w:pPr>
      <w:r w:rsidRPr="009A10A2">
        <w:rPr>
          <w:rFonts w:ascii="Arial" w:hAnsi="Arial" w:cs="Arial"/>
          <w:sz w:val="24"/>
          <w:szCs w:val="24"/>
        </w:rPr>
        <w:t>Th</w:t>
      </w:r>
      <w:r w:rsidR="003C07A9">
        <w:rPr>
          <w:rFonts w:ascii="Arial" w:hAnsi="Arial" w:cs="Arial"/>
          <w:sz w:val="24"/>
          <w:szCs w:val="24"/>
        </w:rPr>
        <w:t>e</w:t>
      </w:r>
      <w:r w:rsidRPr="009A10A2">
        <w:rPr>
          <w:rFonts w:ascii="Arial" w:hAnsi="Arial" w:cs="Arial"/>
          <w:sz w:val="24"/>
          <w:szCs w:val="24"/>
        </w:rPr>
        <w:t xml:space="preserve"> late production of audit reports </w:t>
      </w:r>
      <w:r>
        <w:rPr>
          <w:rFonts w:ascii="Arial" w:hAnsi="Arial" w:cs="Arial"/>
          <w:sz w:val="24"/>
          <w:szCs w:val="24"/>
        </w:rPr>
        <w:t>seems institutionali</w:t>
      </w:r>
      <w:r w:rsidR="007076C6">
        <w:rPr>
          <w:rFonts w:ascii="Arial" w:hAnsi="Arial" w:cs="Arial"/>
          <w:sz w:val="24"/>
          <w:szCs w:val="24"/>
        </w:rPr>
        <w:t>z</w:t>
      </w:r>
      <w:r>
        <w:rPr>
          <w:rFonts w:ascii="Arial" w:hAnsi="Arial" w:cs="Arial"/>
          <w:sz w:val="24"/>
          <w:szCs w:val="24"/>
        </w:rPr>
        <w:t>ed. There ar</w:t>
      </w:r>
      <w:r w:rsidRPr="009A10A2">
        <w:rPr>
          <w:rFonts w:ascii="Arial" w:hAnsi="Arial" w:cs="Arial"/>
          <w:sz w:val="24"/>
          <w:szCs w:val="24"/>
        </w:rPr>
        <w:t xml:space="preserve">e backlogs considering that in the last quarter of 2025, there is no </w:t>
      </w:r>
      <w:r>
        <w:rPr>
          <w:rFonts w:ascii="Arial" w:hAnsi="Arial" w:cs="Arial"/>
          <w:sz w:val="24"/>
          <w:szCs w:val="24"/>
        </w:rPr>
        <w:t>A</w:t>
      </w:r>
      <w:r w:rsidRPr="009A10A2">
        <w:rPr>
          <w:rFonts w:ascii="Arial" w:hAnsi="Arial" w:cs="Arial"/>
          <w:sz w:val="24"/>
          <w:szCs w:val="24"/>
        </w:rPr>
        <w:t>ud</w:t>
      </w:r>
      <w:r>
        <w:rPr>
          <w:rFonts w:ascii="Arial" w:hAnsi="Arial" w:cs="Arial"/>
          <w:sz w:val="24"/>
          <w:szCs w:val="24"/>
        </w:rPr>
        <w:t>i</w:t>
      </w:r>
      <w:r w:rsidRPr="009A10A2">
        <w:rPr>
          <w:rFonts w:ascii="Arial" w:hAnsi="Arial" w:cs="Arial"/>
          <w:sz w:val="24"/>
          <w:szCs w:val="24"/>
        </w:rPr>
        <w:t xml:space="preserve">t </w:t>
      </w:r>
      <w:r>
        <w:rPr>
          <w:rFonts w:ascii="Arial" w:hAnsi="Arial" w:cs="Arial"/>
          <w:sz w:val="24"/>
          <w:szCs w:val="24"/>
        </w:rPr>
        <w:t xml:space="preserve">General’s </w:t>
      </w:r>
      <w:r w:rsidRPr="009A10A2">
        <w:rPr>
          <w:rFonts w:ascii="Arial" w:hAnsi="Arial" w:cs="Arial"/>
          <w:sz w:val="24"/>
          <w:szCs w:val="24"/>
        </w:rPr>
        <w:t>repo</w:t>
      </w:r>
      <w:r>
        <w:rPr>
          <w:rFonts w:ascii="Arial" w:hAnsi="Arial" w:cs="Arial"/>
          <w:sz w:val="24"/>
          <w:szCs w:val="24"/>
        </w:rPr>
        <w:t>r</w:t>
      </w:r>
      <w:r w:rsidRPr="009A10A2">
        <w:rPr>
          <w:rFonts w:ascii="Arial" w:hAnsi="Arial" w:cs="Arial"/>
          <w:sz w:val="24"/>
          <w:szCs w:val="24"/>
        </w:rPr>
        <w:t xml:space="preserve">t </w:t>
      </w:r>
      <w:r w:rsidR="00E6533D">
        <w:rPr>
          <w:rFonts w:ascii="Arial" w:hAnsi="Arial" w:cs="Arial"/>
          <w:sz w:val="24"/>
          <w:szCs w:val="24"/>
        </w:rPr>
        <w:t xml:space="preserve">in the public domain </w:t>
      </w:r>
      <w:r w:rsidRPr="009A10A2">
        <w:rPr>
          <w:rFonts w:ascii="Arial" w:hAnsi="Arial" w:cs="Arial"/>
          <w:sz w:val="24"/>
          <w:szCs w:val="24"/>
        </w:rPr>
        <w:t xml:space="preserve">for the financial </w:t>
      </w:r>
      <w:r w:rsidRPr="007076C6">
        <w:rPr>
          <w:rFonts w:ascii="Arial" w:hAnsi="Arial" w:cs="Arial"/>
          <w:sz w:val="24"/>
          <w:szCs w:val="24"/>
        </w:rPr>
        <w:t>years 2022</w:t>
      </w:r>
      <w:r w:rsidRPr="009A10A2">
        <w:rPr>
          <w:rFonts w:ascii="Arial" w:hAnsi="Arial" w:cs="Arial"/>
          <w:sz w:val="24"/>
          <w:szCs w:val="24"/>
        </w:rPr>
        <w:t>, 2023 and 2024.</w:t>
      </w:r>
      <w:r>
        <w:rPr>
          <w:rFonts w:ascii="Arial" w:hAnsi="Arial" w:cs="Arial"/>
          <w:sz w:val="24"/>
          <w:szCs w:val="24"/>
        </w:rPr>
        <w:t xml:space="preserve"> </w:t>
      </w:r>
      <w:r w:rsidR="00D2719F">
        <w:rPr>
          <w:rFonts w:ascii="Arial" w:hAnsi="Arial" w:cs="Arial"/>
          <w:sz w:val="24"/>
          <w:szCs w:val="24"/>
        </w:rPr>
        <w:t xml:space="preserve">The Auditor General gets the Accountant Generals </w:t>
      </w:r>
      <w:r w:rsidR="00E6533D">
        <w:rPr>
          <w:rFonts w:ascii="Arial" w:hAnsi="Arial" w:cs="Arial"/>
          <w:sz w:val="24"/>
          <w:szCs w:val="24"/>
        </w:rPr>
        <w:t>Financial Statements vey</w:t>
      </w:r>
      <w:r w:rsidR="00D2719F">
        <w:rPr>
          <w:rFonts w:ascii="Arial" w:hAnsi="Arial" w:cs="Arial"/>
          <w:sz w:val="24"/>
          <w:szCs w:val="24"/>
        </w:rPr>
        <w:t xml:space="preserve"> late</w:t>
      </w:r>
      <w:r w:rsidR="00E6533D">
        <w:rPr>
          <w:rFonts w:ascii="Arial" w:hAnsi="Arial" w:cs="Arial"/>
          <w:sz w:val="24"/>
          <w:szCs w:val="24"/>
        </w:rPr>
        <w:t>. It therefore appears</w:t>
      </w:r>
      <w:r w:rsidR="00D2719F">
        <w:rPr>
          <w:rFonts w:ascii="Arial" w:hAnsi="Arial" w:cs="Arial"/>
          <w:sz w:val="24"/>
          <w:szCs w:val="24"/>
        </w:rPr>
        <w:t xml:space="preserve"> the </w:t>
      </w:r>
      <w:proofErr w:type="spellStart"/>
      <w:r w:rsidR="00D2719F">
        <w:rPr>
          <w:rFonts w:ascii="Arial" w:hAnsi="Arial" w:cs="Arial"/>
          <w:sz w:val="24"/>
          <w:szCs w:val="24"/>
        </w:rPr>
        <w:t>OAuGF</w:t>
      </w:r>
      <w:proofErr w:type="spellEnd"/>
      <w:r w:rsidR="00D2719F">
        <w:rPr>
          <w:rFonts w:ascii="Arial" w:hAnsi="Arial" w:cs="Arial"/>
          <w:sz w:val="24"/>
          <w:szCs w:val="24"/>
        </w:rPr>
        <w:t xml:space="preserve"> has a ready response to any interrogation</w:t>
      </w:r>
      <w:r w:rsidR="00E6533D">
        <w:rPr>
          <w:rFonts w:ascii="Arial" w:hAnsi="Arial" w:cs="Arial"/>
          <w:sz w:val="24"/>
          <w:szCs w:val="24"/>
        </w:rPr>
        <w:t xml:space="preserve"> in the lateness of his reports</w:t>
      </w:r>
      <w:r w:rsidR="00D2719F">
        <w:rPr>
          <w:rFonts w:ascii="Arial" w:hAnsi="Arial" w:cs="Arial"/>
          <w:sz w:val="24"/>
          <w:szCs w:val="24"/>
        </w:rPr>
        <w:t xml:space="preserve">. </w:t>
      </w:r>
      <w:r w:rsidR="00D2719F" w:rsidRPr="007076C6">
        <w:rPr>
          <w:rFonts w:ascii="Arial" w:hAnsi="Arial" w:cs="Arial"/>
          <w:sz w:val="24"/>
          <w:szCs w:val="24"/>
        </w:rPr>
        <w:t xml:space="preserve">What delays the Accountant General in compiling the required statement and accounts? </w:t>
      </w:r>
      <w:r w:rsidR="007076C6">
        <w:rPr>
          <w:rFonts w:ascii="Arial" w:hAnsi="Arial" w:cs="Arial"/>
          <w:sz w:val="24"/>
          <w:szCs w:val="24"/>
        </w:rPr>
        <w:t>This is n</w:t>
      </w:r>
      <w:r w:rsidR="00D2719F" w:rsidRPr="007076C6">
        <w:rPr>
          <w:rFonts w:ascii="Arial" w:hAnsi="Arial" w:cs="Arial"/>
          <w:sz w:val="24"/>
          <w:szCs w:val="24"/>
        </w:rPr>
        <w:t>ot clear.</w:t>
      </w:r>
      <w:r w:rsidR="00D2719F">
        <w:rPr>
          <w:rFonts w:ascii="Arial" w:hAnsi="Arial" w:cs="Arial"/>
          <w:sz w:val="24"/>
          <w:szCs w:val="24"/>
        </w:rPr>
        <w:t xml:space="preserve"> </w:t>
      </w:r>
      <w:r w:rsidR="00140AFD">
        <w:rPr>
          <w:rFonts w:ascii="Arial" w:hAnsi="Arial" w:cs="Arial"/>
          <w:sz w:val="24"/>
          <w:szCs w:val="24"/>
        </w:rPr>
        <w:t xml:space="preserve">Stakeholders interviewed stated the reasons to include MDAs delay and late submission of </w:t>
      </w:r>
      <w:r w:rsidR="00095102">
        <w:rPr>
          <w:rFonts w:ascii="Arial" w:hAnsi="Arial" w:cs="Arial"/>
          <w:sz w:val="24"/>
          <w:szCs w:val="24"/>
        </w:rPr>
        <w:t xml:space="preserve">MDA </w:t>
      </w:r>
      <w:r w:rsidR="00140AFD">
        <w:rPr>
          <w:rFonts w:ascii="Arial" w:hAnsi="Arial" w:cs="Arial"/>
          <w:sz w:val="24"/>
          <w:szCs w:val="24"/>
        </w:rPr>
        <w:t>financial</w:t>
      </w:r>
      <w:r w:rsidR="00095102">
        <w:rPr>
          <w:rFonts w:ascii="Arial" w:hAnsi="Arial" w:cs="Arial"/>
          <w:sz w:val="24"/>
          <w:szCs w:val="24"/>
        </w:rPr>
        <w:t xml:space="preserve"> reports</w:t>
      </w:r>
      <w:r w:rsidR="00140AFD" w:rsidRPr="002A66F0">
        <w:rPr>
          <w:rFonts w:ascii="Arial" w:hAnsi="Arial" w:cs="Arial"/>
          <w:sz w:val="24"/>
          <w:szCs w:val="24"/>
        </w:rPr>
        <w:t xml:space="preserve">, insufficient reconciliation of bank statements, </w:t>
      </w:r>
      <w:r w:rsidR="002A66F0" w:rsidRPr="002A66F0">
        <w:rPr>
          <w:rFonts w:ascii="Arial" w:hAnsi="Arial" w:cs="Arial"/>
          <w:sz w:val="24"/>
          <w:szCs w:val="24"/>
        </w:rPr>
        <w:t xml:space="preserve">human capacity deficits and </w:t>
      </w:r>
      <w:r w:rsidR="00140AFD" w:rsidRPr="002A66F0">
        <w:rPr>
          <w:rFonts w:ascii="Arial" w:hAnsi="Arial" w:cs="Arial"/>
          <w:sz w:val="24"/>
          <w:szCs w:val="24"/>
        </w:rPr>
        <w:t>inadequa</w:t>
      </w:r>
      <w:r w:rsidR="002A66F0" w:rsidRPr="002A66F0">
        <w:rPr>
          <w:rFonts w:ascii="Arial" w:hAnsi="Arial" w:cs="Arial"/>
          <w:sz w:val="24"/>
          <w:szCs w:val="24"/>
        </w:rPr>
        <w:t xml:space="preserve">cy in supportive </w:t>
      </w:r>
      <w:r w:rsidR="00140AFD" w:rsidRPr="002A66F0">
        <w:rPr>
          <w:rFonts w:ascii="Arial" w:hAnsi="Arial" w:cs="Arial"/>
          <w:sz w:val="24"/>
          <w:szCs w:val="24"/>
        </w:rPr>
        <w:t>accounting software</w:t>
      </w:r>
      <w:r w:rsidR="002A66F0" w:rsidRPr="002A66F0">
        <w:rPr>
          <w:rFonts w:ascii="Arial" w:hAnsi="Arial" w:cs="Arial"/>
          <w:sz w:val="24"/>
          <w:szCs w:val="24"/>
        </w:rPr>
        <w:t>.</w:t>
      </w:r>
      <w:r w:rsidR="005A0C05">
        <w:rPr>
          <w:rFonts w:ascii="Arial" w:hAnsi="Arial" w:cs="Arial"/>
          <w:sz w:val="24"/>
          <w:szCs w:val="24"/>
        </w:rPr>
        <w:t xml:space="preserve"> Furthermore, the breakdown of the administrative sanction mechanism that should punish delays by MDAs in submitting quality reports has encouraged a culture of obedience in the breach. </w:t>
      </w:r>
      <w:r w:rsidR="002A66F0">
        <w:t xml:space="preserve"> </w:t>
      </w:r>
    </w:p>
    <w:p w14:paraId="0D51B656" w14:textId="01F9AFCA" w:rsidR="009A10A2" w:rsidRDefault="009A07C3" w:rsidP="00325822">
      <w:pPr>
        <w:spacing w:line="276" w:lineRule="auto"/>
        <w:jc w:val="both"/>
        <w:rPr>
          <w:rFonts w:ascii="Arial" w:hAnsi="Arial" w:cs="Arial"/>
          <w:sz w:val="24"/>
          <w:szCs w:val="24"/>
        </w:rPr>
      </w:pPr>
      <w:r>
        <w:rPr>
          <w:rFonts w:ascii="Arial" w:hAnsi="Arial" w:cs="Arial"/>
          <w:sz w:val="24"/>
          <w:szCs w:val="24"/>
        </w:rPr>
        <w:t xml:space="preserve">The </w:t>
      </w:r>
      <w:r w:rsidRPr="005A0C05">
        <w:rPr>
          <w:rFonts w:ascii="Arial" w:hAnsi="Arial" w:cs="Arial"/>
          <w:b/>
          <w:bCs/>
          <w:sz w:val="24"/>
          <w:szCs w:val="24"/>
        </w:rPr>
        <w:t>opportunity</w:t>
      </w:r>
      <w:r>
        <w:rPr>
          <w:rFonts w:ascii="Arial" w:hAnsi="Arial" w:cs="Arial"/>
          <w:sz w:val="24"/>
          <w:szCs w:val="24"/>
        </w:rPr>
        <w:t xml:space="preserve"> in this delay is that it should cause sufficient outrage in any civilized clime for questions to be asked of the reasons for the delay and remedial action taken. </w:t>
      </w:r>
      <w:r w:rsidR="005A0C05">
        <w:rPr>
          <w:rFonts w:ascii="Arial" w:hAnsi="Arial" w:cs="Arial"/>
          <w:sz w:val="24"/>
          <w:szCs w:val="24"/>
        </w:rPr>
        <w:t xml:space="preserve">It provides a foundation for the application of sanctions on erring officials. </w:t>
      </w:r>
      <w:r>
        <w:rPr>
          <w:rFonts w:ascii="Arial" w:hAnsi="Arial" w:cs="Arial"/>
          <w:sz w:val="24"/>
          <w:szCs w:val="24"/>
        </w:rPr>
        <w:t xml:space="preserve">Furthermore, it </w:t>
      </w:r>
      <w:r>
        <w:rPr>
          <w:rFonts w:ascii="Arial" w:hAnsi="Arial" w:cs="Arial"/>
          <w:sz w:val="24"/>
          <w:szCs w:val="24"/>
        </w:rPr>
        <w:lastRenderedPageBreak/>
        <w:t xml:space="preserve">should provide the opportunity for a </w:t>
      </w:r>
      <w:r w:rsidR="00095102">
        <w:rPr>
          <w:rFonts w:ascii="Arial" w:hAnsi="Arial" w:cs="Arial"/>
          <w:sz w:val="24"/>
          <w:szCs w:val="24"/>
        </w:rPr>
        <w:t>“</w:t>
      </w:r>
      <w:r>
        <w:rPr>
          <w:rFonts w:ascii="Arial" w:hAnsi="Arial" w:cs="Arial"/>
          <w:sz w:val="24"/>
          <w:szCs w:val="24"/>
        </w:rPr>
        <w:t>never again</w:t>
      </w:r>
      <w:r w:rsidR="00095102">
        <w:rPr>
          <w:rFonts w:ascii="Arial" w:hAnsi="Arial" w:cs="Arial"/>
          <w:sz w:val="24"/>
          <w:szCs w:val="24"/>
        </w:rPr>
        <w:t>”</w:t>
      </w:r>
      <w:r>
        <w:rPr>
          <w:rFonts w:ascii="Arial" w:hAnsi="Arial" w:cs="Arial"/>
          <w:sz w:val="24"/>
          <w:szCs w:val="24"/>
        </w:rPr>
        <w:t xml:space="preserve"> commitment. </w:t>
      </w:r>
      <w:r w:rsidR="005A0C05">
        <w:rPr>
          <w:rFonts w:ascii="Arial" w:hAnsi="Arial" w:cs="Arial"/>
          <w:sz w:val="24"/>
          <w:szCs w:val="24"/>
        </w:rPr>
        <w:t>Audit</w:t>
      </w:r>
      <w:r w:rsidR="009A10A2">
        <w:rPr>
          <w:rFonts w:ascii="Arial" w:hAnsi="Arial" w:cs="Arial"/>
          <w:sz w:val="24"/>
          <w:szCs w:val="24"/>
        </w:rPr>
        <w:t xml:space="preserve"> reports </w:t>
      </w:r>
      <w:r w:rsidR="005A0C05">
        <w:rPr>
          <w:rFonts w:ascii="Arial" w:hAnsi="Arial" w:cs="Arial"/>
          <w:sz w:val="24"/>
          <w:szCs w:val="24"/>
        </w:rPr>
        <w:t>a</w:t>
      </w:r>
      <w:r w:rsidR="009A10A2">
        <w:rPr>
          <w:rFonts w:ascii="Arial" w:hAnsi="Arial" w:cs="Arial"/>
          <w:sz w:val="24"/>
          <w:szCs w:val="24"/>
        </w:rPr>
        <w:t>re due within six months after the end of the financial year under S.49 (1) of the Fiscal Responsibility Act.</w:t>
      </w:r>
    </w:p>
    <w:p w14:paraId="1F032758" w14:textId="4B532DAE" w:rsidR="00BC22BA" w:rsidRDefault="00170130" w:rsidP="00325822">
      <w:pPr>
        <w:spacing w:after="0" w:line="276" w:lineRule="auto"/>
        <w:jc w:val="both"/>
        <w:rPr>
          <w:rFonts w:ascii="Arial" w:hAnsi="Arial" w:cs="Arial"/>
          <w:b/>
          <w:bCs/>
          <w:sz w:val="24"/>
          <w:szCs w:val="24"/>
        </w:rPr>
      </w:pPr>
      <w:bookmarkStart w:id="52" w:name="_Hlk213836347"/>
      <w:r>
        <w:rPr>
          <w:rFonts w:ascii="Arial" w:hAnsi="Arial" w:cs="Arial"/>
          <w:b/>
          <w:bCs/>
          <w:sz w:val="24"/>
          <w:szCs w:val="24"/>
        </w:rPr>
        <w:t xml:space="preserve">4.2 </w:t>
      </w:r>
      <w:r w:rsidR="00BC22BA" w:rsidRPr="00BC22BA">
        <w:rPr>
          <w:rFonts w:ascii="Arial" w:hAnsi="Arial" w:cs="Arial"/>
          <w:b/>
          <w:bCs/>
          <w:sz w:val="24"/>
          <w:szCs w:val="24"/>
        </w:rPr>
        <w:t>Poor Response to Audit Queries</w:t>
      </w:r>
    </w:p>
    <w:bookmarkEnd w:id="52"/>
    <w:p w14:paraId="58F14A4C" w14:textId="35CD0BA1" w:rsidR="00BC22BA" w:rsidRDefault="00BC22BA" w:rsidP="00325822">
      <w:pPr>
        <w:spacing w:after="0" w:line="276" w:lineRule="auto"/>
        <w:jc w:val="both"/>
        <w:rPr>
          <w:rFonts w:ascii="Arial" w:hAnsi="Arial" w:cs="Arial"/>
          <w:sz w:val="24"/>
          <w:szCs w:val="24"/>
        </w:rPr>
      </w:pPr>
      <w:r w:rsidRPr="00BC22BA">
        <w:rPr>
          <w:rFonts w:ascii="Arial" w:hAnsi="Arial" w:cs="Arial"/>
          <w:sz w:val="24"/>
          <w:szCs w:val="24"/>
        </w:rPr>
        <w:t>MDAs routinely failed to respond to aud</w:t>
      </w:r>
      <w:r>
        <w:rPr>
          <w:rFonts w:ascii="Arial" w:hAnsi="Arial" w:cs="Arial"/>
          <w:sz w:val="24"/>
          <w:szCs w:val="24"/>
        </w:rPr>
        <w:t>i</w:t>
      </w:r>
      <w:r w:rsidRPr="00BC22BA">
        <w:rPr>
          <w:rFonts w:ascii="Arial" w:hAnsi="Arial" w:cs="Arial"/>
          <w:sz w:val="24"/>
          <w:szCs w:val="24"/>
        </w:rPr>
        <w:t>t quer</w:t>
      </w:r>
      <w:r>
        <w:rPr>
          <w:rFonts w:ascii="Arial" w:hAnsi="Arial" w:cs="Arial"/>
          <w:sz w:val="24"/>
          <w:szCs w:val="24"/>
        </w:rPr>
        <w:t>i</w:t>
      </w:r>
      <w:r w:rsidRPr="00BC22BA">
        <w:rPr>
          <w:rFonts w:ascii="Arial" w:hAnsi="Arial" w:cs="Arial"/>
          <w:sz w:val="24"/>
          <w:szCs w:val="24"/>
        </w:rPr>
        <w:t>es and it appeared there were no sanctions to compel them to do so.</w:t>
      </w:r>
      <w:r>
        <w:rPr>
          <w:rFonts w:ascii="Arial" w:hAnsi="Arial" w:cs="Arial"/>
          <w:sz w:val="24"/>
          <w:szCs w:val="24"/>
        </w:rPr>
        <w:t xml:space="preserve"> The available evidence from the years in Table</w:t>
      </w:r>
      <w:r w:rsidR="009C04CD">
        <w:rPr>
          <w:rFonts w:ascii="Arial" w:hAnsi="Arial" w:cs="Arial"/>
          <w:sz w:val="24"/>
          <w:szCs w:val="24"/>
        </w:rPr>
        <w:t xml:space="preserve"> 3,</w:t>
      </w:r>
      <w:r>
        <w:rPr>
          <w:rFonts w:ascii="Arial" w:hAnsi="Arial" w:cs="Arial"/>
          <w:sz w:val="24"/>
          <w:szCs w:val="24"/>
        </w:rPr>
        <w:t xml:space="preserve"> </w:t>
      </w:r>
      <w:r w:rsidR="006A080E">
        <w:rPr>
          <w:rFonts w:ascii="Arial" w:hAnsi="Arial" w:cs="Arial"/>
          <w:sz w:val="24"/>
          <w:szCs w:val="24"/>
        </w:rPr>
        <w:t xml:space="preserve">citing the statements of the Auditor General in yearly audit reports </w:t>
      </w:r>
      <w:r>
        <w:rPr>
          <w:rFonts w:ascii="Arial" w:hAnsi="Arial" w:cs="Arial"/>
          <w:sz w:val="24"/>
          <w:szCs w:val="24"/>
        </w:rPr>
        <w:t>show the trend.</w:t>
      </w:r>
    </w:p>
    <w:p w14:paraId="4F0DE623" w14:textId="3D161103" w:rsidR="00095102" w:rsidRDefault="00095102" w:rsidP="00325822">
      <w:pPr>
        <w:spacing w:line="276" w:lineRule="auto"/>
        <w:jc w:val="both"/>
        <w:rPr>
          <w:rFonts w:ascii="Arial" w:hAnsi="Arial" w:cs="Arial"/>
          <w:sz w:val="24"/>
          <w:szCs w:val="24"/>
        </w:rPr>
      </w:pPr>
    </w:p>
    <w:p w14:paraId="1297676D" w14:textId="48C1883E" w:rsidR="009C04CD" w:rsidRPr="009C04CD" w:rsidRDefault="009C04CD" w:rsidP="009C04CD">
      <w:pPr>
        <w:spacing w:after="0" w:line="276" w:lineRule="auto"/>
        <w:jc w:val="center"/>
        <w:rPr>
          <w:rFonts w:ascii="Arial" w:hAnsi="Arial" w:cs="Arial"/>
          <w:b/>
          <w:bCs/>
          <w:sz w:val="24"/>
          <w:szCs w:val="24"/>
        </w:rPr>
      </w:pPr>
      <w:r w:rsidRPr="009C04CD">
        <w:rPr>
          <w:rFonts w:ascii="Arial" w:hAnsi="Arial" w:cs="Arial"/>
          <w:b/>
          <w:bCs/>
          <w:sz w:val="24"/>
          <w:szCs w:val="24"/>
        </w:rPr>
        <w:t>Table 3: Poor Response to Audit Queries</w:t>
      </w:r>
    </w:p>
    <w:tbl>
      <w:tblPr>
        <w:tblStyle w:val="TableGrid"/>
        <w:tblW w:w="0" w:type="auto"/>
        <w:tblLook w:val="04A0" w:firstRow="1" w:lastRow="0" w:firstColumn="1" w:lastColumn="0" w:noHBand="0" w:noVBand="1"/>
      </w:tblPr>
      <w:tblGrid>
        <w:gridCol w:w="838"/>
        <w:gridCol w:w="5547"/>
        <w:gridCol w:w="2965"/>
      </w:tblGrid>
      <w:tr w:rsidR="00BC22BA" w:rsidRPr="006F77D8" w14:paraId="577AF6FE" w14:textId="5045B7C0" w:rsidTr="00095102">
        <w:tc>
          <w:tcPr>
            <w:tcW w:w="838" w:type="dxa"/>
          </w:tcPr>
          <w:p w14:paraId="1D6A00A3" w14:textId="10905226" w:rsidR="00BC22BA" w:rsidRPr="006F77D8" w:rsidRDefault="00BC22BA" w:rsidP="00325822">
            <w:pPr>
              <w:spacing w:line="276" w:lineRule="auto"/>
              <w:jc w:val="both"/>
              <w:rPr>
                <w:rFonts w:ascii="Arial" w:hAnsi="Arial" w:cs="Arial"/>
                <w:b/>
                <w:bCs/>
              </w:rPr>
            </w:pPr>
            <w:r w:rsidRPr="006F77D8">
              <w:rPr>
                <w:rFonts w:ascii="Arial" w:hAnsi="Arial" w:cs="Arial"/>
                <w:b/>
                <w:bCs/>
              </w:rPr>
              <w:t xml:space="preserve">Year </w:t>
            </w:r>
          </w:p>
        </w:tc>
        <w:tc>
          <w:tcPr>
            <w:tcW w:w="5547" w:type="dxa"/>
          </w:tcPr>
          <w:p w14:paraId="06A733CD" w14:textId="496D1CF0" w:rsidR="00BC22BA" w:rsidRPr="006F77D8" w:rsidRDefault="00BC22BA" w:rsidP="00325822">
            <w:pPr>
              <w:spacing w:line="276" w:lineRule="auto"/>
              <w:jc w:val="both"/>
              <w:rPr>
                <w:rFonts w:ascii="Arial" w:hAnsi="Arial" w:cs="Arial"/>
                <w:b/>
                <w:bCs/>
              </w:rPr>
            </w:pPr>
            <w:r w:rsidRPr="006F77D8">
              <w:rPr>
                <w:rFonts w:ascii="Arial" w:hAnsi="Arial" w:cs="Arial"/>
                <w:b/>
                <w:bCs/>
              </w:rPr>
              <w:t>Auditor General Statement</w:t>
            </w:r>
          </w:p>
        </w:tc>
        <w:tc>
          <w:tcPr>
            <w:tcW w:w="2965" w:type="dxa"/>
          </w:tcPr>
          <w:p w14:paraId="1DA71A38" w14:textId="448F2649" w:rsidR="00BC22BA" w:rsidRPr="006F77D8" w:rsidRDefault="00BC22BA" w:rsidP="00325822">
            <w:pPr>
              <w:spacing w:line="276" w:lineRule="auto"/>
              <w:jc w:val="both"/>
              <w:rPr>
                <w:rFonts w:ascii="Arial" w:hAnsi="Arial" w:cs="Arial"/>
                <w:b/>
                <w:bCs/>
              </w:rPr>
            </w:pPr>
            <w:r w:rsidRPr="006F77D8">
              <w:rPr>
                <w:rFonts w:ascii="Arial" w:hAnsi="Arial" w:cs="Arial"/>
                <w:b/>
                <w:bCs/>
              </w:rPr>
              <w:t>Challenges and Opportunities</w:t>
            </w:r>
          </w:p>
        </w:tc>
      </w:tr>
      <w:tr w:rsidR="00D119D4" w:rsidRPr="006F77D8" w14:paraId="6DC3BD4B" w14:textId="2EA5852D" w:rsidTr="00095102">
        <w:tc>
          <w:tcPr>
            <w:tcW w:w="838" w:type="dxa"/>
          </w:tcPr>
          <w:p w14:paraId="23625EF8" w14:textId="22BE53C3" w:rsidR="00D119D4" w:rsidRPr="006F77D8" w:rsidRDefault="00D119D4" w:rsidP="00325822">
            <w:pPr>
              <w:spacing w:line="276" w:lineRule="auto"/>
              <w:jc w:val="both"/>
              <w:rPr>
                <w:rFonts w:ascii="Arial" w:hAnsi="Arial" w:cs="Arial"/>
              </w:rPr>
            </w:pPr>
            <w:r w:rsidRPr="006F77D8">
              <w:rPr>
                <w:rFonts w:ascii="Arial" w:hAnsi="Arial" w:cs="Arial"/>
              </w:rPr>
              <w:t>2016</w:t>
            </w:r>
          </w:p>
        </w:tc>
        <w:tc>
          <w:tcPr>
            <w:tcW w:w="5547" w:type="dxa"/>
          </w:tcPr>
          <w:p w14:paraId="0FE20AC4" w14:textId="73B956F5" w:rsidR="00D119D4" w:rsidRPr="006F77D8" w:rsidRDefault="00D119D4" w:rsidP="00325822">
            <w:pPr>
              <w:autoSpaceDE w:val="0"/>
              <w:autoSpaceDN w:val="0"/>
              <w:adjustRightInd w:val="0"/>
              <w:spacing w:line="276" w:lineRule="auto"/>
              <w:jc w:val="both"/>
              <w:rPr>
                <w:rFonts w:ascii="Arial" w:hAnsi="Arial" w:cs="Arial"/>
              </w:rPr>
            </w:pPr>
            <w:r w:rsidRPr="00E6533D">
              <w:rPr>
                <w:rFonts w:ascii="Arial" w:hAnsi="Arial" w:cs="Arial"/>
                <w:i/>
                <w:iCs/>
              </w:rPr>
              <w:t>“The Ministries, Departments and Agencies (MDAs) and their Accounting Officers are reverting to the situation in the past where they did not promptly respond to audit observations. I am concerned about this development, which is a major setback to our accountability process. Where accounting officers fail to respond to audit queries, the implication is that they have no explanation to offer. They should be compelled by the Public Accounts Committees to comply with the audit recommendations on such issues”</w:t>
            </w:r>
            <w:r w:rsidRPr="006F77D8">
              <w:rPr>
                <w:rFonts w:ascii="Arial" w:hAnsi="Arial" w:cs="Arial"/>
              </w:rPr>
              <w:t>.</w:t>
            </w:r>
          </w:p>
        </w:tc>
        <w:tc>
          <w:tcPr>
            <w:tcW w:w="2965" w:type="dxa"/>
            <w:vMerge w:val="restart"/>
          </w:tcPr>
          <w:p w14:paraId="0E910F1E" w14:textId="5E440877" w:rsidR="00D119D4" w:rsidRPr="00D119D4" w:rsidRDefault="00D119D4" w:rsidP="00325822">
            <w:pPr>
              <w:autoSpaceDE w:val="0"/>
              <w:autoSpaceDN w:val="0"/>
              <w:adjustRightInd w:val="0"/>
              <w:spacing w:line="276" w:lineRule="auto"/>
              <w:jc w:val="both"/>
              <w:rPr>
                <w:rFonts w:ascii="Arial" w:hAnsi="Arial" w:cs="Arial"/>
              </w:rPr>
            </w:pPr>
            <w:r w:rsidRPr="00D119D4">
              <w:rPr>
                <w:rFonts w:ascii="Arial" w:hAnsi="Arial" w:cs="Arial"/>
              </w:rPr>
              <w:t xml:space="preserve">The </w:t>
            </w:r>
            <w:r w:rsidRPr="00D119D4">
              <w:rPr>
                <w:rFonts w:ascii="Arial" w:hAnsi="Arial" w:cs="Arial"/>
                <w:b/>
                <w:bCs/>
                <w:i/>
                <w:iCs/>
              </w:rPr>
              <w:t>challenge</w:t>
            </w:r>
            <w:r w:rsidRPr="00D119D4">
              <w:rPr>
                <w:rFonts w:ascii="Arial" w:hAnsi="Arial" w:cs="Arial"/>
              </w:rPr>
              <w:t xml:space="preserve"> is that this is an unabridged display of impunity for the rules of financial engagement. It offends the spirit of the rule of law and its due process. This could have been done to cover waste, loss or diversion of public resources</w:t>
            </w:r>
          </w:p>
          <w:p w14:paraId="359BD29C" w14:textId="77777777" w:rsidR="00D119D4" w:rsidRPr="00D119D4" w:rsidRDefault="00D119D4" w:rsidP="00325822">
            <w:pPr>
              <w:autoSpaceDE w:val="0"/>
              <w:autoSpaceDN w:val="0"/>
              <w:adjustRightInd w:val="0"/>
              <w:spacing w:line="276" w:lineRule="auto"/>
              <w:jc w:val="both"/>
              <w:rPr>
                <w:rFonts w:ascii="Arial" w:hAnsi="Arial" w:cs="Arial"/>
              </w:rPr>
            </w:pPr>
          </w:p>
          <w:p w14:paraId="76453DCF" w14:textId="43236B30" w:rsidR="00D119D4" w:rsidRPr="00D119D4" w:rsidRDefault="00D119D4" w:rsidP="00325822">
            <w:pPr>
              <w:autoSpaceDE w:val="0"/>
              <w:autoSpaceDN w:val="0"/>
              <w:adjustRightInd w:val="0"/>
              <w:spacing w:line="276" w:lineRule="auto"/>
              <w:jc w:val="both"/>
              <w:rPr>
                <w:rFonts w:ascii="Arial" w:hAnsi="Arial" w:cs="Arial"/>
              </w:rPr>
            </w:pPr>
            <w:r w:rsidRPr="00D119D4">
              <w:rPr>
                <w:rFonts w:ascii="Arial" w:hAnsi="Arial" w:cs="Arial"/>
              </w:rPr>
              <w:t xml:space="preserve">The </w:t>
            </w:r>
            <w:r w:rsidRPr="00D119D4">
              <w:rPr>
                <w:rFonts w:ascii="Arial" w:hAnsi="Arial" w:cs="Arial"/>
                <w:b/>
                <w:bCs/>
                <w:i/>
                <w:iCs/>
              </w:rPr>
              <w:t>opportunity</w:t>
            </w:r>
            <w:r w:rsidRPr="00D119D4">
              <w:rPr>
                <w:rFonts w:ascii="Arial" w:hAnsi="Arial" w:cs="Arial"/>
              </w:rPr>
              <w:t xml:space="preserve"> is for enforcement of existing sanctions and or the provision of strict sanctions in the pending Audit Bill.</w:t>
            </w:r>
          </w:p>
          <w:p w14:paraId="6C8BF1E2" w14:textId="77777777" w:rsidR="00D119D4" w:rsidRPr="00D119D4" w:rsidRDefault="00D119D4" w:rsidP="00325822">
            <w:pPr>
              <w:autoSpaceDE w:val="0"/>
              <w:autoSpaceDN w:val="0"/>
              <w:adjustRightInd w:val="0"/>
              <w:spacing w:line="276" w:lineRule="auto"/>
              <w:jc w:val="both"/>
              <w:rPr>
                <w:rFonts w:ascii="Arial" w:hAnsi="Arial" w:cs="Arial"/>
              </w:rPr>
            </w:pPr>
          </w:p>
          <w:p w14:paraId="7A31035B" w14:textId="097CE27E" w:rsidR="00D119D4" w:rsidRPr="00D119D4" w:rsidRDefault="00D119D4" w:rsidP="00325822">
            <w:pPr>
              <w:autoSpaceDE w:val="0"/>
              <w:autoSpaceDN w:val="0"/>
              <w:adjustRightInd w:val="0"/>
              <w:spacing w:line="276" w:lineRule="auto"/>
              <w:jc w:val="both"/>
              <w:rPr>
                <w:rFonts w:ascii="Arial" w:hAnsi="Arial" w:cs="Arial"/>
                <w:color w:val="000000"/>
              </w:rPr>
            </w:pPr>
            <w:r w:rsidRPr="00D119D4">
              <w:rPr>
                <w:rFonts w:ascii="Arial" w:hAnsi="Arial" w:cs="Arial"/>
                <w:color w:val="000000"/>
              </w:rPr>
              <w:t>The sanction for failure to collect and account for government revenue is provided in Financial</w:t>
            </w:r>
            <w:r>
              <w:rPr>
                <w:rFonts w:ascii="Arial" w:hAnsi="Arial" w:cs="Arial"/>
                <w:color w:val="000000"/>
              </w:rPr>
              <w:t xml:space="preserve"> </w:t>
            </w:r>
            <w:r w:rsidRPr="00D119D4">
              <w:rPr>
                <w:rFonts w:ascii="Arial" w:hAnsi="Arial" w:cs="Arial"/>
                <w:color w:val="000000"/>
              </w:rPr>
              <w:t>Regulation 3112:</w:t>
            </w:r>
          </w:p>
          <w:p w14:paraId="162CBF96" w14:textId="7376738D" w:rsidR="00D119D4" w:rsidRPr="00D119D4" w:rsidRDefault="00D119D4" w:rsidP="00325822">
            <w:pPr>
              <w:autoSpaceDE w:val="0"/>
              <w:autoSpaceDN w:val="0"/>
              <w:adjustRightInd w:val="0"/>
              <w:spacing w:line="276" w:lineRule="auto"/>
              <w:jc w:val="both"/>
              <w:rPr>
                <w:rFonts w:ascii="Arial" w:hAnsi="Arial" w:cs="Arial"/>
                <w:color w:val="000000"/>
              </w:rPr>
            </w:pPr>
          </w:p>
          <w:p w14:paraId="4DBE9876" w14:textId="0D6CEF52" w:rsidR="00D119D4" w:rsidRPr="00D119D4" w:rsidRDefault="00D119D4" w:rsidP="00325822">
            <w:pPr>
              <w:autoSpaceDE w:val="0"/>
              <w:autoSpaceDN w:val="0"/>
              <w:adjustRightInd w:val="0"/>
              <w:spacing w:line="276" w:lineRule="auto"/>
              <w:jc w:val="both"/>
              <w:rPr>
                <w:rFonts w:ascii="Arial" w:hAnsi="Arial" w:cs="Arial"/>
                <w:i/>
                <w:iCs/>
              </w:rPr>
            </w:pPr>
            <w:r w:rsidRPr="00D119D4">
              <w:rPr>
                <w:rFonts w:ascii="Arial" w:hAnsi="Arial" w:cs="Arial"/>
                <w:i/>
                <w:iCs/>
              </w:rPr>
              <w:t>“(</w:t>
            </w:r>
            <w:proofErr w:type="spellStart"/>
            <w:r>
              <w:rPr>
                <w:rFonts w:ascii="Arial" w:hAnsi="Arial" w:cs="Arial"/>
                <w:i/>
                <w:iCs/>
              </w:rPr>
              <w:t>i</w:t>
            </w:r>
            <w:proofErr w:type="spellEnd"/>
            <w:r w:rsidRPr="00D119D4">
              <w:rPr>
                <w:rFonts w:ascii="Arial" w:hAnsi="Arial" w:cs="Arial"/>
                <w:i/>
                <w:iCs/>
              </w:rPr>
              <w:t>) A public officer who fails to respond to the Auditor General’s query satisfactorily within 21 days for</w:t>
            </w:r>
          </w:p>
          <w:p w14:paraId="23EBBED6" w14:textId="77777777" w:rsidR="00D119D4" w:rsidRPr="00D119D4" w:rsidRDefault="00D119D4" w:rsidP="00325822">
            <w:pPr>
              <w:autoSpaceDE w:val="0"/>
              <w:autoSpaceDN w:val="0"/>
              <w:adjustRightInd w:val="0"/>
              <w:spacing w:line="276" w:lineRule="auto"/>
              <w:jc w:val="both"/>
              <w:rPr>
                <w:rFonts w:ascii="Arial" w:hAnsi="Arial" w:cs="Arial"/>
                <w:i/>
                <w:iCs/>
              </w:rPr>
            </w:pPr>
            <w:r w:rsidRPr="00D119D4">
              <w:rPr>
                <w:rFonts w:ascii="Arial" w:hAnsi="Arial" w:cs="Arial"/>
                <w:i/>
                <w:iCs/>
              </w:rPr>
              <w:t xml:space="preserve">failure to collect government revenue shall be surcharged </w:t>
            </w:r>
            <w:r w:rsidRPr="00D119D4">
              <w:rPr>
                <w:rFonts w:ascii="Arial" w:hAnsi="Arial" w:cs="Arial"/>
                <w:i/>
                <w:iCs/>
              </w:rPr>
              <w:lastRenderedPageBreak/>
              <w:t>and be transferred to another schedule.</w:t>
            </w:r>
          </w:p>
          <w:p w14:paraId="7317D6D3" w14:textId="77777777" w:rsidR="00D119D4" w:rsidRDefault="00D119D4" w:rsidP="00325822">
            <w:pPr>
              <w:autoSpaceDE w:val="0"/>
              <w:autoSpaceDN w:val="0"/>
              <w:adjustRightInd w:val="0"/>
              <w:spacing w:line="276" w:lineRule="auto"/>
              <w:jc w:val="both"/>
              <w:rPr>
                <w:rFonts w:ascii="Arial" w:hAnsi="Arial" w:cs="Arial"/>
                <w:i/>
                <w:iCs/>
              </w:rPr>
            </w:pPr>
          </w:p>
          <w:p w14:paraId="1EF2D6FB" w14:textId="2725E03A" w:rsidR="00D119D4" w:rsidRPr="00D119D4" w:rsidRDefault="00D119D4" w:rsidP="00325822">
            <w:pPr>
              <w:autoSpaceDE w:val="0"/>
              <w:autoSpaceDN w:val="0"/>
              <w:adjustRightInd w:val="0"/>
              <w:spacing w:line="276" w:lineRule="auto"/>
              <w:jc w:val="both"/>
              <w:rPr>
                <w:rFonts w:ascii="Arial" w:hAnsi="Arial" w:cs="Arial"/>
              </w:rPr>
            </w:pPr>
            <w:r w:rsidRPr="00D119D4">
              <w:rPr>
                <w:rFonts w:ascii="Arial" w:hAnsi="Arial" w:cs="Arial"/>
                <w:i/>
                <w:iCs/>
              </w:rPr>
              <w:t>(ii) Where an officer fails to give satisfactory reply to an audit query within 7 days for his failure to</w:t>
            </w:r>
            <w:r>
              <w:rPr>
                <w:rFonts w:ascii="Arial" w:hAnsi="Arial" w:cs="Arial"/>
                <w:i/>
                <w:iCs/>
              </w:rPr>
              <w:t xml:space="preserve"> </w:t>
            </w:r>
            <w:r w:rsidRPr="00D119D4">
              <w:rPr>
                <w:rFonts w:ascii="Arial" w:hAnsi="Arial" w:cs="Arial"/>
                <w:i/>
                <w:iCs/>
              </w:rPr>
              <w:t>account for government revenue, such officer shall be surcharged for the full</w:t>
            </w:r>
            <w:r>
              <w:rPr>
                <w:rFonts w:ascii="Arial" w:hAnsi="Arial" w:cs="Arial"/>
                <w:i/>
                <w:iCs/>
              </w:rPr>
              <w:t xml:space="preserve"> </w:t>
            </w:r>
            <w:r w:rsidRPr="00D119D4">
              <w:rPr>
                <w:rFonts w:ascii="Arial" w:hAnsi="Arial" w:cs="Arial"/>
                <w:i/>
                <w:iCs/>
              </w:rPr>
              <w:t>amount involved and</w:t>
            </w:r>
            <w:r>
              <w:rPr>
                <w:rFonts w:ascii="Arial" w:hAnsi="Arial" w:cs="Arial"/>
                <w:i/>
                <w:iCs/>
              </w:rPr>
              <w:t xml:space="preserve"> </w:t>
            </w:r>
            <w:r w:rsidRPr="00D119D4">
              <w:rPr>
                <w:rFonts w:ascii="Arial" w:hAnsi="Arial" w:cs="Arial"/>
                <w:i/>
                <w:iCs/>
              </w:rPr>
              <w:t>such officer handed over to either the Economic and Financial Crimes Commission (EFCC) or</w:t>
            </w:r>
            <w:r>
              <w:rPr>
                <w:rFonts w:ascii="Arial" w:hAnsi="Arial" w:cs="Arial"/>
                <w:i/>
                <w:iCs/>
              </w:rPr>
              <w:t xml:space="preserve"> </w:t>
            </w:r>
            <w:r w:rsidRPr="00D119D4">
              <w:rPr>
                <w:rFonts w:ascii="Arial" w:hAnsi="Arial" w:cs="Arial"/>
                <w:i/>
                <w:iCs/>
              </w:rPr>
              <w:t>Independent Corrupt Practices and Other Related Offences Commission (ICPC).”</w:t>
            </w:r>
          </w:p>
        </w:tc>
      </w:tr>
      <w:tr w:rsidR="00D119D4" w:rsidRPr="006F77D8" w14:paraId="6EDC9A2F" w14:textId="652E2789" w:rsidTr="00095102">
        <w:tc>
          <w:tcPr>
            <w:tcW w:w="838" w:type="dxa"/>
          </w:tcPr>
          <w:p w14:paraId="0941DA04" w14:textId="3EC16B57" w:rsidR="00D119D4" w:rsidRPr="006F77D8" w:rsidRDefault="00D119D4" w:rsidP="00325822">
            <w:pPr>
              <w:spacing w:line="276" w:lineRule="auto"/>
              <w:jc w:val="both"/>
              <w:rPr>
                <w:rFonts w:ascii="Arial" w:hAnsi="Arial" w:cs="Arial"/>
              </w:rPr>
            </w:pPr>
            <w:r w:rsidRPr="006F77D8">
              <w:rPr>
                <w:rFonts w:ascii="Arial" w:hAnsi="Arial" w:cs="Arial"/>
              </w:rPr>
              <w:t>2017</w:t>
            </w:r>
          </w:p>
        </w:tc>
        <w:tc>
          <w:tcPr>
            <w:tcW w:w="5547" w:type="dxa"/>
          </w:tcPr>
          <w:p w14:paraId="3E5570FE" w14:textId="2F392368" w:rsidR="00D119D4" w:rsidRPr="00E6533D" w:rsidRDefault="00D119D4" w:rsidP="00325822">
            <w:pPr>
              <w:autoSpaceDE w:val="0"/>
              <w:autoSpaceDN w:val="0"/>
              <w:adjustRightInd w:val="0"/>
              <w:spacing w:line="276" w:lineRule="auto"/>
              <w:jc w:val="both"/>
              <w:rPr>
                <w:rFonts w:ascii="Arial" w:hAnsi="Arial" w:cs="Arial"/>
                <w:i/>
                <w:iCs/>
              </w:rPr>
            </w:pPr>
            <w:r w:rsidRPr="00E6533D">
              <w:rPr>
                <w:rFonts w:ascii="Arial" w:hAnsi="Arial" w:cs="Arial"/>
                <w:i/>
                <w:iCs/>
              </w:rPr>
              <w:t xml:space="preserve">“The performance of Ministries, Departments and Agencies (MDAs) and their Accounting Officers in responding promptly to audit observations is yet to improve. The 9th Assembly presents a fresh opportunity for the Public Accounts Committees to achieve a positive impact in this regard by ensuring sanctions for non-responsive </w:t>
            </w:r>
            <w:proofErr w:type="spellStart"/>
            <w:r w:rsidRPr="00E6533D">
              <w:rPr>
                <w:rFonts w:ascii="Arial" w:hAnsi="Arial" w:cs="Arial"/>
                <w:i/>
                <w:iCs/>
              </w:rPr>
              <w:t>behaviour</w:t>
            </w:r>
            <w:proofErr w:type="spellEnd"/>
            <w:r w:rsidRPr="00E6533D">
              <w:rPr>
                <w:rFonts w:ascii="Arial" w:hAnsi="Arial" w:cs="Arial"/>
                <w:i/>
                <w:iCs/>
              </w:rPr>
              <w:t xml:space="preserve"> by Accounting Officers and their Management”.</w:t>
            </w:r>
          </w:p>
        </w:tc>
        <w:tc>
          <w:tcPr>
            <w:tcW w:w="2965" w:type="dxa"/>
            <w:vMerge/>
          </w:tcPr>
          <w:p w14:paraId="36AF9022" w14:textId="77777777" w:rsidR="00D119D4" w:rsidRPr="006F77D8" w:rsidRDefault="00D119D4" w:rsidP="00325822">
            <w:pPr>
              <w:autoSpaceDE w:val="0"/>
              <w:autoSpaceDN w:val="0"/>
              <w:adjustRightInd w:val="0"/>
              <w:spacing w:line="276" w:lineRule="auto"/>
              <w:jc w:val="both"/>
              <w:rPr>
                <w:rFonts w:ascii="Arial" w:hAnsi="Arial" w:cs="Arial"/>
                <w:b/>
                <w:bCs/>
              </w:rPr>
            </w:pPr>
          </w:p>
        </w:tc>
      </w:tr>
      <w:tr w:rsidR="00D119D4" w:rsidRPr="006F77D8" w14:paraId="3E19163E" w14:textId="08392845" w:rsidTr="00095102">
        <w:tc>
          <w:tcPr>
            <w:tcW w:w="838" w:type="dxa"/>
          </w:tcPr>
          <w:p w14:paraId="2013FC14" w14:textId="11290726" w:rsidR="00D119D4" w:rsidRPr="006F77D8" w:rsidRDefault="00D119D4" w:rsidP="00325822">
            <w:pPr>
              <w:spacing w:line="276" w:lineRule="auto"/>
              <w:jc w:val="both"/>
              <w:rPr>
                <w:rFonts w:ascii="Arial" w:hAnsi="Arial" w:cs="Arial"/>
              </w:rPr>
            </w:pPr>
            <w:r w:rsidRPr="006F77D8">
              <w:rPr>
                <w:rFonts w:ascii="Arial" w:hAnsi="Arial" w:cs="Arial"/>
              </w:rPr>
              <w:t>2018</w:t>
            </w:r>
          </w:p>
        </w:tc>
        <w:tc>
          <w:tcPr>
            <w:tcW w:w="5547" w:type="dxa"/>
          </w:tcPr>
          <w:p w14:paraId="39BA609C" w14:textId="7FCFCBEE" w:rsidR="00D119D4" w:rsidRPr="006F77D8" w:rsidRDefault="00D119D4" w:rsidP="00325822">
            <w:pPr>
              <w:spacing w:line="276" w:lineRule="auto"/>
              <w:jc w:val="both"/>
              <w:rPr>
                <w:rFonts w:ascii="Arial" w:hAnsi="Arial" w:cs="Arial"/>
              </w:rPr>
            </w:pPr>
            <w:r w:rsidRPr="00E6533D">
              <w:rPr>
                <w:rFonts w:ascii="Arial" w:hAnsi="Arial" w:cs="Arial"/>
                <w:i/>
                <w:iCs/>
              </w:rPr>
              <w:t>“We notice that there was no improvement in the level of responses to audit observations by Accounting Officers of Ministries, Departments and Agencies (MDAs). The 9th Assembly presents a fresh opportunity for the</w:t>
            </w:r>
            <w:r w:rsidRPr="006F77D8">
              <w:rPr>
                <w:rFonts w:ascii="Arial" w:hAnsi="Arial" w:cs="Arial"/>
              </w:rPr>
              <w:t xml:space="preserve"> </w:t>
            </w:r>
            <w:r w:rsidRPr="00E6533D">
              <w:rPr>
                <w:rFonts w:ascii="Arial" w:hAnsi="Arial" w:cs="Arial"/>
                <w:i/>
                <w:iCs/>
              </w:rPr>
              <w:t>Public Accounts Committees to achieve a positive impact in this regard by ensuring that sanctions applicable to non-responsive behavior by Accounting Officers and their management are enforced. We also note the efforts of the Public Accounts Committees of the 9th Assembly as reflected in the quantum of Agencies invited to appear before the Committees for accountability purposes.”</w:t>
            </w:r>
          </w:p>
        </w:tc>
        <w:tc>
          <w:tcPr>
            <w:tcW w:w="2965" w:type="dxa"/>
            <w:vMerge/>
          </w:tcPr>
          <w:p w14:paraId="13CA9039" w14:textId="77777777" w:rsidR="00D119D4" w:rsidRPr="006F77D8" w:rsidRDefault="00D119D4" w:rsidP="00325822">
            <w:pPr>
              <w:spacing w:line="276" w:lineRule="auto"/>
              <w:jc w:val="both"/>
              <w:rPr>
                <w:rFonts w:ascii="Arial" w:hAnsi="Arial" w:cs="Arial"/>
              </w:rPr>
            </w:pPr>
          </w:p>
        </w:tc>
      </w:tr>
      <w:tr w:rsidR="00D119D4" w:rsidRPr="006F77D8" w14:paraId="6B5C3C99" w14:textId="5D0B942D" w:rsidTr="00095102">
        <w:tc>
          <w:tcPr>
            <w:tcW w:w="838" w:type="dxa"/>
          </w:tcPr>
          <w:p w14:paraId="63770CA2" w14:textId="11354A3C" w:rsidR="00D119D4" w:rsidRPr="006F77D8" w:rsidRDefault="00D119D4" w:rsidP="00325822">
            <w:pPr>
              <w:spacing w:line="276" w:lineRule="auto"/>
              <w:jc w:val="both"/>
              <w:rPr>
                <w:rFonts w:ascii="Arial" w:hAnsi="Arial" w:cs="Arial"/>
              </w:rPr>
            </w:pPr>
            <w:r w:rsidRPr="006F77D8">
              <w:rPr>
                <w:rFonts w:ascii="Arial" w:hAnsi="Arial" w:cs="Arial"/>
              </w:rPr>
              <w:lastRenderedPageBreak/>
              <w:t>2019</w:t>
            </w:r>
          </w:p>
        </w:tc>
        <w:tc>
          <w:tcPr>
            <w:tcW w:w="5547" w:type="dxa"/>
          </w:tcPr>
          <w:p w14:paraId="692C80F6" w14:textId="369D7860" w:rsidR="00D119D4" w:rsidRPr="006B4CD8" w:rsidRDefault="006B4CD8" w:rsidP="00325822">
            <w:pPr>
              <w:autoSpaceDE w:val="0"/>
              <w:autoSpaceDN w:val="0"/>
              <w:adjustRightInd w:val="0"/>
              <w:spacing w:line="276" w:lineRule="auto"/>
              <w:jc w:val="both"/>
              <w:rPr>
                <w:rFonts w:ascii="Arial" w:hAnsi="Arial" w:cs="Arial"/>
                <w:i/>
                <w:iCs/>
              </w:rPr>
            </w:pPr>
            <w:r>
              <w:rPr>
                <w:rFonts w:ascii="Arial" w:hAnsi="Arial" w:cs="Arial"/>
                <w:i/>
                <w:iCs/>
              </w:rPr>
              <w:t>“</w:t>
            </w:r>
            <w:r w:rsidRPr="006B4CD8">
              <w:rPr>
                <w:rFonts w:ascii="Arial" w:hAnsi="Arial" w:cs="Arial"/>
                <w:i/>
                <w:iCs/>
              </w:rPr>
              <w:t xml:space="preserve">Audit observed from the review of letters of </w:t>
            </w:r>
            <w:proofErr w:type="spellStart"/>
            <w:r w:rsidRPr="006B4CD8">
              <w:rPr>
                <w:rFonts w:ascii="Arial" w:hAnsi="Arial" w:cs="Arial"/>
                <w:i/>
                <w:iCs/>
              </w:rPr>
              <w:t>circularisation</w:t>
            </w:r>
            <w:proofErr w:type="spellEnd"/>
            <w:r w:rsidRPr="006B4CD8">
              <w:rPr>
                <w:rFonts w:ascii="Arial" w:hAnsi="Arial" w:cs="Arial"/>
                <w:i/>
                <w:iCs/>
              </w:rPr>
              <w:t xml:space="preserve"> and responses received from Ministries, Department and Agencies (MDAs) that were included in the FGN </w:t>
            </w:r>
            <w:bookmarkStart w:id="53" w:name="_Hlk213146594"/>
            <w:r w:rsidRPr="006B4CD8">
              <w:rPr>
                <w:rFonts w:ascii="Arial" w:hAnsi="Arial" w:cs="Arial"/>
                <w:i/>
                <w:iCs/>
              </w:rPr>
              <w:t xml:space="preserve">Consolidated Financial Statements </w:t>
            </w:r>
            <w:bookmarkEnd w:id="53"/>
            <w:r w:rsidRPr="006B4CD8">
              <w:rPr>
                <w:rFonts w:ascii="Arial" w:hAnsi="Arial" w:cs="Arial"/>
                <w:i/>
                <w:iCs/>
              </w:rPr>
              <w:t xml:space="preserve">(CFS) that out of a total of </w:t>
            </w:r>
            <w:proofErr w:type="gramStart"/>
            <w:r w:rsidRPr="006B4CD8">
              <w:rPr>
                <w:rFonts w:ascii="Arial" w:hAnsi="Arial" w:cs="Arial"/>
                <w:i/>
                <w:iCs/>
              </w:rPr>
              <w:t>seventy</w:t>
            </w:r>
            <w:r>
              <w:rPr>
                <w:rFonts w:ascii="Arial" w:hAnsi="Arial" w:cs="Arial"/>
                <w:i/>
                <w:iCs/>
              </w:rPr>
              <w:t xml:space="preserve"> </w:t>
            </w:r>
            <w:r w:rsidRPr="006B4CD8">
              <w:rPr>
                <w:rFonts w:ascii="Arial" w:hAnsi="Arial" w:cs="Arial"/>
                <w:i/>
                <w:iCs/>
              </w:rPr>
              <w:t>two</w:t>
            </w:r>
            <w:proofErr w:type="gramEnd"/>
            <w:r w:rsidRPr="006B4CD8">
              <w:rPr>
                <w:rFonts w:ascii="Arial" w:hAnsi="Arial" w:cs="Arial"/>
                <w:i/>
                <w:iCs/>
              </w:rPr>
              <w:t xml:space="preserve"> (72) MDAs that were </w:t>
            </w:r>
            <w:proofErr w:type="spellStart"/>
            <w:r w:rsidRPr="006B4CD8">
              <w:rPr>
                <w:rFonts w:ascii="Arial" w:hAnsi="Arial" w:cs="Arial"/>
                <w:i/>
                <w:iCs/>
              </w:rPr>
              <w:t>circularised</w:t>
            </w:r>
            <w:proofErr w:type="spellEnd"/>
            <w:r w:rsidRPr="006B4CD8">
              <w:rPr>
                <w:rFonts w:ascii="Arial" w:hAnsi="Arial" w:cs="Arial"/>
                <w:i/>
                <w:iCs/>
              </w:rPr>
              <w:t>, twenty five (25) did not respond representing 34.72%</w:t>
            </w:r>
            <w:r>
              <w:rPr>
                <w:rFonts w:ascii="Arial" w:hAnsi="Arial" w:cs="Arial"/>
                <w:i/>
                <w:iCs/>
              </w:rPr>
              <w:t>”</w:t>
            </w:r>
            <w:r w:rsidRPr="006B4CD8">
              <w:rPr>
                <w:rFonts w:ascii="Arial" w:hAnsi="Arial" w:cs="Arial"/>
                <w:i/>
                <w:iCs/>
              </w:rPr>
              <w:t>.</w:t>
            </w:r>
          </w:p>
        </w:tc>
        <w:tc>
          <w:tcPr>
            <w:tcW w:w="2965" w:type="dxa"/>
            <w:vMerge/>
          </w:tcPr>
          <w:p w14:paraId="20406867" w14:textId="77777777" w:rsidR="00D119D4" w:rsidRPr="006F77D8" w:rsidRDefault="00D119D4" w:rsidP="00325822">
            <w:pPr>
              <w:spacing w:line="276" w:lineRule="auto"/>
              <w:jc w:val="both"/>
              <w:rPr>
                <w:rFonts w:ascii="Arial" w:hAnsi="Arial" w:cs="Arial"/>
              </w:rPr>
            </w:pPr>
          </w:p>
        </w:tc>
      </w:tr>
      <w:tr w:rsidR="00D119D4" w:rsidRPr="006F77D8" w14:paraId="644705F9" w14:textId="61F1FA07" w:rsidTr="00095102">
        <w:tc>
          <w:tcPr>
            <w:tcW w:w="838" w:type="dxa"/>
          </w:tcPr>
          <w:p w14:paraId="4C8DB49D" w14:textId="23A06DE2" w:rsidR="00D119D4" w:rsidRPr="006F77D8" w:rsidRDefault="00D119D4" w:rsidP="00325822">
            <w:pPr>
              <w:spacing w:line="276" w:lineRule="auto"/>
              <w:jc w:val="both"/>
              <w:rPr>
                <w:rFonts w:ascii="Arial" w:hAnsi="Arial" w:cs="Arial"/>
              </w:rPr>
            </w:pPr>
            <w:r w:rsidRPr="006F77D8">
              <w:rPr>
                <w:rFonts w:ascii="Arial" w:hAnsi="Arial" w:cs="Arial"/>
              </w:rPr>
              <w:t>2020</w:t>
            </w:r>
          </w:p>
        </w:tc>
        <w:tc>
          <w:tcPr>
            <w:tcW w:w="5547" w:type="dxa"/>
          </w:tcPr>
          <w:p w14:paraId="7356CEC3" w14:textId="79FB9A07" w:rsidR="00D119D4" w:rsidRPr="00DD0EFD" w:rsidRDefault="00DD0EFD" w:rsidP="00325822">
            <w:pPr>
              <w:spacing w:line="276" w:lineRule="auto"/>
              <w:jc w:val="both"/>
              <w:rPr>
                <w:rFonts w:ascii="Arial" w:hAnsi="Arial" w:cs="Arial"/>
                <w:i/>
                <w:iCs/>
              </w:rPr>
            </w:pPr>
            <w:r w:rsidRPr="00DD0EFD">
              <w:rPr>
                <w:rFonts w:ascii="Arial" w:hAnsi="Arial" w:cs="Arial"/>
                <w:i/>
                <w:iCs/>
              </w:rPr>
              <w:t xml:space="preserve">Out of a total of one hundred and ten MDAs that were </w:t>
            </w:r>
            <w:proofErr w:type="spellStart"/>
            <w:r w:rsidRPr="00DD0EFD">
              <w:rPr>
                <w:rFonts w:ascii="Arial" w:hAnsi="Arial" w:cs="Arial"/>
                <w:i/>
                <w:iCs/>
              </w:rPr>
              <w:t>circularised</w:t>
            </w:r>
            <w:proofErr w:type="spellEnd"/>
            <w:r w:rsidRPr="00DD0EFD">
              <w:rPr>
                <w:rFonts w:ascii="Arial" w:hAnsi="Arial" w:cs="Arial"/>
                <w:i/>
                <w:iCs/>
              </w:rPr>
              <w:t>, twenty representing 18.2% did not respond. The balances recognized in FGN CFS against the unresponsive MDAs amounted to N1,721,198,043,196.64 (one trillion, seven hundred and twenty</w:t>
            </w:r>
            <w:r>
              <w:rPr>
                <w:rFonts w:ascii="Arial" w:hAnsi="Arial" w:cs="Arial"/>
                <w:i/>
                <w:iCs/>
              </w:rPr>
              <w:t>-</w:t>
            </w:r>
            <w:r w:rsidRPr="00DD0EFD">
              <w:rPr>
                <w:rFonts w:ascii="Arial" w:hAnsi="Arial" w:cs="Arial"/>
                <w:i/>
                <w:iCs/>
              </w:rPr>
              <w:t xml:space="preserve">one billion, one hundred and </w:t>
            </w:r>
            <w:proofErr w:type="gramStart"/>
            <w:r w:rsidRPr="00DD0EFD">
              <w:rPr>
                <w:rFonts w:ascii="Arial" w:hAnsi="Arial" w:cs="Arial"/>
                <w:i/>
                <w:iCs/>
              </w:rPr>
              <w:t>ninety eight</w:t>
            </w:r>
            <w:proofErr w:type="gramEnd"/>
            <w:r w:rsidRPr="00DD0EFD">
              <w:rPr>
                <w:rFonts w:ascii="Arial" w:hAnsi="Arial" w:cs="Arial"/>
                <w:i/>
                <w:iCs/>
              </w:rPr>
              <w:t xml:space="preserve"> million, forty three thousand, one hundred and ninety six naira</w:t>
            </w:r>
            <w:r>
              <w:rPr>
                <w:rFonts w:ascii="Arial" w:hAnsi="Arial" w:cs="Arial"/>
                <w:i/>
                <w:iCs/>
              </w:rPr>
              <w:t>, sixty four kobo</w:t>
            </w:r>
            <w:r w:rsidRPr="00DD0EFD">
              <w:rPr>
                <w:rFonts w:ascii="Arial" w:hAnsi="Arial" w:cs="Arial"/>
                <w:i/>
                <w:iCs/>
              </w:rPr>
              <w:t xml:space="preserve">” </w:t>
            </w:r>
          </w:p>
        </w:tc>
        <w:tc>
          <w:tcPr>
            <w:tcW w:w="2965" w:type="dxa"/>
            <w:vMerge/>
          </w:tcPr>
          <w:p w14:paraId="1B11CABE" w14:textId="77777777" w:rsidR="00D119D4" w:rsidRPr="006F77D8" w:rsidRDefault="00D119D4" w:rsidP="00325822">
            <w:pPr>
              <w:spacing w:line="276" w:lineRule="auto"/>
              <w:jc w:val="both"/>
              <w:rPr>
                <w:rFonts w:ascii="Arial" w:hAnsi="Arial" w:cs="Arial"/>
              </w:rPr>
            </w:pPr>
          </w:p>
        </w:tc>
      </w:tr>
      <w:tr w:rsidR="00D119D4" w:rsidRPr="006F77D8" w14:paraId="06DD0A11" w14:textId="149B9997" w:rsidTr="00095102">
        <w:tc>
          <w:tcPr>
            <w:tcW w:w="838" w:type="dxa"/>
          </w:tcPr>
          <w:p w14:paraId="13BD1A78" w14:textId="30E1BB21" w:rsidR="00D119D4" w:rsidRPr="006F77D8" w:rsidRDefault="00D119D4" w:rsidP="00325822">
            <w:pPr>
              <w:spacing w:line="276" w:lineRule="auto"/>
              <w:jc w:val="both"/>
              <w:rPr>
                <w:rFonts w:ascii="Arial" w:hAnsi="Arial" w:cs="Arial"/>
              </w:rPr>
            </w:pPr>
            <w:r w:rsidRPr="006F77D8">
              <w:rPr>
                <w:rFonts w:ascii="Arial" w:hAnsi="Arial" w:cs="Arial"/>
              </w:rPr>
              <w:t>2021</w:t>
            </w:r>
          </w:p>
        </w:tc>
        <w:tc>
          <w:tcPr>
            <w:tcW w:w="5547" w:type="dxa"/>
          </w:tcPr>
          <w:p w14:paraId="58AD2E7B" w14:textId="1DC7E067" w:rsidR="00D119D4" w:rsidRPr="006F77D8" w:rsidRDefault="00D119D4" w:rsidP="00325822">
            <w:pPr>
              <w:spacing w:line="276" w:lineRule="auto"/>
              <w:jc w:val="both"/>
              <w:rPr>
                <w:rFonts w:ascii="Arial" w:hAnsi="Arial" w:cs="Arial"/>
              </w:rPr>
            </w:pPr>
            <w:r w:rsidRPr="006F77D8">
              <w:rPr>
                <w:rFonts w:ascii="Arial" w:hAnsi="Arial" w:cs="Arial"/>
              </w:rPr>
              <w:t>No specific comment of the subject but MDA details showed that so many MDAs refus</w:t>
            </w:r>
            <w:r>
              <w:rPr>
                <w:rFonts w:ascii="Arial" w:hAnsi="Arial" w:cs="Arial"/>
              </w:rPr>
              <w:t>ed</w:t>
            </w:r>
            <w:r w:rsidRPr="006F77D8">
              <w:rPr>
                <w:rFonts w:ascii="Arial" w:hAnsi="Arial" w:cs="Arial"/>
              </w:rPr>
              <w:t xml:space="preserve"> to respond to audit queries.</w:t>
            </w:r>
          </w:p>
        </w:tc>
        <w:tc>
          <w:tcPr>
            <w:tcW w:w="2965" w:type="dxa"/>
            <w:vMerge/>
          </w:tcPr>
          <w:p w14:paraId="30600308" w14:textId="77777777" w:rsidR="00D119D4" w:rsidRPr="006F77D8" w:rsidRDefault="00D119D4" w:rsidP="00325822">
            <w:pPr>
              <w:spacing w:line="276" w:lineRule="auto"/>
              <w:jc w:val="both"/>
              <w:rPr>
                <w:rFonts w:ascii="Arial" w:hAnsi="Arial" w:cs="Arial"/>
              </w:rPr>
            </w:pPr>
          </w:p>
        </w:tc>
      </w:tr>
    </w:tbl>
    <w:p w14:paraId="2F0D06ED" w14:textId="33D2D486" w:rsidR="00BC22BA" w:rsidRDefault="00BC22BA" w:rsidP="00325822">
      <w:pPr>
        <w:spacing w:line="276" w:lineRule="auto"/>
        <w:jc w:val="both"/>
        <w:rPr>
          <w:rFonts w:ascii="Arial" w:hAnsi="Arial" w:cs="Arial"/>
          <w:sz w:val="24"/>
          <w:szCs w:val="24"/>
        </w:rPr>
      </w:pPr>
    </w:p>
    <w:p w14:paraId="4CB0A291" w14:textId="799FCAD4" w:rsidR="007E0099" w:rsidRPr="007E0099" w:rsidRDefault="00170130" w:rsidP="00325822">
      <w:pPr>
        <w:spacing w:after="0" w:line="276" w:lineRule="auto"/>
        <w:jc w:val="both"/>
        <w:rPr>
          <w:rFonts w:ascii="Arial" w:hAnsi="Arial" w:cs="Arial"/>
          <w:b/>
          <w:bCs/>
          <w:sz w:val="24"/>
          <w:szCs w:val="24"/>
        </w:rPr>
      </w:pPr>
      <w:bookmarkStart w:id="54" w:name="_Hlk213836381"/>
      <w:r>
        <w:rPr>
          <w:rFonts w:ascii="Arial" w:hAnsi="Arial" w:cs="Arial"/>
          <w:b/>
          <w:bCs/>
          <w:sz w:val="24"/>
          <w:szCs w:val="24"/>
        </w:rPr>
        <w:t xml:space="preserve">4.3 </w:t>
      </w:r>
      <w:r w:rsidR="007E0099" w:rsidRPr="007E0099">
        <w:rPr>
          <w:rFonts w:ascii="Arial" w:hAnsi="Arial" w:cs="Arial"/>
          <w:b/>
          <w:bCs/>
          <w:sz w:val="24"/>
          <w:szCs w:val="24"/>
        </w:rPr>
        <w:t>Low Implementation of Prior Year Audit Recommendations</w:t>
      </w:r>
    </w:p>
    <w:bookmarkEnd w:id="54"/>
    <w:p w14:paraId="78693FCB" w14:textId="7E2E37E0" w:rsidR="007E0099" w:rsidRPr="007E0099" w:rsidRDefault="007E0099" w:rsidP="00325822">
      <w:pPr>
        <w:spacing w:after="0" w:line="276" w:lineRule="auto"/>
        <w:jc w:val="both"/>
        <w:rPr>
          <w:rFonts w:ascii="Arial" w:hAnsi="Arial" w:cs="Arial"/>
          <w:sz w:val="24"/>
          <w:szCs w:val="24"/>
        </w:rPr>
      </w:pPr>
      <w:r w:rsidRPr="007E0099">
        <w:rPr>
          <w:rFonts w:ascii="Arial" w:hAnsi="Arial" w:cs="Arial"/>
          <w:sz w:val="24"/>
          <w:szCs w:val="24"/>
        </w:rPr>
        <w:t xml:space="preserve">In the 2021 </w:t>
      </w:r>
      <w:r w:rsidR="00F94ABB">
        <w:rPr>
          <w:rFonts w:ascii="Arial" w:hAnsi="Arial" w:cs="Arial"/>
          <w:sz w:val="24"/>
          <w:szCs w:val="24"/>
        </w:rPr>
        <w:t>A</w:t>
      </w:r>
      <w:r w:rsidRPr="007E0099">
        <w:rPr>
          <w:rFonts w:ascii="Arial" w:hAnsi="Arial" w:cs="Arial"/>
          <w:sz w:val="24"/>
          <w:szCs w:val="24"/>
        </w:rPr>
        <w:t>nnual Audit Report, it was stated that:</w:t>
      </w:r>
    </w:p>
    <w:p w14:paraId="6668CD1A" w14:textId="77777777" w:rsidR="00095102" w:rsidRPr="00095102" w:rsidRDefault="00095102" w:rsidP="00325822">
      <w:pPr>
        <w:spacing w:line="276" w:lineRule="auto"/>
        <w:ind w:left="720"/>
        <w:jc w:val="both"/>
        <w:rPr>
          <w:rFonts w:ascii="Arial" w:hAnsi="Arial" w:cs="Arial"/>
          <w:i/>
          <w:iCs/>
          <w:sz w:val="6"/>
          <w:szCs w:val="6"/>
        </w:rPr>
      </w:pPr>
    </w:p>
    <w:p w14:paraId="168186AC" w14:textId="271186B0" w:rsidR="007E0099" w:rsidRPr="007E0099" w:rsidRDefault="00D52A51" w:rsidP="00325822">
      <w:pPr>
        <w:spacing w:line="276" w:lineRule="auto"/>
        <w:ind w:left="720"/>
        <w:jc w:val="both"/>
        <w:rPr>
          <w:rFonts w:ascii="Arial" w:hAnsi="Arial" w:cs="Arial"/>
          <w:i/>
          <w:iCs/>
        </w:rPr>
      </w:pPr>
      <w:r>
        <w:rPr>
          <w:rFonts w:ascii="Arial" w:hAnsi="Arial" w:cs="Arial"/>
          <w:i/>
          <w:iCs/>
        </w:rPr>
        <w:t>“</w:t>
      </w:r>
      <w:r w:rsidR="007E0099" w:rsidRPr="007E0099">
        <w:rPr>
          <w:rFonts w:ascii="Arial" w:hAnsi="Arial" w:cs="Arial"/>
          <w:i/>
          <w:iCs/>
        </w:rPr>
        <w:t>Audit observed from the review of the status of implementation of audit recommendations on the FGN CFS for the year ended 31st December 2020, that out of a total of twenty-nine (29) Auditor-General for the Federation's recommendations, six (6), representing 21% were fully implemented while one (1) recommendation, that is 3%, was still in progress of implementation. Twenty-two (22) recommendations, representing 76%, were not implemented</w:t>
      </w:r>
      <w:r w:rsidR="007E0099">
        <w:rPr>
          <w:rFonts w:ascii="Arial" w:hAnsi="Arial" w:cs="Arial"/>
          <w:i/>
          <w:iCs/>
        </w:rPr>
        <w:t>”</w:t>
      </w:r>
    </w:p>
    <w:p w14:paraId="68E2C347" w14:textId="1F8BCF19" w:rsidR="00FA43EE" w:rsidRDefault="00FA43EE" w:rsidP="00325822">
      <w:pPr>
        <w:spacing w:line="276" w:lineRule="auto"/>
        <w:jc w:val="both"/>
        <w:rPr>
          <w:rFonts w:ascii="Arial" w:hAnsi="Arial" w:cs="Arial"/>
          <w:sz w:val="24"/>
          <w:szCs w:val="24"/>
        </w:rPr>
      </w:pPr>
      <w:r w:rsidRPr="007E0099">
        <w:rPr>
          <w:rFonts w:ascii="Arial" w:hAnsi="Arial" w:cs="Arial"/>
          <w:sz w:val="24"/>
          <w:szCs w:val="24"/>
        </w:rPr>
        <w:t>In the 202</w:t>
      </w:r>
      <w:r>
        <w:rPr>
          <w:rFonts w:ascii="Arial" w:hAnsi="Arial" w:cs="Arial"/>
          <w:sz w:val="24"/>
          <w:szCs w:val="24"/>
        </w:rPr>
        <w:t>0</w:t>
      </w:r>
      <w:r w:rsidRPr="007E0099">
        <w:rPr>
          <w:rFonts w:ascii="Arial" w:hAnsi="Arial" w:cs="Arial"/>
          <w:sz w:val="24"/>
          <w:szCs w:val="24"/>
        </w:rPr>
        <w:t xml:space="preserve"> </w:t>
      </w:r>
      <w:r w:rsidR="00F94ABB">
        <w:rPr>
          <w:rFonts w:ascii="Arial" w:hAnsi="Arial" w:cs="Arial"/>
          <w:sz w:val="24"/>
          <w:szCs w:val="24"/>
        </w:rPr>
        <w:t>A</w:t>
      </w:r>
      <w:r w:rsidRPr="007E0099">
        <w:rPr>
          <w:rFonts w:ascii="Arial" w:hAnsi="Arial" w:cs="Arial"/>
          <w:sz w:val="24"/>
          <w:szCs w:val="24"/>
        </w:rPr>
        <w:t>nnual Audit Report, it was stated that:</w:t>
      </w:r>
    </w:p>
    <w:p w14:paraId="34AA171D" w14:textId="5194C673" w:rsidR="00FA43EE" w:rsidRPr="00D52A51" w:rsidRDefault="00D52A51" w:rsidP="00325822">
      <w:pPr>
        <w:spacing w:line="276" w:lineRule="auto"/>
        <w:ind w:left="720"/>
        <w:jc w:val="both"/>
        <w:rPr>
          <w:rFonts w:ascii="Arial" w:hAnsi="Arial" w:cs="Arial"/>
          <w:i/>
          <w:iCs/>
          <w:sz w:val="24"/>
          <w:szCs w:val="24"/>
        </w:rPr>
      </w:pPr>
      <w:r>
        <w:rPr>
          <w:rFonts w:ascii="Arial" w:hAnsi="Arial" w:cs="Arial"/>
          <w:i/>
          <w:iCs/>
          <w:sz w:val="24"/>
          <w:szCs w:val="24"/>
        </w:rPr>
        <w:t>“</w:t>
      </w:r>
      <w:r w:rsidR="00FA43EE" w:rsidRPr="00D52A51">
        <w:rPr>
          <w:rFonts w:ascii="Arial" w:hAnsi="Arial" w:cs="Arial"/>
          <w:i/>
          <w:iCs/>
          <w:sz w:val="24"/>
          <w:szCs w:val="24"/>
        </w:rPr>
        <w:t>Audit observed from the review of the status of implementation of the audit recommendations on the FGN CFS for the year ended 31</w:t>
      </w:r>
      <w:r w:rsidR="00FA43EE" w:rsidRPr="00D52A51">
        <w:rPr>
          <w:rFonts w:ascii="Arial" w:hAnsi="Arial" w:cs="Arial"/>
          <w:i/>
          <w:iCs/>
          <w:sz w:val="24"/>
          <w:szCs w:val="24"/>
          <w:vertAlign w:val="superscript"/>
        </w:rPr>
        <w:t>st</w:t>
      </w:r>
      <w:r w:rsidR="00FA43EE" w:rsidRPr="00D52A51">
        <w:rPr>
          <w:rFonts w:ascii="Arial" w:hAnsi="Arial" w:cs="Arial"/>
          <w:i/>
          <w:iCs/>
          <w:sz w:val="24"/>
          <w:szCs w:val="24"/>
        </w:rPr>
        <w:t xml:space="preserve"> December 2019,  that from a total of 32 Auditor General for the Federation’s recommendations, six (6), representing 19% were fully implemented while five (5), that is, 16% recommendations were still in progress and </w:t>
      </w:r>
      <w:r w:rsidRPr="00D52A51">
        <w:rPr>
          <w:rFonts w:ascii="Arial" w:hAnsi="Arial" w:cs="Arial"/>
          <w:i/>
          <w:iCs/>
          <w:sz w:val="24"/>
          <w:szCs w:val="24"/>
        </w:rPr>
        <w:t>twenty one (</w:t>
      </w:r>
      <w:r w:rsidR="00FA43EE" w:rsidRPr="00D52A51">
        <w:rPr>
          <w:rFonts w:ascii="Arial" w:hAnsi="Arial" w:cs="Arial"/>
          <w:i/>
          <w:iCs/>
          <w:sz w:val="24"/>
          <w:szCs w:val="24"/>
        </w:rPr>
        <w:t>21</w:t>
      </w:r>
      <w:r w:rsidRPr="00D52A51">
        <w:rPr>
          <w:rFonts w:ascii="Arial" w:hAnsi="Arial" w:cs="Arial"/>
          <w:i/>
          <w:iCs/>
          <w:sz w:val="24"/>
          <w:szCs w:val="24"/>
        </w:rPr>
        <w:t>)</w:t>
      </w:r>
      <w:r w:rsidR="00FA43EE" w:rsidRPr="00D52A51">
        <w:rPr>
          <w:rFonts w:ascii="Arial" w:hAnsi="Arial" w:cs="Arial"/>
          <w:i/>
          <w:iCs/>
          <w:sz w:val="24"/>
          <w:szCs w:val="24"/>
        </w:rPr>
        <w:t xml:space="preserve"> representing 66</w:t>
      </w:r>
      <w:r w:rsidRPr="00D52A51">
        <w:rPr>
          <w:rFonts w:ascii="Arial" w:hAnsi="Arial" w:cs="Arial"/>
          <w:i/>
          <w:iCs/>
          <w:sz w:val="24"/>
          <w:szCs w:val="24"/>
        </w:rPr>
        <w:t>%</w:t>
      </w:r>
      <w:r w:rsidR="00FA43EE" w:rsidRPr="00D52A51">
        <w:rPr>
          <w:rFonts w:ascii="Arial" w:hAnsi="Arial" w:cs="Arial"/>
          <w:i/>
          <w:iCs/>
          <w:sz w:val="24"/>
          <w:szCs w:val="24"/>
        </w:rPr>
        <w:t xml:space="preserve"> of the recommendations were not implemented”</w:t>
      </w:r>
    </w:p>
    <w:p w14:paraId="763E5786" w14:textId="52485414" w:rsidR="00AC2340" w:rsidRPr="00AC2340" w:rsidRDefault="00AC2340" w:rsidP="00325822">
      <w:pPr>
        <w:spacing w:line="276" w:lineRule="auto"/>
        <w:jc w:val="both"/>
        <w:rPr>
          <w:rFonts w:ascii="Arial" w:hAnsi="Arial" w:cs="Arial"/>
          <w:sz w:val="24"/>
          <w:szCs w:val="24"/>
        </w:rPr>
      </w:pPr>
      <w:r w:rsidRPr="00AC2340">
        <w:rPr>
          <w:rFonts w:ascii="Arial" w:hAnsi="Arial" w:cs="Arial"/>
          <w:sz w:val="24"/>
          <w:szCs w:val="24"/>
        </w:rPr>
        <w:t>In the 2018 Annual Audit Report, it was stated that:</w:t>
      </w:r>
      <w:r>
        <w:rPr>
          <w:rStyle w:val="FootnoteReference"/>
          <w:rFonts w:ascii="Arial" w:hAnsi="Arial" w:cs="Arial"/>
          <w:sz w:val="24"/>
          <w:szCs w:val="24"/>
        </w:rPr>
        <w:footnoteReference w:id="56"/>
      </w:r>
    </w:p>
    <w:p w14:paraId="50B09AE7" w14:textId="77777777" w:rsidR="00AC2340" w:rsidRPr="00AC2340" w:rsidRDefault="00AC2340" w:rsidP="00325822">
      <w:pPr>
        <w:spacing w:line="276" w:lineRule="auto"/>
        <w:ind w:left="630"/>
        <w:jc w:val="both"/>
        <w:rPr>
          <w:rFonts w:ascii="Arial" w:hAnsi="Arial" w:cs="Arial"/>
          <w:i/>
          <w:iCs/>
          <w:sz w:val="24"/>
          <w:szCs w:val="24"/>
        </w:rPr>
      </w:pPr>
      <w:r w:rsidRPr="00AC2340">
        <w:rPr>
          <w:rFonts w:ascii="Arial" w:hAnsi="Arial" w:cs="Arial"/>
          <w:i/>
          <w:iCs/>
          <w:sz w:val="24"/>
          <w:szCs w:val="24"/>
        </w:rPr>
        <w:t xml:space="preserve">“Audit observed several irregularities and weaknesses in controls which cut across several MDAs’ in the disbursement and utilization of public funds. The most </w:t>
      </w:r>
      <w:r w:rsidRPr="00AC2340">
        <w:rPr>
          <w:rFonts w:ascii="Arial" w:hAnsi="Arial" w:cs="Arial"/>
          <w:i/>
          <w:iCs/>
          <w:sz w:val="24"/>
          <w:szCs w:val="24"/>
        </w:rPr>
        <w:lastRenderedPageBreak/>
        <w:t>significant of these issues have been reported separately as crosscutting issues. I am particularly concerned that these weaknesses remain despite my recommendations to the Honorable Minister of Finance Budget and National Planning and the Accountant General of the Federation in my previous report, where I emphasized the need to enforce strict compliance with relevant legislation, rules and regulations across all MDAs.</w:t>
      </w:r>
    </w:p>
    <w:p w14:paraId="791AF217" w14:textId="562CAA33" w:rsidR="007E0099" w:rsidRPr="009A10A2" w:rsidRDefault="00D52A51" w:rsidP="00325822">
      <w:pPr>
        <w:spacing w:line="276" w:lineRule="auto"/>
        <w:jc w:val="both"/>
        <w:rPr>
          <w:rFonts w:ascii="Arial" w:hAnsi="Arial" w:cs="Arial"/>
          <w:sz w:val="24"/>
          <w:szCs w:val="24"/>
        </w:rPr>
      </w:pPr>
      <w:r>
        <w:rPr>
          <w:rFonts w:ascii="Arial" w:hAnsi="Arial" w:cs="Arial"/>
          <w:sz w:val="24"/>
          <w:szCs w:val="24"/>
        </w:rPr>
        <w:t xml:space="preserve">The </w:t>
      </w:r>
      <w:r w:rsidRPr="00AC2340">
        <w:rPr>
          <w:rFonts w:ascii="Arial" w:hAnsi="Arial" w:cs="Arial"/>
          <w:b/>
          <w:bCs/>
          <w:sz w:val="24"/>
          <w:szCs w:val="24"/>
        </w:rPr>
        <w:t>challenge/gap</w:t>
      </w:r>
      <w:r>
        <w:rPr>
          <w:rFonts w:ascii="Arial" w:hAnsi="Arial" w:cs="Arial"/>
          <w:sz w:val="24"/>
          <w:szCs w:val="24"/>
        </w:rPr>
        <w:t xml:space="preserve"> is that audit is being reduced to a mere routine of continuous report writing with little follow-up and mechanisms for implementing recommendations. The </w:t>
      </w:r>
      <w:r w:rsidRPr="00E26B80">
        <w:rPr>
          <w:rFonts w:ascii="Arial" w:hAnsi="Arial" w:cs="Arial"/>
          <w:b/>
          <w:bCs/>
          <w:sz w:val="24"/>
          <w:szCs w:val="24"/>
        </w:rPr>
        <w:t xml:space="preserve">opportunity </w:t>
      </w:r>
      <w:r>
        <w:rPr>
          <w:rFonts w:ascii="Arial" w:hAnsi="Arial" w:cs="Arial"/>
          <w:sz w:val="24"/>
          <w:szCs w:val="24"/>
        </w:rPr>
        <w:t>is presented for corrective and remedial action that guarantees observance of public finance management laws and regulations as well as the enforcement of sanctions against habitual audit offenders.</w:t>
      </w:r>
      <w:r w:rsidR="00E26B80">
        <w:rPr>
          <w:rFonts w:ascii="Arial" w:hAnsi="Arial" w:cs="Arial"/>
          <w:sz w:val="24"/>
          <w:szCs w:val="24"/>
        </w:rPr>
        <w:t xml:space="preserve"> Administrative and penal sanctions should follow deliberate violation of extant rules. </w:t>
      </w:r>
      <w:r>
        <w:rPr>
          <w:rFonts w:ascii="Arial" w:hAnsi="Arial" w:cs="Arial"/>
          <w:sz w:val="24"/>
          <w:szCs w:val="24"/>
        </w:rPr>
        <w:t xml:space="preserve">  </w:t>
      </w:r>
    </w:p>
    <w:p w14:paraId="5CFAC9E4" w14:textId="1FC8EE94" w:rsidR="004913B8" w:rsidRDefault="00170130" w:rsidP="00325822">
      <w:pPr>
        <w:spacing w:after="0" w:line="276" w:lineRule="auto"/>
        <w:jc w:val="both"/>
        <w:rPr>
          <w:rFonts w:ascii="Arial" w:hAnsi="Arial" w:cs="Arial"/>
          <w:b/>
          <w:bCs/>
          <w:sz w:val="24"/>
          <w:szCs w:val="24"/>
        </w:rPr>
      </w:pPr>
      <w:bookmarkStart w:id="55" w:name="_Hlk213836410"/>
      <w:r>
        <w:rPr>
          <w:rFonts w:ascii="Arial" w:hAnsi="Arial" w:cs="Arial"/>
          <w:b/>
          <w:bCs/>
          <w:sz w:val="24"/>
          <w:szCs w:val="24"/>
        </w:rPr>
        <w:t xml:space="preserve">4.4 </w:t>
      </w:r>
      <w:bookmarkStart w:id="56" w:name="_Hlk213667667"/>
      <w:r w:rsidR="006A080E" w:rsidRPr="006A080E">
        <w:rPr>
          <w:rFonts w:ascii="Arial" w:hAnsi="Arial" w:cs="Arial"/>
          <w:b/>
          <w:bCs/>
          <w:sz w:val="24"/>
          <w:szCs w:val="24"/>
        </w:rPr>
        <w:t>Compliance by Parastatals with Financial Reporting Requirements</w:t>
      </w:r>
    </w:p>
    <w:bookmarkEnd w:id="55"/>
    <w:bookmarkEnd w:id="56"/>
    <w:p w14:paraId="12F6D381" w14:textId="2EE010D2" w:rsidR="003867CD" w:rsidRDefault="003867CD" w:rsidP="00325822">
      <w:pPr>
        <w:autoSpaceDE w:val="0"/>
        <w:autoSpaceDN w:val="0"/>
        <w:adjustRightInd w:val="0"/>
        <w:spacing w:after="0" w:line="276" w:lineRule="auto"/>
        <w:rPr>
          <w:rFonts w:ascii="Arial" w:hAnsi="Arial" w:cs="Arial"/>
          <w:sz w:val="24"/>
          <w:szCs w:val="24"/>
        </w:rPr>
      </w:pPr>
      <w:r w:rsidRPr="003867CD">
        <w:rPr>
          <w:rFonts w:ascii="Arial" w:hAnsi="Arial" w:cs="Arial"/>
          <w:sz w:val="24"/>
          <w:szCs w:val="24"/>
        </w:rPr>
        <w:t xml:space="preserve">In </w:t>
      </w:r>
      <w:r w:rsidRPr="005B3AD6">
        <w:rPr>
          <w:rFonts w:ascii="Arial" w:hAnsi="Arial" w:cs="Arial"/>
          <w:sz w:val="24"/>
          <w:szCs w:val="24"/>
        </w:rPr>
        <w:t>the 201</w:t>
      </w:r>
      <w:r w:rsidR="005B214F" w:rsidRPr="005B3AD6">
        <w:rPr>
          <w:rFonts w:ascii="Arial" w:hAnsi="Arial" w:cs="Arial"/>
          <w:sz w:val="24"/>
          <w:szCs w:val="24"/>
        </w:rPr>
        <w:t>5</w:t>
      </w:r>
      <w:r w:rsidRPr="005B3AD6">
        <w:rPr>
          <w:rFonts w:ascii="Arial" w:hAnsi="Arial" w:cs="Arial"/>
          <w:sz w:val="24"/>
          <w:szCs w:val="24"/>
        </w:rPr>
        <w:t xml:space="preserve"> </w:t>
      </w:r>
      <w:r w:rsidR="005B3AD6">
        <w:rPr>
          <w:rFonts w:ascii="Arial" w:hAnsi="Arial" w:cs="Arial"/>
          <w:sz w:val="24"/>
          <w:szCs w:val="24"/>
        </w:rPr>
        <w:t>A</w:t>
      </w:r>
      <w:r w:rsidRPr="003867CD">
        <w:rPr>
          <w:rFonts w:ascii="Arial" w:hAnsi="Arial" w:cs="Arial"/>
          <w:sz w:val="24"/>
          <w:szCs w:val="24"/>
        </w:rPr>
        <w:t xml:space="preserve">nnual </w:t>
      </w:r>
      <w:r w:rsidR="005B3AD6">
        <w:rPr>
          <w:rFonts w:ascii="Arial" w:hAnsi="Arial" w:cs="Arial"/>
          <w:sz w:val="24"/>
          <w:szCs w:val="24"/>
        </w:rPr>
        <w:t>Audit R</w:t>
      </w:r>
      <w:r w:rsidRPr="003867CD">
        <w:rPr>
          <w:rFonts w:ascii="Arial" w:hAnsi="Arial" w:cs="Arial"/>
          <w:sz w:val="24"/>
          <w:szCs w:val="24"/>
        </w:rPr>
        <w:t>eport</w:t>
      </w:r>
      <w:r w:rsidR="005B3AD6">
        <w:rPr>
          <w:rFonts w:ascii="Arial" w:hAnsi="Arial" w:cs="Arial"/>
          <w:sz w:val="24"/>
          <w:szCs w:val="24"/>
        </w:rPr>
        <w:t xml:space="preserve"> (Part II)</w:t>
      </w:r>
      <w:r w:rsidRPr="003867CD">
        <w:rPr>
          <w:rFonts w:ascii="Arial" w:hAnsi="Arial" w:cs="Arial"/>
          <w:sz w:val="24"/>
          <w:szCs w:val="24"/>
        </w:rPr>
        <w:t xml:space="preserve">, </w:t>
      </w:r>
      <w:r w:rsidR="005B3AD6">
        <w:rPr>
          <w:rFonts w:ascii="Arial" w:hAnsi="Arial" w:cs="Arial"/>
          <w:sz w:val="24"/>
          <w:szCs w:val="24"/>
        </w:rPr>
        <w:t xml:space="preserve">the </w:t>
      </w:r>
      <w:proofErr w:type="spellStart"/>
      <w:r w:rsidR="005B3AD6">
        <w:rPr>
          <w:rFonts w:ascii="Arial" w:hAnsi="Arial" w:cs="Arial"/>
          <w:sz w:val="24"/>
          <w:szCs w:val="24"/>
        </w:rPr>
        <w:t>AuGF</w:t>
      </w:r>
      <w:proofErr w:type="spellEnd"/>
      <w:r w:rsidRPr="003867CD">
        <w:rPr>
          <w:rFonts w:ascii="Arial" w:hAnsi="Arial" w:cs="Arial"/>
          <w:sz w:val="24"/>
          <w:szCs w:val="24"/>
        </w:rPr>
        <w:t xml:space="preserve"> stated that:</w:t>
      </w:r>
    </w:p>
    <w:p w14:paraId="3F70D4CE" w14:textId="66A0BA33" w:rsidR="005B3AD6" w:rsidRDefault="005B3AD6" w:rsidP="00325822">
      <w:pPr>
        <w:autoSpaceDE w:val="0"/>
        <w:autoSpaceDN w:val="0"/>
        <w:adjustRightInd w:val="0"/>
        <w:spacing w:after="0" w:line="276" w:lineRule="auto"/>
        <w:rPr>
          <w:rFonts w:ascii="Arial" w:hAnsi="Arial" w:cs="Arial"/>
          <w:sz w:val="24"/>
          <w:szCs w:val="24"/>
        </w:rPr>
      </w:pPr>
    </w:p>
    <w:p w14:paraId="3F142ECA" w14:textId="3C88C599" w:rsidR="005B3AD6" w:rsidRPr="005B3AD6" w:rsidRDefault="005B3AD6" w:rsidP="00325822">
      <w:pPr>
        <w:autoSpaceDE w:val="0"/>
        <w:autoSpaceDN w:val="0"/>
        <w:adjustRightInd w:val="0"/>
        <w:spacing w:after="0" w:line="276" w:lineRule="auto"/>
        <w:ind w:left="720"/>
        <w:jc w:val="both"/>
        <w:rPr>
          <w:rFonts w:ascii="Arial" w:hAnsi="Arial" w:cs="Arial"/>
          <w:i/>
          <w:iCs/>
          <w:sz w:val="24"/>
          <w:szCs w:val="24"/>
        </w:rPr>
      </w:pPr>
      <w:r w:rsidRPr="005B3AD6">
        <w:rPr>
          <w:rFonts w:ascii="Arial" w:hAnsi="Arial" w:cs="Arial"/>
          <w:i/>
          <w:iCs/>
          <w:sz w:val="24"/>
          <w:szCs w:val="24"/>
        </w:rPr>
        <w:t>In Part 1 of my 2015 Annual Report already submitted to the National Assembly, I reported that only 26 (Twenty-six) Agencies of Government had submitted Audited Financial Statements for the year ended 31st December, 2015. As an update, at the time of concluding this report, i.e. 31st May, 2017 additional 61 (Sixty-one) Audited Financial Statements had been submitted, bringing the number of 2015 Audited Financial Statements to 87 (Eighty-seven).</w:t>
      </w:r>
    </w:p>
    <w:p w14:paraId="5E7FA2BC" w14:textId="77777777" w:rsidR="004465C4" w:rsidRDefault="004465C4" w:rsidP="00325822">
      <w:pPr>
        <w:autoSpaceDE w:val="0"/>
        <w:autoSpaceDN w:val="0"/>
        <w:adjustRightInd w:val="0"/>
        <w:spacing w:after="0" w:line="276" w:lineRule="auto"/>
        <w:rPr>
          <w:rFonts w:ascii="Arial" w:hAnsi="Arial" w:cs="Arial"/>
          <w:sz w:val="24"/>
          <w:szCs w:val="24"/>
        </w:rPr>
      </w:pPr>
    </w:p>
    <w:p w14:paraId="1C78BC4A" w14:textId="5143B2B7" w:rsidR="005B3AD6" w:rsidRDefault="004465C4" w:rsidP="00325822">
      <w:pPr>
        <w:autoSpaceDE w:val="0"/>
        <w:autoSpaceDN w:val="0"/>
        <w:adjustRightInd w:val="0"/>
        <w:spacing w:after="0" w:line="276" w:lineRule="auto"/>
        <w:rPr>
          <w:rFonts w:ascii="Arial" w:hAnsi="Arial" w:cs="Arial"/>
          <w:sz w:val="24"/>
          <w:szCs w:val="24"/>
        </w:rPr>
      </w:pPr>
      <w:r>
        <w:rPr>
          <w:rFonts w:ascii="Arial" w:hAnsi="Arial" w:cs="Arial"/>
          <w:sz w:val="24"/>
          <w:szCs w:val="24"/>
        </w:rPr>
        <w:t>Furthermore in 2016, it was stated that:</w:t>
      </w:r>
      <w:r>
        <w:rPr>
          <w:rStyle w:val="FootnoteReference"/>
          <w:rFonts w:ascii="Arial" w:hAnsi="Arial" w:cs="Arial"/>
          <w:sz w:val="24"/>
          <w:szCs w:val="24"/>
        </w:rPr>
        <w:footnoteReference w:id="57"/>
      </w:r>
    </w:p>
    <w:p w14:paraId="6FBA1850" w14:textId="77777777" w:rsidR="004465C4" w:rsidRPr="003867CD" w:rsidRDefault="004465C4" w:rsidP="00325822">
      <w:pPr>
        <w:autoSpaceDE w:val="0"/>
        <w:autoSpaceDN w:val="0"/>
        <w:adjustRightInd w:val="0"/>
        <w:spacing w:after="0" w:line="276" w:lineRule="auto"/>
        <w:rPr>
          <w:rFonts w:ascii="Arial" w:hAnsi="Arial" w:cs="Arial"/>
          <w:sz w:val="24"/>
          <w:szCs w:val="24"/>
        </w:rPr>
      </w:pPr>
    </w:p>
    <w:p w14:paraId="2700B068" w14:textId="77777777" w:rsidR="004465C4" w:rsidRPr="004465C4" w:rsidRDefault="004465C4" w:rsidP="00325822">
      <w:pPr>
        <w:autoSpaceDE w:val="0"/>
        <w:autoSpaceDN w:val="0"/>
        <w:adjustRightInd w:val="0"/>
        <w:spacing w:after="0" w:line="276" w:lineRule="auto"/>
        <w:ind w:left="720"/>
        <w:jc w:val="both"/>
        <w:rPr>
          <w:rFonts w:ascii="Arial" w:hAnsi="Arial" w:cs="Arial"/>
          <w:i/>
          <w:iCs/>
          <w:sz w:val="24"/>
          <w:szCs w:val="24"/>
        </w:rPr>
      </w:pPr>
      <w:r w:rsidRPr="004465C4">
        <w:rPr>
          <w:rFonts w:ascii="Arial" w:hAnsi="Arial" w:cs="Arial"/>
          <w:i/>
          <w:iCs/>
          <w:sz w:val="24"/>
          <w:szCs w:val="24"/>
        </w:rPr>
        <w:t>Only 51 audited Financial Statements for 2016 and 149 for 2015 have been submitted to my Office as at 27th December, 2017, despite the provision of Financial Regulation 3210 (v) which enjoins the Chief Executive Officers of these bodies to submit both the Audited Accounts and Management Report to me not later than 31st May of the following year of Account.</w:t>
      </w:r>
    </w:p>
    <w:p w14:paraId="4044B5D6" w14:textId="77777777" w:rsidR="004465C4" w:rsidRDefault="004465C4" w:rsidP="00325822">
      <w:pPr>
        <w:autoSpaceDE w:val="0"/>
        <w:autoSpaceDN w:val="0"/>
        <w:adjustRightInd w:val="0"/>
        <w:spacing w:after="0" w:line="276" w:lineRule="auto"/>
        <w:jc w:val="both"/>
        <w:rPr>
          <w:rFonts w:ascii="Arial" w:hAnsi="Arial" w:cs="Arial"/>
          <w:sz w:val="24"/>
          <w:szCs w:val="24"/>
        </w:rPr>
      </w:pPr>
    </w:p>
    <w:p w14:paraId="4D28197D" w14:textId="3F68F152" w:rsidR="003867CD" w:rsidRDefault="003867CD" w:rsidP="00325822">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The 2016 Audit report stated that as at April 2018, 109 Agencies have not submitted beyond 2013, 76 Agencies last submitted for the 2010 financial year while 65 Agencies have never submitted any Account since inception. It provided further clarification in Table </w:t>
      </w:r>
      <w:r w:rsidR="009C04CD">
        <w:rPr>
          <w:rFonts w:ascii="Arial" w:hAnsi="Arial" w:cs="Arial"/>
          <w:sz w:val="24"/>
          <w:szCs w:val="24"/>
        </w:rPr>
        <w:t>4.</w:t>
      </w:r>
    </w:p>
    <w:p w14:paraId="1666A2E9" w14:textId="142B0069" w:rsidR="003867CD" w:rsidRDefault="003867CD" w:rsidP="00325822">
      <w:pPr>
        <w:autoSpaceDE w:val="0"/>
        <w:autoSpaceDN w:val="0"/>
        <w:adjustRightInd w:val="0"/>
        <w:spacing w:after="0" w:line="276" w:lineRule="auto"/>
        <w:jc w:val="both"/>
        <w:rPr>
          <w:rFonts w:ascii="Arial" w:hAnsi="Arial" w:cs="Arial"/>
          <w:sz w:val="24"/>
          <w:szCs w:val="24"/>
        </w:rPr>
      </w:pPr>
    </w:p>
    <w:p w14:paraId="0B9A1CAB" w14:textId="77777777" w:rsidR="00694E0A" w:rsidRDefault="00694E0A" w:rsidP="009C04CD">
      <w:pPr>
        <w:autoSpaceDE w:val="0"/>
        <w:autoSpaceDN w:val="0"/>
        <w:adjustRightInd w:val="0"/>
        <w:spacing w:after="0" w:line="276" w:lineRule="auto"/>
        <w:jc w:val="center"/>
        <w:rPr>
          <w:rFonts w:ascii="Arial" w:hAnsi="Arial" w:cs="Arial"/>
          <w:b/>
          <w:bCs/>
          <w:sz w:val="24"/>
          <w:szCs w:val="24"/>
        </w:rPr>
      </w:pPr>
    </w:p>
    <w:p w14:paraId="71190AB7" w14:textId="77777777" w:rsidR="00694E0A" w:rsidRDefault="00694E0A" w:rsidP="009C04CD">
      <w:pPr>
        <w:autoSpaceDE w:val="0"/>
        <w:autoSpaceDN w:val="0"/>
        <w:adjustRightInd w:val="0"/>
        <w:spacing w:after="0" w:line="276" w:lineRule="auto"/>
        <w:jc w:val="center"/>
        <w:rPr>
          <w:rFonts w:ascii="Arial" w:hAnsi="Arial" w:cs="Arial"/>
          <w:b/>
          <w:bCs/>
          <w:sz w:val="24"/>
          <w:szCs w:val="24"/>
        </w:rPr>
      </w:pPr>
    </w:p>
    <w:p w14:paraId="34AD4691" w14:textId="77777777" w:rsidR="00694E0A" w:rsidRDefault="00694E0A" w:rsidP="009C04CD">
      <w:pPr>
        <w:autoSpaceDE w:val="0"/>
        <w:autoSpaceDN w:val="0"/>
        <w:adjustRightInd w:val="0"/>
        <w:spacing w:after="0" w:line="276" w:lineRule="auto"/>
        <w:jc w:val="center"/>
        <w:rPr>
          <w:rFonts w:ascii="Arial" w:hAnsi="Arial" w:cs="Arial"/>
          <w:b/>
          <w:bCs/>
          <w:sz w:val="24"/>
          <w:szCs w:val="24"/>
        </w:rPr>
      </w:pPr>
    </w:p>
    <w:p w14:paraId="50BB7311" w14:textId="68BCF91A" w:rsidR="00E26B80" w:rsidRPr="009C04CD" w:rsidRDefault="009C04CD" w:rsidP="009C04CD">
      <w:pPr>
        <w:autoSpaceDE w:val="0"/>
        <w:autoSpaceDN w:val="0"/>
        <w:adjustRightInd w:val="0"/>
        <w:spacing w:after="0" w:line="276" w:lineRule="auto"/>
        <w:jc w:val="center"/>
        <w:rPr>
          <w:rFonts w:ascii="Arial" w:hAnsi="Arial" w:cs="Arial"/>
          <w:b/>
          <w:bCs/>
          <w:sz w:val="24"/>
          <w:szCs w:val="24"/>
        </w:rPr>
      </w:pPr>
      <w:r w:rsidRPr="009C04CD">
        <w:rPr>
          <w:rFonts w:ascii="Arial" w:hAnsi="Arial" w:cs="Arial"/>
          <w:b/>
          <w:bCs/>
          <w:sz w:val="24"/>
          <w:szCs w:val="24"/>
        </w:rPr>
        <w:lastRenderedPageBreak/>
        <w:t>Table 4: Defaulting Agencies as at 2016 Audit Report</w:t>
      </w:r>
    </w:p>
    <w:tbl>
      <w:tblPr>
        <w:tblStyle w:val="TableGrid"/>
        <w:tblW w:w="0" w:type="auto"/>
        <w:jc w:val="center"/>
        <w:tblLook w:val="04A0" w:firstRow="1" w:lastRow="0" w:firstColumn="1" w:lastColumn="0" w:noHBand="0" w:noVBand="1"/>
      </w:tblPr>
      <w:tblGrid>
        <w:gridCol w:w="1615"/>
        <w:gridCol w:w="2610"/>
      </w:tblGrid>
      <w:tr w:rsidR="003867CD" w:rsidRPr="006F77D8" w14:paraId="0AB9DB0F" w14:textId="77777777" w:rsidTr="00FC6351">
        <w:trPr>
          <w:jc w:val="center"/>
        </w:trPr>
        <w:tc>
          <w:tcPr>
            <w:tcW w:w="1615" w:type="dxa"/>
          </w:tcPr>
          <w:p w14:paraId="7A847798" w14:textId="77777777" w:rsidR="003867CD" w:rsidRPr="006F77D8" w:rsidRDefault="003867CD" w:rsidP="00325822">
            <w:pPr>
              <w:autoSpaceDE w:val="0"/>
              <w:autoSpaceDN w:val="0"/>
              <w:adjustRightInd w:val="0"/>
              <w:spacing w:line="276" w:lineRule="auto"/>
              <w:jc w:val="both"/>
              <w:rPr>
                <w:rFonts w:ascii="Arial" w:hAnsi="Arial" w:cs="Arial"/>
                <w:b/>
                <w:bCs/>
              </w:rPr>
            </w:pPr>
            <w:r w:rsidRPr="006F77D8">
              <w:rPr>
                <w:rFonts w:ascii="Arial" w:hAnsi="Arial" w:cs="Arial"/>
                <w:b/>
                <w:bCs/>
              </w:rPr>
              <w:t xml:space="preserve">Year </w:t>
            </w:r>
          </w:p>
        </w:tc>
        <w:tc>
          <w:tcPr>
            <w:tcW w:w="2610" w:type="dxa"/>
          </w:tcPr>
          <w:p w14:paraId="46ECEFD7" w14:textId="77777777" w:rsidR="003867CD" w:rsidRPr="006F77D8" w:rsidRDefault="003867CD" w:rsidP="00325822">
            <w:pPr>
              <w:autoSpaceDE w:val="0"/>
              <w:autoSpaceDN w:val="0"/>
              <w:adjustRightInd w:val="0"/>
              <w:spacing w:line="276" w:lineRule="auto"/>
              <w:jc w:val="both"/>
              <w:rPr>
                <w:rFonts w:ascii="Arial" w:hAnsi="Arial" w:cs="Arial"/>
                <w:b/>
                <w:bCs/>
              </w:rPr>
            </w:pPr>
            <w:r w:rsidRPr="006F77D8">
              <w:rPr>
                <w:rFonts w:ascii="Arial" w:hAnsi="Arial" w:cs="Arial"/>
                <w:b/>
                <w:bCs/>
              </w:rPr>
              <w:t>Number of Defaulting Agencies</w:t>
            </w:r>
          </w:p>
        </w:tc>
      </w:tr>
      <w:tr w:rsidR="003867CD" w:rsidRPr="006F77D8" w14:paraId="1EC86990" w14:textId="77777777" w:rsidTr="00FC6351">
        <w:trPr>
          <w:jc w:val="center"/>
        </w:trPr>
        <w:tc>
          <w:tcPr>
            <w:tcW w:w="1615" w:type="dxa"/>
          </w:tcPr>
          <w:p w14:paraId="17157AA9"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2016</w:t>
            </w:r>
          </w:p>
        </w:tc>
        <w:tc>
          <w:tcPr>
            <w:tcW w:w="2610" w:type="dxa"/>
          </w:tcPr>
          <w:p w14:paraId="2E0F5F51"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323</w:t>
            </w:r>
          </w:p>
        </w:tc>
      </w:tr>
      <w:tr w:rsidR="003867CD" w:rsidRPr="006F77D8" w14:paraId="1505EF7E" w14:textId="77777777" w:rsidTr="00FC6351">
        <w:trPr>
          <w:jc w:val="center"/>
        </w:trPr>
        <w:tc>
          <w:tcPr>
            <w:tcW w:w="1615" w:type="dxa"/>
          </w:tcPr>
          <w:p w14:paraId="09868990"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2015</w:t>
            </w:r>
          </w:p>
        </w:tc>
        <w:tc>
          <w:tcPr>
            <w:tcW w:w="2610" w:type="dxa"/>
          </w:tcPr>
          <w:p w14:paraId="09582166"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215</w:t>
            </w:r>
          </w:p>
        </w:tc>
      </w:tr>
      <w:tr w:rsidR="003867CD" w:rsidRPr="006F77D8" w14:paraId="3B636016" w14:textId="77777777" w:rsidTr="00FC6351">
        <w:trPr>
          <w:jc w:val="center"/>
        </w:trPr>
        <w:tc>
          <w:tcPr>
            <w:tcW w:w="1615" w:type="dxa"/>
          </w:tcPr>
          <w:p w14:paraId="1FC17969"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2014</w:t>
            </w:r>
          </w:p>
        </w:tc>
        <w:tc>
          <w:tcPr>
            <w:tcW w:w="2610" w:type="dxa"/>
          </w:tcPr>
          <w:p w14:paraId="5C5B734E"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148</w:t>
            </w:r>
          </w:p>
        </w:tc>
      </w:tr>
      <w:tr w:rsidR="003867CD" w:rsidRPr="006F77D8" w14:paraId="2AF251D5" w14:textId="77777777" w:rsidTr="00FC6351">
        <w:trPr>
          <w:jc w:val="center"/>
        </w:trPr>
        <w:tc>
          <w:tcPr>
            <w:tcW w:w="1615" w:type="dxa"/>
          </w:tcPr>
          <w:p w14:paraId="6E6A0348"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2013</w:t>
            </w:r>
          </w:p>
        </w:tc>
        <w:tc>
          <w:tcPr>
            <w:tcW w:w="2610" w:type="dxa"/>
          </w:tcPr>
          <w:p w14:paraId="740CD272"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109</w:t>
            </w:r>
          </w:p>
        </w:tc>
      </w:tr>
      <w:tr w:rsidR="003867CD" w:rsidRPr="006F77D8" w14:paraId="4E434E44" w14:textId="77777777" w:rsidTr="00FC6351">
        <w:trPr>
          <w:jc w:val="center"/>
        </w:trPr>
        <w:tc>
          <w:tcPr>
            <w:tcW w:w="1615" w:type="dxa"/>
          </w:tcPr>
          <w:p w14:paraId="2D3A19F1"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2012</w:t>
            </w:r>
          </w:p>
        </w:tc>
        <w:tc>
          <w:tcPr>
            <w:tcW w:w="2610" w:type="dxa"/>
          </w:tcPr>
          <w:p w14:paraId="290209EB"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85</w:t>
            </w:r>
          </w:p>
        </w:tc>
      </w:tr>
      <w:tr w:rsidR="003867CD" w:rsidRPr="006F77D8" w14:paraId="31C0E52A" w14:textId="77777777" w:rsidTr="00FC6351">
        <w:trPr>
          <w:jc w:val="center"/>
        </w:trPr>
        <w:tc>
          <w:tcPr>
            <w:tcW w:w="1615" w:type="dxa"/>
          </w:tcPr>
          <w:p w14:paraId="071E7500"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2011</w:t>
            </w:r>
          </w:p>
        </w:tc>
        <w:tc>
          <w:tcPr>
            <w:tcW w:w="2610" w:type="dxa"/>
          </w:tcPr>
          <w:p w14:paraId="367B42DD"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76</w:t>
            </w:r>
          </w:p>
        </w:tc>
      </w:tr>
      <w:tr w:rsidR="003867CD" w:rsidRPr="006F77D8" w14:paraId="61E8C325" w14:textId="77777777" w:rsidTr="00FC6351">
        <w:trPr>
          <w:jc w:val="center"/>
        </w:trPr>
        <w:tc>
          <w:tcPr>
            <w:tcW w:w="1615" w:type="dxa"/>
          </w:tcPr>
          <w:p w14:paraId="50243DAB"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1993 -2010</w:t>
            </w:r>
          </w:p>
        </w:tc>
        <w:tc>
          <w:tcPr>
            <w:tcW w:w="2610" w:type="dxa"/>
          </w:tcPr>
          <w:p w14:paraId="195EB8EB" w14:textId="77777777" w:rsidR="003867CD" w:rsidRPr="006F77D8" w:rsidRDefault="003867CD" w:rsidP="00325822">
            <w:pPr>
              <w:autoSpaceDE w:val="0"/>
              <w:autoSpaceDN w:val="0"/>
              <w:adjustRightInd w:val="0"/>
              <w:spacing w:line="276" w:lineRule="auto"/>
              <w:jc w:val="both"/>
              <w:rPr>
                <w:rFonts w:ascii="Arial" w:hAnsi="Arial" w:cs="Arial"/>
              </w:rPr>
            </w:pPr>
            <w:r w:rsidRPr="006F77D8">
              <w:rPr>
                <w:rFonts w:ascii="Arial" w:hAnsi="Arial" w:cs="Arial"/>
              </w:rPr>
              <w:t>12</w:t>
            </w:r>
          </w:p>
        </w:tc>
      </w:tr>
    </w:tbl>
    <w:p w14:paraId="39934FFD" w14:textId="76442AD9" w:rsidR="003867CD" w:rsidRPr="00FC6351" w:rsidRDefault="00FC6351" w:rsidP="00325822">
      <w:pPr>
        <w:autoSpaceDE w:val="0"/>
        <w:autoSpaceDN w:val="0"/>
        <w:adjustRightInd w:val="0"/>
        <w:spacing w:after="0" w:line="276" w:lineRule="auto"/>
        <w:jc w:val="center"/>
        <w:rPr>
          <w:rFonts w:ascii="Arial" w:hAnsi="Arial" w:cs="Arial"/>
          <w:sz w:val="24"/>
          <w:szCs w:val="24"/>
        </w:rPr>
      </w:pPr>
      <w:r w:rsidRPr="006F77D8">
        <w:rPr>
          <w:rFonts w:ascii="Arial" w:hAnsi="Arial" w:cs="Arial"/>
        </w:rPr>
        <w:t>Source: 2016 Annual Audit R</w:t>
      </w:r>
      <w:r w:rsidRPr="00FC6351">
        <w:rPr>
          <w:rFonts w:ascii="Arial" w:hAnsi="Arial" w:cs="Arial"/>
          <w:sz w:val="24"/>
          <w:szCs w:val="24"/>
        </w:rPr>
        <w:t>eport</w:t>
      </w:r>
    </w:p>
    <w:p w14:paraId="637065D0" w14:textId="77777777" w:rsidR="003867CD" w:rsidRDefault="003867CD" w:rsidP="00325822">
      <w:pPr>
        <w:spacing w:line="276" w:lineRule="auto"/>
        <w:jc w:val="both"/>
        <w:rPr>
          <w:rFonts w:ascii="Arial" w:hAnsi="Arial" w:cs="Arial"/>
          <w:b/>
          <w:bCs/>
          <w:sz w:val="24"/>
          <w:szCs w:val="24"/>
        </w:rPr>
      </w:pPr>
    </w:p>
    <w:p w14:paraId="347E638D" w14:textId="474EAAF5" w:rsidR="00544633" w:rsidRDefault="003867CD" w:rsidP="00325822">
      <w:pPr>
        <w:autoSpaceDE w:val="0"/>
        <w:autoSpaceDN w:val="0"/>
        <w:adjustRightInd w:val="0"/>
        <w:spacing w:after="0" w:line="276" w:lineRule="auto"/>
        <w:jc w:val="both"/>
        <w:rPr>
          <w:rFonts w:ascii="Arial" w:hAnsi="Arial" w:cs="Arial"/>
          <w:sz w:val="24"/>
          <w:szCs w:val="24"/>
        </w:rPr>
      </w:pPr>
      <w:r w:rsidRPr="003867CD">
        <w:rPr>
          <w:rFonts w:ascii="Arial" w:hAnsi="Arial" w:cs="Arial"/>
          <w:sz w:val="24"/>
          <w:szCs w:val="24"/>
        </w:rPr>
        <w:t xml:space="preserve">As at the 2017 </w:t>
      </w:r>
      <w:r w:rsidR="00D273D5">
        <w:rPr>
          <w:rFonts w:ascii="Arial" w:hAnsi="Arial" w:cs="Arial"/>
          <w:sz w:val="24"/>
          <w:szCs w:val="24"/>
        </w:rPr>
        <w:t>F</w:t>
      </w:r>
      <w:r w:rsidRPr="003867CD">
        <w:rPr>
          <w:rFonts w:ascii="Arial" w:hAnsi="Arial" w:cs="Arial"/>
          <w:sz w:val="24"/>
          <w:szCs w:val="24"/>
        </w:rPr>
        <w:t xml:space="preserve">inancial </w:t>
      </w:r>
      <w:r w:rsidR="00D273D5">
        <w:rPr>
          <w:rFonts w:ascii="Arial" w:hAnsi="Arial" w:cs="Arial"/>
          <w:sz w:val="24"/>
          <w:szCs w:val="24"/>
        </w:rPr>
        <w:t>Y</w:t>
      </w:r>
      <w:r w:rsidRPr="003867CD">
        <w:rPr>
          <w:rFonts w:ascii="Arial" w:hAnsi="Arial" w:cs="Arial"/>
          <w:sz w:val="24"/>
          <w:szCs w:val="24"/>
        </w:rPr>
        <w:t xml:space="preserve">ear </w:t>
      </w:r>
      <w:r w:rsidR="00D273D5">
        <w:rPr>
          <w:rFonts w:ascii="Arial" w:hAnsi="Arial" w:cs="Arial"/>
          <w:sz w:val="24"/>
          <w:szCs w:val="24"/>
        </w:rPr>
        <w:t>A</w:t>
      </w:r>
      <w:r w:rsidRPr="003867CD">
        <w:rPr>
          <w:rFonts w:ascii="Arial" w:hAnsi="Arial" w:cs="Arial"/>
          <w:sz w:val="24"/>
          <w:szCs w:val="24"/>
        </w:rPr>
        <w:t xml:space="preserve">udit, the Auditor General reported the failure of compliance as </w:t>
      </w:r>
      <w:r w:rsidR="00D273D5">
        <w:rPr>
          <w:rFonts w:ascii="Arial" w:hAnsi="Arial" w:cs="Arial"/>
          <w:sz w:val="24"/>
          <w:szCs w:val="24"/>
        </w:rPr>
        <w:t>follows:</w:t>
      </w:r>
    </w:p>
    <w:p w14:paraId="30016401" w14:textId="77777777" w:rsidR="00D273D5" w:rsidRPr="003867CD" w:rsidRDefault="00D273D5" w:rsidP="00325822">
      <w:pPr>
        <w:autoSpaceDE w:val="0"/>
        <w:autoSpaceDN w:val="0"/>
        <w:adjustRightInd w:val="0"/>
        <w:spacing w:after="0" w:line="276" w:lineRule="auto"/>
        <w:jc w:val="both"/>
        <w:rPr>
          <w:rFonts w:ascii="Arial" w:hAnsi="Arial" w:cs="Arial"/>
          <w:sz w:val="24"/>
          <w:szCs w:val="24"/>
        </w:rPr>
      </w:pPr>
    </w:p>
    <w:p w14:paraId="486B3354" w14:textId="2E42115A" w:rsidR="00544633" w:rsidRPr="00544633" w:rsidRDefault="00544633" w:rsidP="00325822">
      <w:pPr>
        <w:autoSpaceDE w:val="0"/>
        <w:autoSpaceDN w:val="0"/>
        <w:adjustRightInd w:val="0"/>
        <w:spacing w:after="0" w:line="276" w:lineRule="auto"/>
        <w:ind w:left="720"/>
        <w:jc w:val="both"/>
        <w:rPr>
          <w:rFonts w:ascii="Arial" w:hAnsi="Arial" w:cs="Arial"/>
          <w:b/>
          <w:bCs/>
          <w:i/>
          <w:iCs/>
          <w:sz w:val="24"/>
          <w:szCs w:val="24"/>
        </w:rPr>
      </w:pPr>
      <w:r w:rsidRPr="00544633">
        <w:rPr>
          <w:rFonts w:ascii="Arial" w:hAnsi="Arial" w:cs="Arial"/>
          <w:i/>
          <w:iCs/>
          <w:sz w:val="24"/>
          <w:szCs w:val="24"/>
        </w:rPr>
        <w:t>Some of the Government</w:t>
      </w:r>
      <w:r w:rsidR="003867CD">
        <w:rPr>
          <w:rFonts w:ascii="Arial" w:hAnsi="Arial" w:cs="Arial"/>
          <w:i/>
          <w:iCs/>
          <w:sz w:val="24"/>
          <w:szCs w:val="24"/>
        </w:rPr>
        <w:t xml:space="preserve"> </w:t>
      </w:r>
      <w:r w:rsidRPr="00544633">
        <w:rPr>
          <w:rFonts w:ascii="Arial" w:hAnsi="Arial" w:cs="Arial"/>
          <w:i/>
          <w:iCs/>
          <w:sz w:val="24"/>
          <w:szCs w:val="24"/>
        </w:rPr>
        <w:t>Corporations, Companies and Commissions have not submitted their audited</w:t>
      </w:r>
      <w:r w:rsidR="003867CD">
        <w:rPr>
          <w:rFonts w:ascii="Arial" w:hAnsi="Arial" w:cs="Arial"/>
          <w:i/>
          <w:iCs/>
          <w:sz w:val="24"/>
          <w:szCs w:val="24"/>
        </w:rPr>
        <w:t xml:space="preserve"> </w:t>
      </w:r>
      <w:r w:rsidRPr="00544633">
        <w:rPr>
          <w:rFonts w:ascii="Arial" w:hAnsi="Arial" w:cs="Arial"/>
          <w:i/>
          <w:iCs/>
          <w:sz w:val="24"/>
          <w:szCs w:val="24"/>
        </w:rPr>
        <w:t>accounts to me as at 30</w:t>
      </w:r>
      <w:r w:rsidRPr="00544633">
        <w:rPr>
          <w:rFonts w:ascii="Arial" w:hAnsi="Arial" w:cs="Arial"/>
          <w:i/>
          <w:iCs/>
          <w:sz w:val="16"/>
          <w:szCs w:val="16"/>
        </w:rPr>
        <w:t xml:space="preserve">th </w:t>
      </w:r>
      <w:r w:rsidRPr="00544633">
        <w:rPr>
          <w:rFonts w:ascii="Arial" w:hAnsi="Arial" w:cs="Arial"/>
          <w:i/>
          <w:iCs/>
          <w:sz w:val="24"/>
          <w:szCs w:val="24"/>
        </w:rPr>
        <w:t>June 2019, despite the provision of Financial Regulation</w:t>
      </w:r>
      <w:r w:rsidR="003867CD">
        <w:rPr>
          <w:rFonts w:ascii="Arial" w:hAnsi="Arial" w:cs="Arial"/>
          <w:i/>
          <w:iCs/>
          <w:sz w:val="24"/>
          <w:szCs w:val="24"/>
        </w:rPr>
        <w:t xml:space="preserve"> </w:t>
      </w:r>
      <w:r w:rsidRPr="00544633">
        <w:rPr>
          <w:rFonts w:ascii="Arial" w:hAnsi="Arial" w:cs="Arial"/>
          <w:i/>
          <w:iCs/>
          <w:sz w:val="24"/>
          <w:szCs w:val="24"/>
        </w:rPr>
        <w:t>3210</w:t>
      </w:r>
      <w:r w:rsidR="000917BA">
        <w:rPr>
          <w:rFonts w:ascii="Arial" w:hAnsi="Arial" w:cs="Arial"/>
          <w:i/>
          <w:iCs/>
          <w:sz w:val="24"/>
          <w:szCs w:val="24"/>
        </w:rPr>
        <w:t xml:space="preserve"> </w:t>
      </w:r>
      <w:r w:rsidRPr="00544633">
        <w:rPr>
          <w:rFonts w:ascii="Arial" w:hAnsi="Arial" w:cs="Arial"/>
          <w:i/>
          <w:iCs/>
          <w:sz w:val="24"/>
          <w:szCs w:val="24"/>
        </w:rPr>
        <w:t>(v) which enjoins the Chief Executive Officers of these bodies to submit both</w:t>
      </w:r>
      <w:r w:rsidR="003867CD">
        <w:rPr>
          <w:rFonts w:ascii="Arial" w:hAnsi="Arial" w:cs="Arial"/>
          <w:i/>
          <w:iCs/>
          <w:sz w:val="24"/>
          <w:szCs w:val="24"/>
        </w:rPr>
        <w:t xml:space="preserve"> </w:t>
      </w:r>
      <w:r w:rsidRPr="00544633">
        <w:rPr>
          <w:rFonts w:ascii="Arial" w:hAnsi="Arial" w:cs="Arial"/>
          <w:i/>
          <w:iCs/>
          <w:sz w:val="24"/>
          <w:szCs w:val="24"/>
        </w:rPr>
        <w:t>the audited accounts and management reports to me not later than 31</w:t>
      </w:r>
      <w:r w:rsidRPr="00544633">
        <w:rPr>
          <w:rFonts w:ascii="Arial" w:hAnsi="Arial" w:cs="Arial"/>
          <w:i/>
          <w:iCs/>
          <w:sz w:val="16"/>
          <w:szCs w:val="16"/>
        </w:rPr>
        <w:t xml:space="preserve">st </w:t>
      </w:r>
      <w:r w:rsidRPr="00544633">
        <w:rPr>
          <w:rFonts w:ascii="Arial" w:hAnsi="Arial" w:cs="Arial"/>
          <w:i/>
          <w:iCs/>
          <w:sz w:val="24"/>
          <w:szCs w:val="24"/>
        </w:rPr>
        <w:t>May, of the</w:t>
      </w:r>
      <w:r>
        <w:rPr>
          <w:rFonts w:ascii="Arial" w:hAnsi="Arial" w:cs="Arial"/>
          <w:i/>
          <w:iCs/>
          <w:sz w:val="24"/>
          <w:szCs w:val="24"/>
        </w:rPr>
        <w:t xml:space="preserve"> </w:t>
      </w:r>
      <w:r w:rsidRPr="00544633">
        <w:rPr>
          <w:rFonts w:ascii="Arial" w:hAnsi="Arial" w:cs="Arial"/>
          <w:i/>
          <w:iCs/>
          <w:sz w:val="24"/>
          <w:szCs w:val="24"/>
        </w:rPr>
        <w:t>following year of Accounts.</w:t>
      </w:r>
    </w:p>
    <w:p w14:paraId="7D4DC017" w14:textId="77777777" w:rsidR="00FC6351" w:rsidRDefault="00FC6351" w:rsidP="00325822">
      <w:pPr>
        <w:autoSpaceDE w:val="0"/>
        <w:autoSpaceDN w:val="0"/>
        <w:adjustRightInd w:val="0"/>
        <w:spacing w:after="0" w:line="276" w:lineRule="auto"/>
        <w:jc w:val="both"/>
        <w:rPr>
          <w:rFonts w:ascii="Arial" w:hAnsi="Arial" w:cs="Arial"/>
          <w:sz w:val="24"/>
          <w:szCs w:val="24"/>
        </w:rPr>
      </w:pPr>
    </w:p>
    <w:p w14:paraId="0A798E4A" w14:textId="68C8371B" w:rsidR="003867CD" w:rsidRPr="003867CD" w:rsidRDefault="003867CD" w:rsidP="00325822">
      <w:pPr>
        <w:autoSpaceDE w:val="0"/>
        <w:autoSpaceDN w:val="0"/>
        <w:adjustRightInd w:val="0"/>
        <w:spacing w:after="0" w:line="276" w:lineRule="auto"/>
        <w:jc w:val="both"/>
        <w:rPr>
          <w:rFonts w:ascii="Arial" w:hAnsi="Arial" w:cs="Arial"/>
          <w:sz w:val="24"/>
          <w:szCs w:val="24"/>
        </w:rPr>
      </w:pPr>
      <w:r w:rsidRPr="003867CD">
        <w:rPr>
          <w:rFonts w:ascii="Arial" w:hAnsi="Arial" w:cs="Arial"/>
          <w:sz w:val="24"/>
          <w:szCs w:val="24"/>
        </w:rPr>
        <w:t xml:space="preserve">Table </w:t>
      </w:r>
      <w:r w:rsidR="009C04CD">
        <w:rPr>
          <w:rFonts w:ascii="Arial" w:hAnsi="Arial" w:cs="Arial"/>
          <w:sz w:val="24"/>
          <w:szCs w:val="24"/>
        </w:rPr>
        <w:t>5</w:t>
      </w:r>
      <w:r>
        <w:rPr>
          <w:rFonts w:ascii="Arial" w:hAnsi="Arial" w:cs="Arial"/>
          <w:b/>
          <w:bCs/>
          <w:sz w:val="24"/>
          <w:szCs w:val="24"/>
        </w:rPr>
        <w:t xml:space="preserve"> </w:t>
      </w:r>
      <w:r w:rsidR="005B214F" w:rsidRPr="005B214F">
        <w:rPr>
          <w:rFonts w:ascii="Arial" w:hAnsi="Arial" w:cs="Arial"/>
          <w:sz w:val="24"/>
          <w:szCs w:val="24"/>
        </w:rPr>
        <w:t>further</w:t>
      </w:r>
      <w:r w:rsidR="005B214F">
        <w:rPr>
          <w:rFonts w:ascii="Arial" w:hAnsi="Arial" w:cs="Arial"/>
          <w:b/>
          <w:bCs/>
          <w:sz w:val="24"/>
          <w:szCs w:val="24"/>
        </w:rPr>
        <w:t xml:space="preserve"> </w:t>
      </w:r>
      <w:r w:rsidRPr="003867CD">
        <w:rPr>
          <w:rFonts w:ascii="Arial" w:hAnsi="Arial" w:cs="Arial"/>
          <w:sz w:val="24"/>
          <w:szCs w:val="24"/>
        </w:rPr>
        <w:t>show</w:t>
      </w:r>
      <w:r>
        <w:rPr>
          <w:rFonts w:ascii="Arial" w:hAnsi="Arial" w:cs="Arial"/>
          <w:sz w:val="24"/>
          <w:szCs w:val="24"/>
        </w:rPr>
        <w:t>s</w:t>
      </w:r>
      <w:r w:rsidRPr="003867CD">
        <w:rPr>
          <w:rFonts w:ascii="Arial" w:hAnsi="Arial" w:cs="Arial"/>
          <w:sz w:val="24"/>
          <w:szCs w:val="24"/>
        </w:rPr>
        <w:t xml:space="preserve"> </w:t>
      </w:r>
      <w:r>
        <w:rPr>
          <w:rFonts w:ascii="Arial" w:hAnsi="Arial" w:cs="Arial"/>
          <w:sz w:val="24"/>
          <w:szCs w:val="24"/>
        </w:rPr>
        <w:t>the lack of compliance figures</w:t>
      </w:r>
      <w:r w:rsidRPr="003867CD">
        <w:rPr>
          <w:rFonts w:ascii="Arial" w:hAnsi="Arial" w:cs="Arial"/>
          <w:sz w:val="24"/>
          <w:szCs w:val="24"/>
        </w:rPr>
        <w:t>:</w:t>
      </w:r>
    </w:p>
    <w:p w14:paraId="61EB8A11" w14:textId="77777777" w:rsidR="009C04CD" w:rsidRDefault="009C04CD" w:rsidP="009C04CD">
      <w:pPr>
        <w:autoSpaceDE w:val="0"/>
        <w:autoSpaceDN w:val="0"/>
        <w:adjustRightInd w:val="0"/>
        <w:spacing w:after="0" w:line="276" w:lineRule="auto"/>
        <w:jc w:val="center"/>
        <w:rPr>
          <w:rFonts w:ascii="Arial" w:hAnsi="Arial" w:cs="Arial"/>
          <w:b/>
          <w:bCs/>
          <w:sz w:val="24"/>
          <w:szCs w:val="24"/>
        </w:rPr>
      </w:pPr>
    </w:p>
    <w:p w14:paraId="153F8200" w14:textId="6D3B6F7E" w:rsidR="009C04CD" w:rsidRPr="009C04CD" w:rsidRDefault="009C04CD" w:rsidP="009C04CD">
      <w:pPr>
        <w:autoSpaceDE w:val="0"/>
        <w:autoSpaceDN w:val="0"/>
        <w:adjustRightInd w:val="0"/>
        <w:spacing w:after="0" w:line="276" w:lineRule="auto"/>
        <w:jc w:val="center"/>
        <w:rPr>
          <w:rFonts w:ascii="Arial" w:hAnsi="Arial" w:cs="Arial"/>
          <w:b/>
          <w:bCs/>
          <w:sz w:val="24"/>
          <w:szCs w:val="24"/>
        </w:rPr>
      </w:pPr>
      <w:r w:rsidRPr="009C04CD">
        <w:rPr>
          <w:rFonts w:ascii="Arial" w:hAnsi="Arial" w:cs="Arial"/>
          <w:b/>
          <w:bCs/>
          <w:sz w:val="24"/>
          <w:szCs w:val="24"/>
        </w:rPr>
        <w:t xml:space="preserve">Table </w:t>
      </w:r>
      <w:r>
        <w:rPr>
          <w:rFonts w:ascii="Arial" w:hAnsi="Arial" w:cs="Arial"/>
          <w:b/>
          <w:bCs/>
          <w:sz w:val="24"/>
          <w:szCs w:val="24"/>
        </w:rPr>
        <w:t>5</w:t>
      </w:r>
      <w:r w:rsidRPr="009C04CD">
        <w:rPr>
          <w:rFonts w:ascii="Arial" w:hAnsi="Arial" w:cs="Arial"/>
          <w:b/>
          <w:bCs/>
          <w:sz w:val="24"/>
          <w:szCs w:val="24"/>
        </w:rPr>
        <w:t>: Defaulting Agencies as at 201</w:t>
      </w:r>
      <w:r>
        <w:rPr>
          <w:rFonts w:ascii="Arial" w:hAnsi="Arial" w:cs="Arial"/>
          <w:b/>
          <w:bCs/>
          <w:sz w:val="24"/>
          <w:szCs w:val="24"/>
        </w:rPr>
        <w:t>7</w:t>
      </w:r>
      <w:r w:rsidRPr="009C04CD">
        <w:rPr>
          <w:rFonts w:ascii="Arial" w:hAnsi="Arial" w:cs="Arial"/>
          <w:b/>
          <w:bCs/>
          <w:sz w:val="24"/>
          <w:szCs w:val="24"/>
        </w:rPr>
        <w:t xml:space="preserve"> Audit Report</w:t>
      </w:r>
    </w:p>
    <w:tbl>
      <w:tblPr>
        <w:tblStyle w:val="TableGrid"/>
        <w:tblW w:w="0" w:type="auto"/>
        <w:jc w:val="center"/>
        <w:tblLook w:val="04A0" w:firstRow="1" w:lastRow="0" w:firstColumn="1" w:lastColumn="0" w:noHBand="0" w:noVBand="1"/>
      </w:tblPr>
      <w:tblGrid>
        <w:gridCol w:w="3325"/>
        <w:gridCol w:w="2520"/>
      </w:tblGrid>
      <w:tr w:rsidR="00BB6DF2" w14:paraId="5E23802E" w14:textId="77777777" w:rsidTr="00FC6351">
        <w:trPr>
          <w:jc w:val="center"/>
        </w:trPr>
        <w:tc>
          <w:tcPr>
            <w:tcW w:w="3325" w:type="dxa"/>
          </w:tcPr>
          <w:p w14:paraId="6CB36CB8" w14:textId="24EAD35B" w:rsidR="00BB6DF2" w:rsidRPr="006F77D8" w:rsidRDefault="00544633" w:rsidP="00325822">
            <w:pPr>
              <w:spacing w:line="276" w:lineRule="auto"/>
              <w:jc w:val="both"/>
              <w:rPr>
                <w:rFonts w:ascii="Arial" w:hAnsi="Arial" w:cs="Arial"/>
                <w:b/>
                <w:bCs/>
              </w:rPr>
            </w:pPr>
            <w:r w:rsidRPr="006F77D8">
              <w:rPr>
                <w:rFonts w:ascii="Arial" w:hAnsi="Arial" w:cs="Arial"/>
                <w:b/>
                <w:bCs/>
              </w:rPr>
              <w:t xml:space="preserve">Year </w:t>
            </w:r>
          </w:p>
        </w:tc>
        <w:tc>
          <w:tcPr>
            <w:tcW w:w="2520" w:type="dxa"/>
          </w:tcPr>
          <w:p w14:paraId="3A5EB3C6" w14:textId="5878B9DE" w:rsidR="00BB6DF2" w:rsidRPr="006F77D8" w:rsidRDefault="00544633" w:rsidP="00325822">
            <w:pPr>
              <w:spacing w:line="276" w:lineRule="auto"/>
              <w:jc w:val="both"/>
              <w:rPr>
                <w:rFonts w:ascii="Arial" w:hAnsi="Arial" w:cs="Arial"/>
                <w:b/>
                <w:bCs/>
              </w:rPr>
            </w:pPr>
            <w:r w:rsidRPr="006F77D8">
              <w:rPr>
                <w:rFonts w:ascii="Arial" w:hAnsi="Arial" w:cs="Arial"/>
                <w:b/>
                <w:bCs/>
              </w:rPr>
              <w:t>Number of Defaulting Agencies</w:t>
            </w:r>
          </w:p>
        </w:tc>
      </w:tr>
      <w:tr w:rsidR="00BB6DF2" w14:paraId="0B234163" w14:textId="77777777" w:rsidTr="00FC6351">
        <w:trPr>
          <w:jc w:val="center"/>
        </w:trPr>
        <w:tc>
          <w:tcPr>
            <w:tcW w:w="3325" w:type="dxa"/>
          </w:tcPr>
          <w:p w14:paraId="12F948F8" w14:textId="7962F9B7" w:rsidR="00BB6DF2" w:rsidRPr="006F77D8" w:rsidRDefault="00544633" w:rsidP="00325822">
            <w:pPr>
              <w:spacing w:line="276" w:lineRule="auto"/>
              <w:jc w:val="both"/>
              <w:rPr>
                <w:rFonts w:ascii="Arial" w:hAnsi="Arial" w:cs="Arial"/>
                <w:b/>
                <w:bCs/>
              </w:rPr>
            </w:pPr>
            <w:r w:rsidRPr="006F77D8">
              <w:rPr>
                <w:rFonts w:ascii="Arial" w:hAnsi="Arial" w:cs="Arial"/>
              </w:rPr>
              <w:t>Up to Financial year ended 31st Dec., 2017.</w:t>
            </w:r>
          </w:p>
        </w:tc>
        <w:tc>
          <w:tcPr>
            <w:tcW w:w="2520" w:type="dxa"/>
          </w:tcPr>
          <w:p w14:paraId="007106EC" w14:textId="7D2ACAD2" w:rsidR="00BB6DF2" w:rsidRPr="006F77D8" w:rsidRDefault="00544633" w:rsidP="00325822">
            <w:pPr>
              <w:spacing w:line="276" w:lineRule="auto"/>
              <w:jc w:val="both"/>
              <w:rPr>
                <w:rFonts w:ascii="Arial" w:hAnsi="Arial" w:cs="Arial"/>
              </w:rPr>
            </w:pPr>
            <w:r w:rsidRPr="006F77D8">
              <w:rPr>
                <w:rFonts w:ascii="Arial" w:hAnsi="Arial" w:cs="Arial"/>
              </w:rPr>
              <w:t>265</w:t>
            </w:r>
          </w:p>
        </w:tc>
      </w:tr>
      <w:tr w:rsidR="00BB6DF2" w14:paraId="1A1FF9A6" w14:textId="77777777" w:rsidTr="00FC6351">
        <w:trPr>
          <w:jc w:val="center"/>
        </w:trPr>
        <w:tc>
          <w:tcPr>
            <w:tcW w:w="3325" w:type="dxa"/>
          </w:tcPr>
          <w:p w14:paraId="6290288A" w14:textId="1D18E9EA" w:rsidR="00BB6DF2" w:rsidRPr="006F77D8" w:rsidRDefault="00544633" w:rsidP="00325822">
            <w:pPr>
              <w:spacing w:line="276" w:lineRule="auto"/>
              <w:jc w:val="both"/>
              <w:rPr>
                <w:rFonts w:ascii="Arial" w:hAnsi="Arial" w:cs="Arial"/>
                <w:b/>
                <w:bCs/>
              </w:rPr>
            </w:pPr>
            <w:r w:rsidRPr="006F77D8">
              <w:rPr>
                <w:rFonts w:ascii="Arial" w:hAnsi="Arial" w:cs="Arial"/>
              </w:rPr>
              <w:t>Up to Financial year ended 31st Dec., 2016</w:t>
            </w:r>
          </w:p>
        </w:tc>
        <w:tc>
          <w:tcPr>
            <w:tcW w:w="2520" w:type="dxa"/>
          </w:tcPr>
          <w:p w14:paraId="4F70169A" w14:textId="5D93F1C1" w:rsidR="00BB6DF2" w:rsidRPr="006F77D8" w:rsidRDefault="00544633" w:rsidP="00325822">
            <w:pPr>
              <w:spacing w:line="276" w:lineRule="auto"/>
              <w:jc w:val="both"/>
              <w:rPr>
                <w:rFonts w:ascii="Arial" w:hAnsi="Arial" w:cs="Arial"/>
              </w:rPr>
            </w:pPr>
            <w:r w:rsidRPr="006F77D8">
              <w:rPr>
                <w:rFonts w:ascii="Arial" w:hAnsi="Arial" w:cs="Arial"/>
              </w:rPr>
              <w:t>160</w:t>
            </w:r>
          </w:p>
        </w:tc>
      </w:tr>
      <w:tr w:rsidR="00BB6DF2" w14:paraId="6DD2D409" w14:textId="77777777" w:rsidTr="00FC6351">
        <w:trPr>
          <w:jc w:val="center"/>
        </w:trPr>
        <w:tc>
          <w:tcPr>
            <w:tcW w:w="3325" w:type="dxa"/>
          </w:tcPr>
          <w:p w14:paraId="57B917C4" w14:textId="197228C7" w:rsidR="00BB6DF2" w:rsidRPr="006F77D8" w:rsidRDefault="00E42C3F" w:rsidP="00325822">
            <w:pPr>
              <w:spacing w:line="276" w:lineRule="auto"/>
              <w:jc w:val="both"/>
              <w:rPr>
                <w:rFonts w:ascii="Arial" w:hAnsi="Arial" w:cs="Arial"/>
                <w:b/>
                <w:bCs/>
              </w:rPr>
            </w:pPr>
            <w:r w:rsidRPr="006F77D8">
              <w:rPr>
                <w:rFonts w:ascii="Arial" w:hAnsi="Arial" w:cs="Arial"/>
              </w:rPr>
              <w:t>No Submission Since Inception</w:t>
            </w:r>
          </w:p>
        </w:tc>
        <w:tc>
          <w:tcPr>
            <w:tcW w:w="2520" w:type="dxa"/>
          </w:tcPr>
          <w:p w14:paraId="72D19876" w14:textId="498B565C" w:rsidR="00BB6DF2" w:rsidRPr="006F77D8" w:rsidRDefault="00544633" w:rsidP="00325822">
            <w:pPr>
              <w:spacing w:line="276" w:lineRule="auto"/>
              <w:jc w:val="both"/>
              <w:rPr>
                <w:rFonts w:ascii="Arial" w:hAnsi="Arial" w:cs="Arial"/>
              </w:rPr>
            </w:pPr>
            <w:r w:rsidRPr="006F77D8">
              <w:rPr>
                <w:rFonts w:ascii="Arial" w:hAnsi="Arial" w:cs="Arial"/>
              </w:rPr>
              <w:t>11</w:t>
            </w:r>
          </w:p>
        </w:tc>
      </w:tr>
    </w:tbl>
    <w:p w14:paraId="4699EC19" w14:textId="4F934A79" w:rsidR="00BB6DF2" w:rsidRPr="00D273D5" w:rsidRDefault="00D273D5" w:rsidP="00325822">
      <w:pPr>
        <w:spacing w:line="276" w:lineRule="auto"/>
        <w:jc w:val="center"/>
        <w:rPr>
          <w:rFonts w:ascii="Arial" w:hAnsi="Arial" w:cs="Arial"/>
          <w:i/>
          <w:iCs/>
          <w:sz w:val="24"/>
          <w:szCs w:val="24"/>
        </w:rPr>
      </w:pPr>
      <w:r w:rsidRPr="00D273D5">
        <w:rPr>
          <w:rFonts w:ascii="Arial" w:hAnsi="Arial" w:cs="Arial"/>
          <w:i/>
          <w:iCs/>
          <w:sz w:val="24"/>
          <w:szCs w:val="24"/>
        </w:rPr>
        <w:t>Source: 2</w:t>
      </w:r>
      <w:r>
        <w:rPr>
          <w:rFonts w:ascii="Arial" w:hAnsi="Arial" w:cs="Arial"/>
          <w:i/>
          <w:iCs/>
          <w:sz w:val="24"/>
          <w:szCs w:val="24"/>
        </w:rPr>
        <w:t>0</w:t>
      </w:r>
      <w:r w:rsidRPr="00D273D5">
        <w:rPr>
          <w:rFonts w:ascii="Arial" w:hAnsi="Arial" w:cs="Arial"/>
          <w:i/>
          <w:iCs/>
          <w:sz w:val="24"/>
          <w:szCs w:val="24"/>
        </w:rPr>
        <w:t>17 Audit Report</w:t>
      </w:r>
    </w:p>
    <w:p w14:paraId="087EB38D" w14:textId="06FC203E" w:rsidR="00F72909" w:rsidRDefault="00F72909" w:rsidP="00325822">
      <w:pPr>
        <w:spacing w:line="276" w:lineRule="auto"/>
        <w:jc w:val="both"/>
        <w:rPr>
          <w:rFonts w:ascii="Arial" w:hAnsi="Arial" w:cs="Arial"/>
          <w:sz w:val="24"/>
          <w:szCs w:val="24"/>
        </w:rPr>
      </w:pPr>
      <w:r>
        <w:rPr>
          <w:rFonts w:ascii="Arial" w:hAnsi="Arial" w:cs="Arial"/>
          <w:sz w:val="24"/>
          <w:szCs w:val="24"/>
        </w:rPr>
        <w:t>By 2018, it was reported:</w:t>
      </w:r>
      <w:r>
        <w:rPr>
          <w:rStyle w:val="FootnoteReference"/>
          <w:rFonts w:ascii="Arial" w:hAnsi="Arial" w:cs="Arial"/>
          <w:sz w:val="24"/>
          <w:szCs w:val="24"/>
        </w:rPr>
        <w:footnoteReference w:id="58"/>
      </w:r>
    </w:p>
    <w:p w14:paraId="0819D3BA" w14:textId="6B0E4DB3" w:rsidR="00F72909" w:rsidRPr="00F72909" w:rsidRDefault="00F72909" w:rsidP="00325822">
      <w:pPr>
        <w:autoSpaceDE w:val="0"/>
        <w:autoSpaceDN w:val="0"/>
        <w:adjustRightInd w:val="0"/>
        <w:spacing w:after="0" w:line="276" w:lineRule="auto"/>
        <w:ind w:left="720"/>
        <w:jc w:val="both"/>
        <w:rPr>
          <w:rFonts w:ascii="Arial" w:hAnsi="Arial" w:cs="Arial"/>
          <w:i/>
          <w:iCs/>
          <w:sz w:val="24"/>
          <w:szCs w:val="24"/>
        </w:rPr>
      </w:pPr>
      <w:r w:rsidRPr="00F72909">
        <w:rPr>
          <w:rFonts w:ascii="Arial" w:hAnsi="Arial" w:cs="Arial"/>
          <w:i/>
          <w:iCs/>
          <w:sz w:val="24"/>
          <w:szCs w:val="24"/>
        </w:rPr>
        <w:t>Several of the Government Corporations, Companies and Commissions have not submitted their</w:t>
      </w:r>
      <w:r>
        <w:rPr>
          <w:rFonts w:ascii="Arial" w:hAnsi="Arial" w:cs="Arial"/>
          <w:i/>
          <w:iCs/>
          <w:sz w:val="24"/>
          <w:szCs w:val="24"/>
        </w:rPr>
        <w:t xml:space="preserve"> </w:t>
      </w:r>
      <w:r w:rsidRPr="00F72909">
        <w:rPr>
          <w:rFonts w:ascii="Arial" w:hAnsi="Arial" w:cs="Arial"/>
          <w:i/>
          <w:iCs/>
          <w:sz w:val="24"/>
          <w:szCs w:val="24"/>
        </w:rPr>
        <w:t>audited accounts to me as at the time of this report despite the provision of the Financial</w:t>
      </w:r>
      <w:r>
        <w:rPr>
          <w:rFonts w:ascii="Arial" w:hAnsi="Arial" w:cs="Arial"/>
          <w:i/>
          <w:iCs/>
          <w:sz w:val="24"/>
          <w:szCs w:val="24"/>
        </w:rPr>
        <w:t xml:space="preserve"> </w:t>
      </w:r>
      <w:r w:rsidRPr="00F72909">
        <w:rPr>
          <w:rFonts w:ascii="Arial" w:hAnsi="Arial" w:cs="Arial"/>
          <w:i/>
          <w:iCs/>
          <w:sz w:val="24"/>
          <w:szCs w:val="24"/>
        </w:rPr>
        <w:t>Regulation 3210 (v) which enjoins the Chief Executive Officers of these Bodies to submit both</w:t>
      </w:r>
      <w:r>
        <w:rPr>
          <w:rFonts w:ascii="Arial" w:hAnsi="Arial" w:cs="Arial"/>
          <w:i/>
          <w:iCs/>
          <w:sz w:val="24"/>
          <w:szCs w:val="24"/>
        </w:rPr>
        <w:t xml:space="preserve"> </w:t>
      </w:r>
      <w:r w:rsidRPr="00F72909">
        <w:rPr>
          <w:rFonts w:ascii="Arial" w:hAnsi="Arial" w:cs="Arial"/>
          <w:i/>
          <w:iCs/>
          <w:sz w:val="24"/>
          <w:szCs w:val="24"/>
        </w:rPr>
        <w:t>the audited accounts and management reports to me not later than 31</w:t>
      </w:r>
      <w:r w:rsidRPr="00F72909">
        <w:rPr>
          <w:rFonts w:ascii="Arial" w:hAnsi="Arial" w:cs="Arial"/>
          <w:i/>
          <w:iCs/>
          <w:sz w:val="21"/>
          <w:szCs w:val="21"/>
        </w:rPr>
        <w:t xml:space="preserve">st </w:t>
      </w:r>
      <w:r w:rsidRPr="00F72909">
        <w:rPr>
          <w:rFonts w:ascii="Arial" w:hAnsi="Arial" w:cs="Arial"/>
          <w:i/>
          <w:iCs/>
          <w:sz w:val="24"/>
          <w:szCs w:val="24"/>
        </w:rPr>
        <w:t>May, of the following</w:t>
      </w:r>
      <w:r>
        <w:rPr>
          <w:rFonts w:ascii="Arial" w:hAnsi="Arial" w:cs="Arial"/>
          <w:i/>
          <w:iCs/>
          <w:sz w:val="24"/>
          <w:szCs w:val="24"/>
        </w:rPr>
        <w:t xml:space="preserve"> </w:t>
      </w:r>
      <w:r w:rsidRPr="00F72909">
        <w:rPr>
          <w:rFonts w:ascii="Arial" w:hAnsi="Arial" w:cs="Arial"/>
          <w:i/>
          <w:iCs/>
          <w:sz w:val="24"/>
          <w:szCs w:val="24"/>
        </w:rPr>
        <w:t xml:space="preserve">year of the accounts. </w:t>
      </w:r>
      <w:r w:rsidRPr="00F72909">
        <w:rPr>
          <w:rFonts w:ascii="Arial" w:hAnsi="Arial" w:cs="Arial"/>
          <w:i/>
          <w:iCs/>
          <w:sz w:val="24"/>
          <w:szCs w:val="24"/>
        </w:rPr>
        <w:lastRenderedPageBreak/>
        <w:t>Although, we have noticed an improvement since my last report, there are still violations of statutory financial reporting obligations by Parastatals. Stringent sanctions, including withholding financial releases and sanctioning of the Chief Executive Officer, should be imposed on defaulting Agencies who do not render timely accounts as provided in the</w:t>
      </w:r>
      <w:r>
        <w:rPr>
          <w:rFonts w:ascii="Arial" w:hAnsi="Arial" w:cs="Arial"/>
          <w:i/>
          <w:iCs/>
          <w:sz w:val="24"/>
          <w:szCs w:val="24"/>
        </w:rPr>
        <w:t xml:space="preserve"> </w:t>
      </w:r>
      <w:r w:rsidRPr="00F72909">
        <w:rPr>
          <w:rFonts w:ascii="Arial" w:hAnsi="Arial" w:cs="Arial"/>
          <w:i/>
          <w:iCs/>
          <w:sz w:val="24"/>
          <w:szCs w:val="24"/>
        </w:rPr>
        <w:t>Constitution, Financial Regulations, and other relevant laws</w:t>
      </w:r>
      <w:r w:rsidR="006D5A21">
        <w:rPr>
          <w:rFonts w:ascii="Arial" w:hAnsi="Arial" w:cs="Arial"/>
          <w:i/>
          <w:iCs/>
          <w:sz w:val="24"/>
          <w:szCs w:val="24"/>
        </w:rPr>
        <w:t>.</w:t>
      </w:r>
    </w:p>
    <w:p w14:paraId="42BC8AF7" w14:textId="77777777" w:rsidR="005B3AD6" w:rsidRDefault="005B3AD6" w:rsidP="00325822">
      <w:pPr>
        <w:spacing w:line="276" w:lineRule="auto"/>
        <w:jc w:val="both"/>
        <w:rPr>
          <w:rFonts w:ascii="Arial" w:hAnsi="Arial" w:cs="Arial"/>
          <w:sz w:val="24"/>
          <w:szCs w:val="24"/>
        </w:rPr>
      </w:pPr>
    </w:p>
    <w:p w14:paraId="4CAEBEE4" w14:textId="57AB0280" w:rsidR="00D273D5" w:rsidRPr="003B652E" w:rsidRDefault="00D273D5" w:rsidP="00325822">
      <w:pPr>
        <w:spacing w:line="276" w:lineRule="auto"/>
        <w:jc w:val="both"/>
        <w:rPr>
          <w:rFonts w:ascii="Arial" w:hAnsi="Arial" w:cs="Arial"/>
          <w:sz w:val="24"/>
          <w:szCs w:val="24"/>
        </w:rPr>
      </w:pPr>
      <w:r w:rsidRPr="003B652E">
        <w:rPr>
          <w:rFonts w:ascii="Arial" w:hAnsi="Arial" w:cs="Arial"/>
          <w:sz w:val="24"/>
          <w:szCs w:val="24"/>
        </w:rPr>
        <w:t xml:space="preserve">The </w:t>
      </w:r>
      <w:r w:rsidRPr="003B652E">
        <w:rPr>
          <w:rFonts w:ascii="Arial" w:hAnsi="Arial" w:cs="Arial"/>
          <w:b/>
          <w:bCs/>
          <w:sz w:val="24"/>
          <w:szCs w:val="24"/>
        </w:rPr>
        <w:t>challenge and risks</w:t>
      </w:r>
      <w:r w:rsidRPr="003B652E">
        <w:rPr>
          <w:rFonts w:ascii="Arial" w:hAnsi="Arial" w:cs="Arial"/>
          <w:sz w:val="24"/>
          <w:szCs w:val="24"/>
        </w:rPr>
        <w:t xml:space="preserve"> are that these defaulting parastatals are run by persons who consider themselves above the law. </w:t>
      </w:r>
      <w:r w:rsidR="005B3AD6">
        <w:rPr>
          <w:rFonts w:ascii="Arial" w:hAnsi="Arial" w:cs="Arial"/>
          <w:sz w:val="24"/>
          <w:szCs w:val="24"/>
        </w:rPr>
        <w:t xml:space="preserve">The </w:t>
      </w:r>
      <w:proofErr w:type="spellStart"/>
      <w:r w:rsidR="005B3AD6">
        <w:rPr>
          <w:rFonts w:ascii="Arial" w:hAnsi="Arial" w:cs="Arial"/>
          <w:sz w:val="24"/>
          <w:szCs w:val="24"/>
        </w:rPr>
        <w:t>AuGF</w:t>
      </w:r>
      <w:proofErr w:type="spellEnd"/>
      <w:r w:rsidR="005B3AD6">
        <w:rPr>
          <w:rFonts w:ascii="Arial" w:hAnsi="Arial" w:cs="Arial"/>
          <w:sz w:val="24"/>
          <w:szCs w:val="24"/>
        </w:rPr>
        <w:t xml:space="preserve"> termed these defaults a flagrant violation of statutory obligations by parastatals.</w:t>
      </w:r>
      <w:r w:rsidR="005B3AD6">
        <w:rPr>
          <w:rStyle w:val="FootnoteReference"/>
          <w:rFonts w:ascii="Arial" w:hAnsi="Arial" w:cs="Arial"/>
          <w:sz w:val="24"/>
          <w:szCs w:val="24"/>
        </w:rPr>
        <w:footnoteReference w:id="59"/>
      </w:r>
      <w:r w:rsidR="005B3AD6">
        <w:rPr>
          <w:rFonts w:ascii="Arial" w:hAnsi="Arial" w:cs="Arial"/>
          <w:sz w:val="24"/>
          <w:szCs w:val="24"/>
        </w:rPr>
        <w:t xml:space="preserve"> </w:t>
      </w:r>
      <w:r w:rsidRPr="003B652E">
        <w:rPr>
          <w:rFonts w:ascii="Arial" w:hAnsi="Arial" w:cs="Arial"/>
          <w:sz w:val="24"/>
          <w:szCs w:val="24"/>
        </w:rPr>
        <w:t>The</w:t>
      </w:r>
      <w:r w:rsidR="005B214F">
        <w:rPr>
          <w:rFonts w:ascii="Arial" w:hAnsi="Arial" w:cs="Arial"/>
          <w:sz w:val="24"/>
          <w:szCs w:val="24"/>
        </w:rPr>
        <w:t>se parastatals appear to b</w:t>
      </w:r>
      <w:r w:rsidRPr="003B652E">
        <w:rPr>
          <w:rFonts w:ascii="Arial" w:hAnsi="Arial" w:cs="Arial"/>
          <w:sz w:val="24"/>
          <w:szCs w:val="24"/>
        </w:rPr>
        <w:t xml:space="preserve">e managed at the whims and caprices of the appointees and career public servants outside the context of the due process of enabling laws and policies. Corruption and </w:t>
      </w:r>
      <w:r w:rsidR="005B214F">
        <w:rPr>
          <w:rFonts w:ascii="Arial" w:hAnsi="Arial" w:cs="Arial"/>
          <w:sz w:val="24"/>
          <w:szCs w:val="24"/>
        </w:rPr>
        <w:t>a</w:t>
      </w:r>
      <w:r w:rsidRPr="003B652E">
        <w:rPr>
          <w:rFonts w:ascii="Arial" w:hAnsi="Arial" w:cs="Arial"/>
          <w:sz w:val="24"/>
          <w:szCs w:val="24"/>
        </w:rPr>
        <w:t>b</w:t>
      </w:r>
      <w:r w:rsidR="005B214F">
        <w:rPr>
          <w:rFonts w:ascii="Arial" w:hAnsi="Arial" w:cs="Arial"/>
          <w:sz w:val="24"/>
          <w:szCs w:val="24"/>
        </w:rPr>
        <w:t>use</w:t>
      </w:r>
      <w:r w:rsidRPr="003B652E">
        <w:rPr>
          <w:rFonts w:ascii="Arial" w:hAnsi="Arial" w:cs="Arial"/>
          <w:sz w:val="24"/>
          <w:szCs w:val="24"/>
        </w:rPr>
        <w:t xml:space="preserve"> of office is likely the order of the day</w:t>
      </w:r>
      <w:r w:rsidR="005B214F">
        <w:rPr>
          <w:rFonts w:ascii="Arial" w:hAnsi="Arial" w:cs="Arial"/>
          <w:sz w:val="24"/>
          <w:szCs w:val="24"/>
        </w:rPr>
        <w:t xml:space="preserve"> in the parastatals that failed to report</w:t>
      </w:r>
      <w:r w:rsidRPr="003B652E">
        <w:rPr>
          <w:rFonts w:ascii="Arial" w:hAnsi="Arial" w:cs="Arial"/>
          <w:sz w:val="24"/>
          <w:szCs w:val="24"/>
        </w:rPr>
        <w:t>.</w:t>
      </w:r>
      <w:r w:rsidR="000C3F8D">
        <w:rPr>
          <w:rFonts w:ascii="Arial" w:hAnsi="Arial" w:cs="Arial"/>
          <w:sz w:val="24"/>
          <w:szCs w:val="24"/>
        </w:rPr>
        <w:t xml:space="preserve"> Refusing to report implies that </w:t>
      </w:r>
      <w:r w:rsidR="000C3F8D" w:rsidRPr="000530FD">
        <w:rPr>
          <w:rFonts w:ascii="Arial" w:hAnsi="Arial"/>
          <w:sz w:val="24"/>
          <w:szCs w:val="24"/>
        </w:rPr>
        <w:t xml:space="preserve">those accountable </w:t>
      </w:r>
      <w:r w:rsidR="000C3F8D">
        <w:rPr>
          <w:rFonts w:ascii="Arial" w:hAnsi="Arial"/>
          <w:sz w:val="24"/>
          <w:szCs w:val="24"/>
        </w:rPr>
        <w:t xml:space="preserve">have refused </w:t>
      </w:r>
      <w:r w:rsidR="000C3F8D" w:rsidRPr="000530FD">
        <w:rPr>
          <w:rFonts w:ascii="Arial" w:hAnsi="Arial"/>
          <w:sz w:val="24"/>
          <w:szCs w:val="24"/>
        </w:rPr>
        <w:t>to accept responsibility</w:t>
      </w:r>
      <w:r w:rsidR="000C3F8D">
        <w:rPr>
          <w:rFonts w:ascii="Arial" w:hAnsi="Arial"/>
          <w:sz w:val="24"/>
          <w:szCs w:val="24"/>
        </w:rPr>
        <w:t xml:space="preserve"> to account</w:t>
      </w:r>
      <w:r w:rsidR="000C3F8D" w:rsidRPr="000530FD">
        <w:rPr>
          <w:rFonts w:ascii="Arial" w:hAnsi="Arial"/>
          <w:sz w:val="24"/>
          <w:szCs w:val="24"/>
        </w:rPr>
        <w:t>, t</w:t>
      </w:r>
      <w:r w:rsidR="000C3F8D">
        <w:rPr>
          <w:rFonts w:ascii="Arial" w:hAnsi="Arial"/>
          <w:sz w:val="24"/>
          <w:szCs w:val="24"/>
        </w:rPr>
        <w:t xml:space="preserve">he prospects of getting </w:t>
      </w:r>
      <w:r w:rsidR="000C3F8D" w:rsidRPr="000530FD">
        <w:rPr>
          <w:rFonts w:ascii="Arial" w:hAnsi="Arial"/>
          <w:sz w:val="24"/>
          <w:szCs w:val="24"/>
        </w:rPr>
        <w:t>compensation</w:t>
      </w:r>
      <w:r w:rsidR="000C3F8D">
        <w:rPr>
          <w:rFonts w:ascii="Arial" w:hAnsi="Arial"/>
          <w:sz w:val="24"/>
          <w:szCs w:val="24"/>
        </w:rPr>
        <w:t xml:space="preserve"> for losses is dimmed, st</w:t>
      </w:r>
      <w:r w:rsidR="000C3F8D" w:rsidRPr="000530FD">
        <w:rPr>
          <w:rFonts w:ascii="Arial" w:hAnsi="Arial"/>
          <w:sz w:val="24"/>
          <w:szCs w:val="24"/>
        </w:rPr>
        <w:t>eps to prevent - or at least render more difficult such breaches</w:t>
      </w:r>
      <w:r w:rsidR="000C3F8D">
        <w:rPr>
          <w:rFonts w:ascii="Arial" w:hAnsi="Arial"/>
          <w:sz w:val="24"/>
          <w:szCs w:val="24"/>
        </w:rPr>
        <w:t xml:space="preserve"> in the future is not in consideration.</w:t>
      </w:r>
    </w:p>
    <w:p w14:paraId="313A459C" w14:textId="05642BE4" w:rsidR="006F77D8" w:rsidRPr="003B652E" w:rsidRDefault="00D273D5" w:rsidP="00325822">
      <w:pPr>
        <w:spacing w:line="276" w:lineRule="auto"/>
        <w:jc w:val="both"/>
        <w:rPr>
          <w:rFonts w:ascii="Arial" w:hAnsi="Arial" w:cs="Arial"/>
          <w:sz w:val="24"/>
          <w:szCs w:val="24"/>
        </w:rPr>
      </w:pPr>
      <w:r w:rsidRPr="003B652E">
        <w:rPr>
          <w:rFonts w:ascii="Arial" w:hAnsi="Arial" w:cs="Arial"/>
          <w:sz w:val="24"/>
          <w:szCs w:val="24"/>
        </w:rPr>
        <w:t>Th</w:t>
      </w:r>
      <w:r w:rsidR="003B652E">
        <w:rPr>
          <w:rFonts w:ascii="Arial" w:hAnsi="Arial" w:cs="Arial"/>
          <w:sz w:val="24"/>
          <w:szCs w:val="24"/>
        </w:rPr>
        <w:t xml:space="preserve">is scenario presents a </w:t>
      </w:r>
      <w:r w:rsidR="003B652E" w:rsidRPr="003B652E">
        <w:rPr>
          <w:rFonts w:ascii="Arial" w:hAnsi="Arial" w:cs="Arial"/>
          <w:b/>
          <w:bCs/>
          <w:sz w:val="24"/>
          <w:szCs w:val="24"/>
        </w:rPr>
        <w:t>clear and unadulterated</w:t>
      </w:r>
      <w:r w:rsidRPr="003B652E">
        <w:rPr>
          <w:rFonts w:ascii="Arial" w:hAnsi="Arial" w:cs="Arial"/>
          <w:b/>
          <w:bCs/>
          <w:sz w:val="24"/>
          <w:szCs w:val="24"/>
        </w:rPr>
        <w:t xml:space="preserve"> opportunity</w:t>
      </w:r>
      <w:r w:rsidR="003B652E">
        <w:rPr>
          <w:rFonts w:ascii="Arial" w:hAnsi="Arial" w:cs="Arial"/>
          <w:sz w:val="24"/>
          <w:szCs w:val="24"/>
        </w:rPr>
        <w:t xml:space="preserve"> to send a strong message</w:t>
      </w:r>
      <w:r>
        <w:rPr>
          <w:rFonts w:ascii="Arial" w:hAnsi="Arial" w:cs="Arial"/>
          <w:b/>
          <w:bCs/>
          <w:sz w:val="24"/>
          <w:szCs w:val="24"/>
        </w:rPr>
        <w:t xml:space="preserve"> </w:t>
      </w:r>
      <w:r w:rsidR="003B652E" w:rsidRPr="003B652E">
        <w:rPr>
          <w:rFonts w:ascii="Arial" w:hAnsi="Arial" w:cs="Arial"/>
          <w:sz w:val="24"/>
          <w:szCs w:val="24"/>
        </w:rPr>
        <w:t xml:space="preserve">of zero tolerance to corruption, abuse of office and deliberate refusal to obey financial laws and regulations. </w:t>
      </w:r>
      <w:r w:rsidRPr="003B652E">
        <w:rPr>
          <w:rFonts w:ascii="Arial" w:hAnsi="Arial" w:cs="Arial"/>
          <w:sz w:val="24"/>
          <w:szCs w:val="24"/>
        </w:rPr>
        <w:t xml:space="preserve"> </w:t>
      </w:r>
      <w:r w:rsidR="003B652E">
        <w:rPr>
          <w:rFonts w:ascii="Arial" w:hAnsi="Arial" w:cs="Arial"/>
          <w:sz w:val="24"/>
          <w:szCs w:val="24"/>
        </w:rPr>
        <w:t>The opportunity to impose sanctions should not be missed. The federal government can even now go back, many years after the default to prosecute and ensure punishment for offenders, as time does not run against the state.</w:t>
      </w:r>
    </w:p>
    <w:p w14:paraId="03EFD5AE" w14:textId="77777777" w:rsidR="00AC2340" w:rsidRDefault="00AC2340" w:rsidP="00325822">
      <w:pPr>
        <w:spacing w:after="0" w:line="276" w:lineRule="auto"/>
        <w:jc w:val="both"/>
        <w:rPr>
          <w:rFonts w:ascii="Arial" w:hAnsi="Arial" w:cs="Arial"/>
          <w:b/>
          <w:bCs/>
          <w:sz w:val="24"/>
          <w:szCs w:val="24"/>
        </w:rPr>
      </w:pPr>
    </w:p>
    <w:p w14:paraId="0F0E3A31" w14:textId="2039A268" w:rsidR="00BB6DF2" w:rsidRDefault="00170130" w:rsidP="00325822">
      <w:pPr>
        <w:spacing w:after="0" w:line="276" w:lineRule="auto"/>
        <w:jc w:val="both"/>
        <w:rPr>
          <w:rFonts w:ascii="Arial" w:hAnsi="Arial" w:cs="Arial"/>
          <w:b/>
          <w:bCs/>
          <w:sz w:val="24"/>
          <w:szCs w:val="24"/>
        </w:rPr>
      </w:pPr>
      <w:bookmarkStart w:id="57" w:name="_Hlk213836479"/>
      <w:r>
        <w:rPr>
          <w:rFonts w:ascii="Arial" w:hAnsi="Arial" w:cs="Arial"/>
          <w:b/>
          <w:bCs/>
          <w:sz w:val="24"/>
          <w:szCs w:val="24"/>
        </w:rPr>
        <w:t xml:space="preserve">4.4 </w:t>
      </w:r>
      <w:r w:rsidR="00763D66">
        <w:rPr>
          <w:rFonts w:ascii="Arial" w:hAnsi="Arial" w:cs="Arial"/>
          <w:b/>
          <w:bCs/>
          <w:sz w:val="24"/>
          <w:szCs w:val="24"/>
        </w:rPr>
        <w:t>Inadequate Funding of Auditor General</w:t>
      </w:r>
    </w:p>
    <w:bookmarkEnd w:id="57"/>
    <w:p w14:paraId="53A958EA" w14:textId="33A23023" w:rsidR="00763D66" w:rsidRDefault="00763D66" w:rsidP="00325822">
      <w:pPr>
        <w:autoSpaceDE w:val="0"/>
        <w:autoSpaceDN w:val="0"/>
        <w:adjustRightInd w:val="0"/>
        <w:spacing w:after="0" w:line="276" w:lineRule="auto"/>
        <w:rPr>
          <w:rFonts w:ascii="Arial" w:hAnsi="Arial" w:cs="Arial"/>
          <w:sz w:val="24"/>
          <w:szCs w:val="24"/>
        </w:rPr>
      </w:pPr>
      <w:r w:rsidRPr="00763D66">
        <w:rPr>
          <w:rFonts w:ascii="Arial" w:hAnsi="Arial" w:cs="Arial"/>
          <w:sz w:val="24"/>
          <w:szCs w:val="24"/>
        </w:rPr>
        <w:t xml:space="preserve">An unfunded or </w:t>
      </w:r>
      <w:r>
        <w:rPr>
          <w:rFonts w:ascii="Arial" w:hAnsi="Arial" w:cs="Arial"/>
          <w:sz w:val="24"/>
          <w:szCs w:val="24"/>
        </w:rPr>
        <w:t>inadequately</w:t>
      </w:r>
      <w:r w:rsidRPr="00763D66">
        <w:rPr>
          <w:rFonts w:ascii="Arial" w:hAnsi="Arial" w:cs="Arial"/>
          <w:sz w:val="24"/>
          <w:szCs w:val="24"/>
        </w:rPr>
        <w:t xml:space="preserve"> funded </w:t>
      </w:r>
      <w:r>
        <w:rPr>
          <w:rFonts w:ascii="Arial" w:hAnsi="Arial" w:cs="Arial"/>
          <w:sz w:val="24"/>
          <w:szCs w:val="24"/>
        </w:rPr>
        <w:t xml:space="preserve">audit </w:t>
      </w:r>
      <w:r w:rsidRPr="00763D66">
        <w:rPr>
          <w:rFonts w:ascii="Arial" w:hAnsi="Arial" w:cs="Arial"/>
          <w:sz w:val="24"/>
          <w:szCs w:val="24"/>
        </w:rPr>
        <w:t xml:space="preserve">mandate </w:t>
      </w:r>
      <w:r>
        <w:rPr>
          <w:rFonts w:ascii="Arial" w:hAnsi="Arial" w:cs="Arial"/>
          <w:sz w:val="24"/>
          <w:szCs w:val="24"/>
        </w:rPr>
        <w:t>cannot meet the goals of the audit office.</w:t>
      </w:r>
      <w:r w:rsidR="000208CD">
        <w:rPr>
          <w:rStyle w:val="FootnoteReference"/>
          <w:rFonts w:ascii="Arial" w:hAnsi="Arial" w:cs="Arial"/>
          <w:sz w:val="24"/>
          <w:szCs w:val="24"/>
        </w:rPr>
        <w:footnoteReference w:id="60"/>
      </w:r>
      <w:r>
        <w:rPr>
          <w:rFonts w:ascii="Arial" w:hAnsi="Arial" w:cs="Arial"/>
          <w:sz w:val="24"/>
          <w:szCs w:val="24"/>
        </w:rPr>
        <w:t xml:space="preserve"> The Auditor General stated of the funding constraints between 2012 and 2017 as follows:</w:t>
      </w:r>
      <w:r w:rsidR="000208CD">
        <w:rPr>
          <w:rStyle w:val="FootnoteReference"/>
          <w:rFonts w:ascii="Arial" w:hAnsi="Arial" w:cs="Arial"/>
          <w:sz w:val="24"/>
          <w:szCs w:val="24"/>
        </w:rPr>
        <w:footnoteReference w:id="61"/>
      </w:r>
      <w:r>
        <w:rPr>
          <w:rFonts w:ascii="Arial" w:hAnsi="Arial" w:cs="Arial"/>
          <w:sz w:val="24"/>
          <w:szCs w:val="24"/>
        </w:rPr>
        <w:t xml:space="preserve"> </w:t>
      </w:r>
    </w:p>
    <w:p w14:paraId="7872D727" w14:textId="77777777" w:rsidR="00763D66" w:rsidRDefault="00763D66" w:rsidP="00325822">
      <w:pPr>
        <w:autoSpaceDE w:val="0"/>
        <w:autoSpaceDN w:val="0"/>
        <w:adjustRightInd w:val="0"/>
        <w:spacing w:after="0" w:line="276" w:lineRule="auto"/>
        <w:rPr>
          <w:rFonts w:ascii="Arial" w:hAnsi="Arial" w:cs="Arial"/>
          <w:sz w:val="24"/>
          <w:szCs w:val="24"/>
        </w:rPr>
      </w:pPr>
    </w:p>
    <w:p w14:paraId="6D00D5F0" w14:textId="78EE7EF5" w:rsidR="00763D66" w:rsidRPr="00763D66" w:rsidRDefault="00763D66" w:rsidP="00325822">
      <w:pPr>
        <w:autoSpaceDE w:val="0"/>
        <w:autoSpaceDN w:val="0"/>
        <w:adjustRightInd w:val="0"/>
        <w:spacing w:after="0" w:line="276" w:lineRule="auto"/>
        <w:ind w:left="720"/>
        <w:jc w:val="both"/>
        <w:rPr>
          <w:rFonts w:ascii="Arial" w:hAnsi="Arial" w:cs="Arial"/>
          <w:i/>
          <w:iCs/>
          <w:sz w:val="24"/>
          <w:szCs w:val="24"/>
        </w:rPr>
      </w:pPr>
      <w:r w:rsidRPr="00763D66">
        <w:rPr>
          <w:rFonts w:ascii="Arial" w:hAnsi="Arial" w:cs="Arial"/>
          <w:i/>
          <w:iCs/>
          <w:sz w:val="24"/>
          <w:szCs w:val="24"/>
        </w:rPr>
        <w:t>Severe funding constraints continue to be a major impediment to achieving the statutory and constitutional mandates of the Office. The National Budget, the mandate of the Office and public expectations have been increasing over the past years, just as the annual audit budget has been on a steady decline. The table below provides a comparison of the audit budget with the National Budget over the past 6 years</w:t>
      </w:r>
      <w:r w:rsidR="007912B2">
        <w:rPr>
          <w:rFonts w:ascii="Arial" w:hAnsi="Arial" w:cs="Arial"/>
          <w:i/>
          <w:iCs/>
          <w:sz w:val="24"/>
          <w:szCs w:val="24"/>
        </w:rPr>
        <w:t>….</w:t>
      </w:r>
      <w:r w:rsidR="007912B2" w:rsidRPr="007912B2">
        <w:t xml:space="preserve"> </w:t>
      </w:r>
      <w:r w:rsidR="00364C2D">
        <w:rPr>
          <w:rFonts w:ascii="Arial" w:hAnsi="Arial" w:cs="Arial"/>
          <w:i/>
          <w:iCs/>
          <w:sz w:val="24"/>
          <w:szCs w:val="24"/>
        </w:rPr>
        <w:t>Th</w:t>
      </w:r>
      <w:r w:rsidR="007912B2" w:rsidRPr="007912B2">
        <w:rPr>
          <w:rFonts w:ascii="Arial" w:hAnsi="Arial" w:cs="Arial"/>
          <w:i/>
          <w:iCs/>
          <w:sz w:val="24"/>
          <w:szCs w:val="24"/>
        </w:rPr>
        <w:t>e present</w:t>
      </w:r>
      <w:r w:rsidR="00364C2D">
        <w:rPr>
          <w:rFonts w:ascii="Arial" w:hAnsi="Arial" w:cs="Arial"/>
          <w:i/>
          <w:iCs/>
          <w:sz w:val="24"/>
          <w:szCs w:val="24"/>
        </w:rPr>
        <w:t xml:space="preserve"> </w:t>
      </w:r>
      <w:r w:rsidR="007912B2" w:rsidRPr="007912B2">
        <w:rPr>
          <w:rFonts w:ascii="Arial" w:hAnsi="Arial" w:cs="Arial"/>
          <w:i/>
          <w:iCs/>
          <w:sz w:val="24"/>
          <w:szCs w:val="24"/>
        </w:rPr>
        <w:t>funding levels make it very difficult to fulfil my constitutional mandate and cover the full</w:t>
      </w:r>
      <w:r w:rsidR="00364C2D">
        <w:rPr>
          <w:rFonts w:ascii="Arial" w:hAnsi="Arial" w:cs="Arial"/>
          <w:i/>
          <w:iCs/>
          <w:sz w:val="24"/>
          <w:szCs w:val="24"/>
        </w:rPr>
        <w:t xml:space="preserve"> </w:t>
      </w:r>
      <w:r w:rsidR="007912B2" w:rsidRPr="007912B2">
        <w:rPr>
          <w:rFonts w:ascii="Arial" w:hAnsi="Arial" w:cs="Arial"/>
          <w:i/>
          <w:iCs/>
          <w:sz w:val="24"/>
          <w:szCs w:val="24"/>
        </w:rPr>
        <w:t>range of governance issues to the satisfaction of all key stakeholders.</w:t>
      </w:r>
    </w:p>
    <w:p w14:paraId="20FF723A" w14:textId="77777777" w:rsidR="009B42F2" w:rsidRPr="009B42F2" w:rsidRDefault="009B42F2" w:rsidP="00325822">
      <w:pPr>
        <w:spacing w:line="276" w:lineRule="auto"/>
        <w:jc w:val="both"/>
        <w:rPr>
          <w:rFonts w:ascii="Arial" w:hAnsi="Arial" w:cs="Arial"/>
          <w:sz w:val="6"/>
          <w:szCs w:val="6"/>
        </w:rPr>
      </w:pPr>
    </w:p>
    <w:p w14:paraId="3A720B87" w14:textId="0B53D7E1" w:rsidR="00135F42" w:rsidRPr="00E67AF4" w:rsidRDefault="00135F42" w:rsidP="00325822">
      <w:pPr>
        <w:spacing w:line="276" w:lineRule="auto"/>
        <w:jc w:val="both"/>
        <w:rPr>
          <w:rFonts w:ascii="Arial" w:hAnsi="Arial" w:cs="Arial"/>
          <w:sz w:val="24"/>
          <w:szCs w:val="24"/>
        </w:rPr>
      </w:pPr>
      <w:r w:rsidRPr="00E67AF4">
        <w:rPr>
          <w:rFonts w:ascii="Arial" w:hAnsi="Arial" w:cs="Arial"/>
          <w:sz w:val="24"/>
          <w:szCs w:val="24"/>
        </w:rPr>
        <w:t>Even the inadequate budget allocation is hardly fully released as shown in Table</w:t>
      </w:r>
      <w:r w:rsidR="009C04CD">
        <w:rPr>
          <w:rFonts w:ascii="Arial" w:hAnsi="Arial" w:cs="Arial"/>
          <w:sz w:val="24"/>
          <w:szCs w:val="24"/>
        </w:rPr>
        <w:t xml:space="preserve"> 6</w:t>
      </w:r>
      <w:r>
        <w:rPr>
          <w:rFonts w:ascii="Arial" w:hAnsi="Arial" w:cs="Arial"/>
          <w:sz w:val="24"/>
          <w:szCs w:val="24"/>
        </w:rPr>
        <w:t xml:space="preserve"> (referenced in the quote above) for years 2016-2019</w:t>
      </w:r>
      <w:r w:rsidRPr="00E67AF4">
        <w:rPr>
          <w:rFonts w:ascii="Arial" w:hAnsi="Arial" w:cs="Arial"/>
          <w:sz w:val="24"/>
          <w:szCs w:val="24"/>
        </w:rPr>
        <w:t>.</w:t>
      </w:r>
    </w:p>
    <w:p w14:paraId="03544DED" w14:textId="77777777" w:rsidR="009C04CD" w:rsidRDefault="009C04CD" w:rsidP="00325822">
      <w:pPr>
        <w:spacing w:after="0" w:line="276" w:lineRule="auto"/>
        <w:jc w:val="center"/>
        <w:rPr>
          <w:rFonts w:ascii="Arial" w:hAnsi="Arial" w:cs="Arial"/>
          <w:b/>
          <w:sz w:val="24"/>
          <w:szCs w:val="24"/>
        </w:rPr>
      </w:pPr>
    </w:p>
    <w:p w14:paraId="4430FD7A" w14:textId="72F38578" w:rsidR="00135F42" w:rsidRPr="00E67AF4" w:rsidRDefault="009C04CD" w:rsidP="00325822">
      <w:pPr>
        <w:spacing w:after="0" w:line="276" w:lineRule="auto"/>
        <w:jc w:val="center"/>
        <w:rPr>
          <w:rFonts w:ascii="Arial" w:hAnsi="Arial" w:cs="Arial"/>
          <w:b/>
          <w:sz w:val="24"/>
          <w:szCs w:val="24"/>
        </w:rPr>
      </w:pPr>
      <w:r>
        <w:rPr>
          <w:rFonts w:ascii="Arial" w:hAnsi="Arial" w:cs="Arial"/>
          <w:b/>
          <w:sz w:val="24"/>
          <w:szCs w:val="24"/>
        </w:rPr>
        <w:t xml:space="preserve">Table 6: </w:t>
      </w:r>
      <w:proofErr w:type="spellStart"/>
      <w:r w:rsidR="00135F42" w:rsidRPr="00E67AF4">
        <w:rPr>
          <w:rFonts w:ascii="Arial" w:hAnsi="Arial" w:cs="Arial"/>
          <w:b/>
          <w:sz w:val="24"/>
          <w:szCs w:val="24"/>
        </w:rPr>
        <w:t>OA</w:t>
      </w:r>
      <w:r w:rsidR="0061116F">
        <w:rPr>
          <w:rFonts w:ascii="Arial" w:hAnsi="Arial" w:cs="Arial"/>
          <w:b/>
          <w:sz w:val="24"/>
          <w:szCs w:val="24"/>
        </w:rPr>
        <w:t>u</w:t>
      </w:r>
      <w:r w:rsidR="00135F42" w:rsidRPr="00E67AF4">
        <w:rPr>
          <w:rFonts w:ascii="Arial" w:hAnsi="Arial" w:cs="Arial"/>
          <w:b/>
          <w:sz w:val="24"/>
          <w:szCs w:val="24"/>
        </w:rPr>
        <w:t>GF</w:t>
      </w:r>
      <w:proofErr w:type="spellEnd"/>
      <w:r w:rsidR="00135F42" w:rsidRPr="00E67AF4">
        <w:rPr>
          <w:rFonts w:ascii="Arial" w:hAnsi="Arial" w:cs="Arial"/>
          <w:b/>
          <w:sz w:val="24"/>
          <w:szCs w:val="24"/>
        </w:rPr>
        <w:t xml:space="preserve"> Appropriations and Releases for the Years 2016 to 2019</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48"/>
        <w:gridCol w:w="1338"/>
        <w:gridCol w:w="1913"/>
        <w:gridCol w:w="1913"/>
        <w:gridCol w:w="763"/>
      </w:tblGrid>
      <w:tr w:rsidR="00135F42" w:rsidRPr="00E67AF4" w14:paraId="5FF32B35" w14:textId="77777777" w:rsidTr="00E67536">
        <w:trPr>
          <w:trHeight w:val="213"/>
          <w:jc w:val="center"/>
        </w:trPr>
        <w:tc>
          <w:tcPr>
            <w:tcW w:w="0" w:type="auto"/>
            <w:shd w:val="clear" w:color="auto" w:fill="auto"/>
            <w:tcMar>
              <w:top w:w="100" w:type="dxa"/>
              <w:left w:w="100" w:type="dxa"/>
              <w:bottom w:w="100" w:type="dxa"/>
              <w:right w:w="100" w:type="dxa"/>
            </w:tcMar>
          </w:tcPr>
          <w:p w14:paraId="26791D72" w14:textId="16F7460B"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Year</w:t>
            </w:r>
          </w:p>
        </w:tc>
        <w:tc>
          <w:tcPr>
            <w:tcW w:w="0" w:type="auto"/>
            <w:shd w:val="clear" w:color="auto" w:fill="auto"/>
            <w:tcMar>
              <w:top w:w="100" w:type="dxa"/>
              <w:left w:w="100" w:type="dxa"/>
              <w:bottom w:w="100" w:type="dxa"/>
              <w:right w:w="100" w:type="dxa"/>
            </w:tcMar>
          </w:tcPr>
          <w:p w14:paraId="0F6B5604" w14:textId="633F6008"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Particulars</w:t>
            </w:r>
          </w:p>
        </w:tc>
        <w:tc>
          <w:tcPr>
            <w:tcW w:w="0" w:type="auto"/>
            <w:shd w:val="clear" w:color="auto" w:fill="auto"/>
            <w:tcMar>
              <w:top w:w="100" w:type="dxa"/>
              <w:left w:w="100" w:type="dxa"/>
              <w:bottom w:w="100" w:type="dxa"/>
              <w:right w:w="100" w:type="dxa"/>
            </w:tcMar>
          </w:tcPr>
          <w:p w14:paraId="23CF8264" w14:textId="6059F742"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Appropriation</w:t>
            </w:r>
          </w:p>
        </w:tc>
        <w:tc>
          <w:tcPr>
            <w:tcW w:w="0" w:type="auto"/>
            <w:shd w:val="clear" w:color="auto" w:fill="auto"/>
            <w:tcMar>
              <w:top w:w="100" w:type="dxa"/>
              <w:left w:w="100" w:type="dxa"/>
              <w:bottom w:w="100" w:type="dxa"/>
              <w:right w:w="100" w:type="dxa"/>
            </w:tcMar>
          </w:tcPr>
          <w:p w14:paraId="6AC9ECE0" w14:textId="2F3567AF"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Releases</w:t>
            </w:r>
          </w:p>
        </w:tc>
        <w:tc>
          <w:tcPr>
            <w:tcW w:w="0" w:type="auto"/>
            <w:shd w:val="clear" w:color="auto" w:fill="auto"/>
            <w:tcMar>
              <w:top w:w="100" w:type="dxa"/>
              <w:left w:w="100" w:type="dxa"/>
              <w:bottom w:w="100" w:type="dxa"/>
              <w:right w:w="100" w:type="dxa"/>
            </w:tcMar>
          </w:tcPr>
          <w:p w14:paraId="5F913034"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w:t>
            </w:r>
          </w:p>
        </w:tc>
      </w:tr>
      <w:tr w:rsidR="00135F42" w:rsidRPr="00E67AF4" w14:paraId="10E02CD9" w14:textId="77777777" w:rsidTr="00E67536">
        <w:trPr>
          <w:trHeight w:val="186"/>
          <w:jc w:val="center"/>
        </w:trPr>
        <w:tc>
          <w:tcPr>
            <w:tcW w:w="0" w:type="auto"/>
            <w:shd w:val="clear" w:color="auto" w:fill="auto"/>
            <w:tcMar>
              <w:top w:w="100" w:type="dxa"/>
              <w:left w:w="100" w:type="dxa"/>
              <w:bottom w:w="100" w:type="dxa"/>
              <w:right w:w="100" w:type="dxa"/>
            </w:tcMar>
          </w:tcPr>
          <w:p w14:paraId="0ECD74D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2016</w:t>
            </w:r>
          </w:p>
        </w:tc>
        <w:tc>
          <w:tcPr>
            <w:tcW w:w="0" w:type="auto"/>
            <w:shd w:val="clear" w:color="auto" w:fill="auto"/>
            <w:tcMar>
              <w:top w:w="100" w:type="dxa"/>
              <w:left w:w="100" w:type="dxa"/>
              <w:bottom w:w="100" w:type="dxa"/>
              <w:right w:w="100" w:type="dxa"/>
            </w:tcMar>
          </w:tcPr>
          <w:p w14:paraId="7B06F9E5" w14:textId="3B3ABDFF"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Overhead</w:t>
            </w:r>
          </w:p>
        </w:tc>
        <w:tc>
          <w:tcPr>
            <w:tcW w:w="0" w:type="auto"/>
            <w:shd w:val="clear" w:color="auto" w:fill="auto"/>
            <w:tcMar>
              <w:top w:w="100" w:type="dxa"/>
              <w:left w:w="100" w:type="dxa"/>
              <w:bottom w:w="100" w:type="dxa"/>
              <w:right w:w="100" w:type="dxa"/>
            </w:tcMar>
          </w:tcPr>
          <w:p w14:paraId="55ADB815"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589,230,794.70</w:t>
            </w:r>
          </w:p>
        </w:tc>
        <w:tc>
          <w:tcPr>
            <w:tcW w:w="0" w:type="auto"/>
            <w:shd w:val="clear" w:color="auto" w:fill="auto"/>
            <w:tcMar>
              <w:top w:w="100" w:type="dxa"/>
              <w:left w:w="100" w:type="dxa"/>
              <w:bottom w:w="100" w:type="dxa"/>
              <w:right w:w="100" w:type="dxa"/>
            </w:tcMar>
          </w:tcPr>
          <w:p w14:paraId="047BDB12"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425,809,745.75</w:t>
            </w:r>
          </w:p>
        </w:tc>
        <w:tc>
          <w:tcPr>
            <w:tcW w:w="0" w:type="auto"/>
            <w:shd w:val="clear" w:color="auto" w:fill="auto"/>
            <w:tcMar>
              <w:top w:w="100" w:type="dxa"/>
              <w:left w:w="100" w:type="dxa"/>
              <w:bottom w:w="100" w:type="dxa"/>
              <w:right w:w="100" w:type="dxa"/>
            </w:tcMar>
          </w:tcPr>
          <w:p w14:paraId="1E8FE20F"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72%</w:t>
            </w:r>
          </w:p>
        </w:tc>
      </w:tr>
      <w:tr w:rsidR="00135F42" w:rsidRPr="00E67AF4" w14:paraId="7E4E999E" w14:textId="77777777" w:rsidTr="00E67536">
        <w:trPr>
          <w:jc w:val="center"/>
        </w:trPr>
        <w:tc>
          <w:tcPr>
            <w:tcW w:w="0" w:type="auto"/>
            <w:shd w:val="clear" w:color="auto" w:fill="auto"/>
            <w:tcMar>
              <w:top w:w="100" w:type="dxa"/>
              <w:left w:w="100" w:type="dxa"/>
              <w:bottom w:w="100" w:type="dxa"/>
              <w:right w:w="100" w:type="dxa"/>
            </w:tcMar>
          </w:tcPr>
          <w:p w14:paraId="03253AA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4648E161" w14:textId="74991922"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Capital</w:t>
            </w:r>
          </w:p>
        </w:tc>
        <w:tc>
          <w:tcPr>
            <w:tcW w:w="0" w:type="auto"/>
            <w:shd w:val="clear" w:color="auto" w:fill="auto"/>
            <w:tcMar>
              <w:top w:w="100" w:type="dxa"/>
              <w:left w:w="100" w:type="dxa"/>
              <w:bottom w:w="100" w:type="dxa"/>
              <w:right w:w="100" w:type="dxa"/>
            </w:tcMar>
          </w:tcPr>
          <w:p w14:paraId="74FB1A9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317,509,818.70</w:t>
            </w:r>
          </w:p>
        </w:tc>
        <w:tc>
          <w:tcPr>
            <w:tcW w:w="0" w:type="auto"/>
            <w:shd w:val="clear" w:color="auto" w:fill="auto"/>
            <w:tcMar>
              <w:top w:w="100" w:type="dxa"/>
              <w:left w:w="100" w:type="dxa"/>
              <w:bottom w:w="100" w:type="dxa"/>
              <w:right w:w="100" w:type="dxa"/>
            </w:tcMar>
          </w:tcPr>
          <w:p w14:paraId="6038B161"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158,754,909.00</w:t>
            </w:r>
          </w:p>
        </w:tc>
        <w:tc>
          <w:tcPr>
            <w:tcW w:w="0" w:type="auto"/>
            <w:shd w:val="clear" w:color="auto" w:fill="auto"/>
            <w:tcMar>
              <w:top w:w="100" w:type="dxa"/>
              <w:left w:w="100" w:type="dxa"/>
              <w:bottom w:w="100" w:type="dxa"/>
              <w:right w:w="100" w:type="dxa"/>
            </w:tcMar>
          </w:tcPr>
          <w:p w14:paraId="79F9C6DA"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50%</w:t>
            </w:r>
          </w:p>
        </w:tc>
      </w:tr>
      <w:tr w:rsidR="00135F42" w:rsidRPr="00E67AF4" w14:paraId="60CC80DA" w14:textId="77777777" w:rsidTr="00E67536">
        <w:trPr>
          <w:trHeight w:val="51"/>
          <w:jc w:val="center"/>
        </w:trPr>
        <w:tc>
          <w:tcPr>
            <w:tcW w:w="0" w:type="auto"/>
            <w:shd w:val="clear" w:color="auto" w:fill="auto"/>
            <w:tcMar>
              <w:top w:w="100" w:type="dxa"/>
              <w:left w:w="100" w:type="dxa"/>
              <w:bottom w:w="100" w:type="dxa"/>
              <w:right w:w="100" w:type="dxa"/>
            </w:tcMar>
          </w:tcPr>
          <w:p w14:paraId="28684F7D"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44BE4973" w14:textId="59FA1D66"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Personnel</w:t>
            </w:r>
          </w:p>
        </w:tc>
        <w:tc>
          <w:tcPr>
            <w:tcW w:w="0" w:type="auto"/>
            <w:shd w:val="clear" w:color="auto" w:fill="auto"/>
            <w:tcMar>
              <w:top w:w="100" w:type="dxa"/>
              <w:left w:w="100" w:type="dxa"/>
              <w:bottom w:w="100" w:type="dxa"/>
              <w:right w:w="100" w:type="dxa"/>
            </w:tcMar>
          </w:tcPr>
          <w:p w14:paraId="53148EDA"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1,891,353,914.00</w:t>
            </w:r>
          </w:p>
        </w:tc>
        <w:tc>
          <w:tcPr>
            <w:tcW w:w="0" w:type="auto"/>
            <w:shd w:val="clear" w:color="auto" w:fill="auto"/>
            <w:tcMar>
              <w:top w:w="100" w:type="dxa"/>
              <w:left w:w="100" w:type="dxa"/>
              <w:bottom w:w="100" w:type="dxa"/>
              <w:right w:w="100" w:type="dxa"/>
            </w:tcMar>
          </w:tcPr>
          <w:p w14:paraId="56B9256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1,839,289,454.37</w:t>
            </w:r>
          </w:p>
        </w:tc>
        <w:tc>
          <w:tcPr>
            <w:tcW w:w="0" w:type="auto"/>
            <w:shd w:val="clear" w:color="auto" w:fill="auto"/>
            <w:tcMar>
              <w:top w:w="100" w:type="dxa"/>
              <w:left w:w="100" w:type="dxa"/>
              <w:bottom w:w="100" w:type="dxa"/>
              <w:right w:w="100" w:type="dxa"/>
            </w:tcMar>
          </w:tcPr>
          <w:p w14:paraId="17DBA819"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97%</w:t>
            </w:r>
          </w:p>
        </w:tc>
      </w:tr>
      <w:tr w:rsidR="00135F42" w:rsidRPr="00E67AF4" w14:paraId="46793D2F" w14:textId="77777777" w:rsidTr="00E67536">
        <w:trPr>
          <w:jc w:val="center"/>
        </w:trPr>
        <w:tc>
          <w:tcPr>
            <w:tcW w:w="0" w:type="auto"/>
            <w:shd w:val="clear" w:color="auto" w:fill="auto"/>
            <w:tcMar>
              <w:top w:w="100" w:type="dxa"/>
              <w:left w:w="100" w:type="dxa"/>
              <w:bottom w:w="100" w:type="dxa"/>
              <w:right w:w="100" w:type="dxa"/>
            </w:tcMar>
          </w:tcPr>
          <w:p w14:paraId="207806C3" w14:textId="0AB0F374"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Totals</w:t>
            </w:r>
          </w:p>
        </w:tc>
        <w:tc>
          <w:tcPr>
            <w:tcW w:w="0" w:type="auto"/>
            <w:shd w:val="clear" w:color="auto" w:fill="auto"/>
            <w:tcMar>
              <w:top w:w="100" w:type="dxa"/>
              <w:left w:w="100" w:type="dxa"/>
              <w:bottom w:w="100" w:type="dxa"/>
              <w:right w:w="100" w:type="dxa"/>
            </w:tcMar>
          </w:tcPr>
          <w:p w14:paraId="37A818F8"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p>
        </w:tc>
        <w:tc>
          <w:tcPr>
            <w:tcW w:w="0" w:type="auto"/>
            <w:shd w:val="clear" w:color="auto" w:fill="auto"/>
            <w:tcMar>
              <w:top w:w="100" w:type="dxa"/>
              <w:left w:w="100" w:type="dxa"/>
              <w:bottom w:w="100" w:type="dxa"/>
              <w:right w:w="100" w:type="dxa"/>
            </w:tcMar>
          </w:tcPr>
          <w:p w14:paraId="46D2A96D"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2,798,094,527.40</w:t>
            </w:r>
          </w:p>
        </w:tc>
        <w:tc>
          <w:tcPr>
            <w:tcW w:w="0" w:type="auto"/>
            <w:shd w:val="clear" w:color="auto" w:fill="auto"/>
            <w:tcMar>
              <w:top w:w="100" w:type="dxa"/>
              <w:left w:w="100" w:type="dxa"/>
              <w:bottom w:w="100" w:type="dxa"/>
              <w:right w:w="100" w:type="dxa"/>
            </w:tcMar>
          </w:tcPr>
          <w:p w14:paraId="1ABA9171"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2,423,854,109.12</w:t>
            </w:r>
          </w:p>
        </w:tc>
        <w:tc>
          <w:tcPr>
            <w:tcW w:w="0" w:type="auto"/>
            <w:shd w:val="clear" w:color="auto" w:fill="auto"/>
            <w:tcMar>
              <w:top w:w="100" w:type="dxa"/>
              <w:left w:w="100" w:type="dxa"/>
              <w:bottom w:w="100" w:type="dxa"/>
              <w:right w:w="100" w:type="dxa"/>
            </w:tcMar>
          </w:tcPr>
          <w:p w14:paraId="026A6389"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87%</w:t>
            </w:r>
          </w:p>
        </w:tc>
      </w:tr>
      <w:tr w:rsidR="00135F42" w:rsidRPr="00E67AF4" w14:paraId="79EEFD3A" w14:textId="77777777" w:rsidTr="00E67536">
        <w:trPr>
          <w:jc w:val="center"/>
        </w:trPr>
        <w:tc>
          <w:tcPr>
            <w:tcW w:w="0" w:type="auto"/>
            <w:shd w:val="clear" w:color="auto" w:fill="auto"/>
            <w:tcMar>
              <w:top w:w="100" w:type="dxa"/>
              <w:left w:w="100" w:type="dxa"/>
              <w:bottom w:w="100" w:type="dxa"/>
              <w:right w:w="100" w:type="dxa"/>
            </w:tcMar>
          </w:tcPr>
          <w:p w14:paraId="342D19A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2017</w:t>
            </w:r>
          </w:p>
        </w:tc>
        <w:tc>
          <w:tcPr>
            <w:tcW w:w="0" w:type="auto"/>
            <w:shd w:val="clear" w:color="auto" w:fill="auto"/>
            <w:tcMar>
              <w:top w:w="100" w:type="dxa"/>
              <w:left w:w="100" w:type="dxa"/>
              <w:bottom w:w="100" w:type="dxa"/>
              <w:right w:w="100" w:type="dxa"/>
            </w:tcMar>
          </w:tcPr>
          <w:p w14:paraId="413EFE61" w14:textId="140341EC"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Overhead</w:t>
            </w:r>
          </w:p>
        </w:tc>
        <w:tc>
          <w:tcPr>
            <w:tcW w:w="0" w:type="auto"/>
            <w:shd w:val="clear" w:color="auto" w:fill="auto"/>
            <w:tcMar>
              <w:top w:w="100" w:type="dxa"/>
              <w:left w:w="100" w:type="dxa"/>
              <w:bottom w:w="100" w:type="dxa"/>
              <w:right w:w="100" w:type="dxa"/>
            </w:tcMar>
          </w:tcPr>
          <w:p w14:paraId="28B1A4BC"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789,030,795.08</w:t>
            </w:r>
          </w:p>
        </w:tc>
        <w:tc>
          <w:tcPr>
            <w:tcW w:w="0" w:type="auto"/>
            <w:shd w:val="clear" w:color="auto" w:fill="auto"/>
            <w:tcMar>
              <w:top w:w="100" w:type="dxa"/>
              <w:left w:w="100" w:type="dxa"/>
              <w:bottom w:w="100" w:type="dxa"/>
              <w:right w:w="100" w:type="dxa"/>
            </w:tcMar>
          </w:tcPr>
          <w:p w14:paraId="42097D7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392,467,963.77</w:t>
            </w:r>
          </w:p>
        </w:tc>
        <w:tc>
          <w:tcPr>
            <w:tcW w:w="0" w:type="auto"/>
            <w:shd w:val="clear" w:color="auto" w:fill="auto"/>
            <w:tcMar>
              <w:top w:w="100" w:type="dxa"/>
              <w:left w:w="100" w:type="dxa"/>
              <w:bottom w:w="100" w:type="dxa"/>
              <w:right w:w="100" w:type="dxa"/>
            </w:tcMar>
          </w:tcPr>
          <w:p w14:paraId="011E13EC"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50%</w:t>
            </w:r>
          </w:p>
        </w:tc>
      </w:tr>
      <w:tr w:rsidR="00135F42" w:rsidRPr="00E67AF4" w14:paraId="73B3D60F" w14:textId="77777777" w:rsidTr="00E67536">
        <w:trPr>
          <w:jc w:val="center"/>
        </w:trPr>
        <w:tc>
          <w:tcPr>
            <w:tcW w:w="0" w:type="auto"/>
            <w:shd w:val="clear" w:color="auto" w:fill="auto"/>
            <w:tcMar>
              <w:top w:w="100" w:type="dxa"/>
              <w:left w:w="100" w:type="dxa"/>
              <w:bottom w:w="100" w:type="dxa"/>
              <w:right w:w="100" w:type="dxa"/>
            </w:tcMar>
          </w:tcPr>
          <w:p w14:paraId="607598A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1A6D0F90" w14:textId="3D3CC107"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Capital</w:t>
            </w:r>
          </w:p>
        </w:tc>
        <w:tc>
          <w:tcPr>
            <w:tcW w:w="0" w:type="auto"/>
            <w:shd w:val="clear" w:color="auto" w:fill="auto"/>
            <w:tcMar>
              <w:top w:w="100" w:type="dxa"/>
              <w:left w:w="100" w:type="dxa"/>
              <w:bottom w:w="100" w:type="dxa"/>
              <w:right w:w="100" w:type="dxa"/>
            </w:tcMar>
          </w:tcPr>
          <w:p w14:paraId="64FACE31"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286,2266,600.00</w:t>
            </w:r>
          </w:p>
        </w:tc>
        <w:tc>
          <w:tcPr>
            <w:tcW w:w="0" w:type="auto"/>
            <w:shd w:val="clear" w:color="auto" w:fill="auto"/>
            <w:tcMar>
              <w:top w:w="100" w:type="dxa"/>
              <w:left w:w="100" w:type="dxa"/>
              <w:bottom w:w="100" w:type="dxa"/>
              <w:right w:w="100" w:type="dxa"/>
            </w:tcMar>
          </w:tcPr>
          <w:p w14:paraId="04C5279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241,011,690.60</w:t>
            </w:r>
          </w:p>
        </w:tc>
        <w:tc>
          <w:tcPr>
            <w:tcW w:w="0" w:type="auto"/>
            <w:shd w:val="clear" w:color="auto" w:fill="auto"/>
            <w:tcMar>
              <w:top w:w="100" w:type="dxa"/>
              <w:left w:w="100" w:type="dxa"/>
              <w:bottom w:w="100" w:type="dxa"/>
              <w:right w:w="100" w:type="dxa"/>
            </w:tcMar>
          </w:tcPr>
          <w:p w14:paraId="1A8B7929"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84%</w:t>
            </w:r>
          </w:p>
        </w:tc>
      </w:tr>
      <w:tr w:rsidR="00135F42" w:rsidRPr="00E67AF4" w14:paraId="24CFDAF6" w14:textId="77777777" w:rsidTr="00E67536">
        <w:trPr>
          <w:jc w:val="center"/>
        </w:trPr>
        <w:tc>
          <w:tcPr>
            <w:tcW w:w="0" w:type="auto"/>
            <w:shd w:val="clear" w:color="auto" w:fill="auto"/>
            <w:tcMar>
              <w:top w:w="100" w:type="dxa"/>
              <w:left w:w="100" w:type="dxa"/>
              <w:bottom w:w="100" w:type="dxa"/>
              <w:right w:w="100" w:type="dxa"/>
            </w:tcMar>
          </w:tcPr>
          <w:p w14:paraId="5527F82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7968EAED" w14:textId="6CA2221A"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Personnel</w:t>
            </w:r>
          </w:p>
        </w:tc>
        <w:tc>
          <w:tcPr>
            <w:tcW w:w="0" w:type="auto"/>
            <w:shd w:val="clear" w:color="auto" w:fill="auto"/>
            <w:tcMar>
              <w:top w:w="100" w:type="dxa"/>
              <w:left w:w="100" w:type="dxa"/>
              <w:bottom w:w="100" w:type="dxa"/>
              <w:right w:w="100" w:type="dxa"/>
            </w:tcMar>
          </w:tcPr>
          <w:p w14:paraId="49098DB8"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1,909,022,726.00</w:t>
            </w:r>
          </w:p>
        </w:tc>
        <w:tc>
          <w:tcPr>
            <w:tcW w:w="0" w:type="auto"/>
            <w:shd w:val="clear" w:color="auto" w:fill="auto"/>
            <w:tcMar>
              <w:top w:w="100" w:type="dxa"/>
              <w:left w:w="100" w:type="dxa"/>
              <w:bottom w:w="100" w:type="dxa"/>
              <w:right w:w="100" w:type="dxa"/>
            </w:tcMar>
          </w:tcPr>
          <w:p w14:paraId="0E8E9CFF"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1,516,711,379.37</w:t>
            </w:r>
          </w:p>
        </w:tc>
        <w:tc>
          <w:tcPr>
            <w:tcW w:w="0" w:type="auto"/>
            <w:shd w:val="clear" w:color="auto" w:fill="auto"/>
            <w:tcMar>
              <w:top w:w="100" w:type="dxa"/>
              <w:left w:w="100" w:type="dxa"/>
              <w:bottom w:w="100" w:type="dxa"/>
              <w:right w:w="100" w:type="dxa"/>
            </w:tcMar>
          </w:tcPr>
          <w:p w14:paraId="10298B4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79%</w:t>
            </w:r>
          </w:p>
        </w:tc>
      </w:tr>
      <w:tr w:rsidR="00135F42" w:rsidRPr="00E67AF4" w14:paraId="324B7EF0" w14:textId="77777777" w:rsidTr="00E67536">
        <w:trPr>
          <w:jc w:val="center"/>
        </w:trPr>
        <w:tc>
          <w:tcPr>
            <w:tcW w:w="0" w:type="auto"/>
            <w:shd w:val="clear" w:color="auto" w:fill="auto"/>
            <w:tcMar>
              <w:top w:w="100" w:type="dxa"/>
              <w:left w:w="100" w:type="dxa"/>
              <w:bottom w:w="100" w:type="dxa"/>
              <w:right w:w="100" w:type="dxa"/>
            </w:tcMar>
          </w:tcPr>
          <w:p w14:paraId="550FD87F" w14:textId="42DBFBAE"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Totals</w:t>
            </w:r>
          </w:p>
        </w:tc>
        <w:tc>
          <w:tcPr>
            <w:tcW w:w="0" w:type="auto"/>
            <w:shd w:val="clear" w:color="auto" w:fill="auto"/>
            <w:tcMar>
              <w:top w:w="100" w:type="dxa"/>
              <w:left w:w="100" w:type="dxa"/>
              <w:bottom w:w="100" w:type="dxa"/>
              <w:right w:w="100" w:type="dxa"/>
            </w:tcMar>
          </w:tcPr>
          <w:p w14:paraId="5BF164C4"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p>
        </w:tc>
        <w:tc>
          <w:tcPr>
            <w:tcW w:w="0" w:type="auto"/>
            <w:shd w:val="clear" w:color="auto" w:fill="auto"/>
            <w:tcMar>
              <w:top w:w="100" w:type="dxa"/>
              <w:left w:w="100" w:type="dxa"/>
              <w:bottom w:w="100" w:type="dxa"/>
              <w:right w:w="100" w:type="dxa"/>
            </w:tcMar>
          </w:tcPr>
          <w:p w14:paraId="56B38AD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2,984,320,121.08</w:t>
            </w:r>
          </w:p>
        </w:tc>
        <w:tc>
          <w:tcPr>
            <w:tcW w:w="0" w:type="auto"/>
            <w:shd w:val="clear" w:color="auto" w:fill="auto"/>
            <w:tcMar>
              <w:top w:w="100" w:type="dxa"/>
              <w:left w:w="100" w:type="dxa"/>
              <w:bottom w:w="100" w:type="dxa"/>
              <w:right w:w="100" w:type="dxa"/>
            </w:tcMar>
          </w:tcPr>
          <w:p w14:paraId="40E3546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2,150,191,033.74</w:t>
            </w:r>
          </w:p>
        </w:tc>
        <w:tc>
          <w:tcPr>
            <w:tcW w:w="0" w:type="auto"/>
            <w:shd w:val="clear" w:color="auto" w:fill="auto"/>
            <w:tcMar>
              <w:top w:w="100" w:type="dxa"/>
              <w:left w:w="100" w:type="dxa"/>
              <w:bottom w:w="100" w:type="dxa"/>
              <w:right w:w="100" w:type="dxa"/>
            </w:tcMar>
          </w:tcPr>
          <w:p w14:paraId="6C2A6AA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72%</w:t>
            </w:r>
          </w:p>
        </w:tc>
      </w:tr>
      <w:tr w:rsidR="00135F42" w:rsidRPr="00E67AF4" w14:paraId="11083E0F" w14:textId="77777777" w:rsidTr="00E67536">
        <w:trPr>
          <w:jc w:val="center"/>
        </w:trPr>
        <w:tc>
          <w:tcPr>
            <w:tcW w:w="0" w:type="auto"/>
            <w:shd w:val="clear" w:color="auto" w:fill="auto"/>
            <w:tcMar>
              <w:top w:w="100" w:type="dxa"/>
              <w:left w:w="100" w:type="dxa"/>
              <w:bottom w:w="100" w:type="dxa"/>
              <w:right w:w="100" w:type="dxa"/>
            </w:tcMar>
          </w:tcPr>
          <w:p w14:paraId="15517C0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2018</w:t>
            </w:r>
          </w:p>
        </w:tc>
        <w:tc>
          <w:tcPr>
            <w:tcW w:w="0" w:type="auto"/>
            <w:shd w:val="clear" w:color="auto" w:fill="auto"/>
            <w:tcMar>
              <w:top w:w="100" w:type="dxa"/>
              <w:left w:w="100" w:type="dxa"/>
              <w:bottom w:w="100" w:type="dxa"/>
              <w:right w:w="100" w:type="dxa"/>
            </w:tcMar>
          </w:tcPr>
          <w:p w14:paraId="7210E7C5" w14:textId="49CE0D2E"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Overhead</w:t>
            </w:r>
          </w:p>
        </w:tc>
        <w:tc>
          <w:tcPr>
            <w:tcW w:w="0" w:type="auto"/>
            <w:shd w:val="clear" w:color="auto" w:fill="auto"/>
            <w:tcMar>
              <w:top w:w="100" w:type="dxa"/>
              <w:left w:w="100" w:type="dxa"/>
              <w:bottom w:w="100" w:type="dxa"/>
              <w:right w:w="100" w:type="dxa"/>
            </w:tcMar>
          </w:tcPr>
          <w:p w14:paraId="0D9863BC"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2,864,230,795.00</w:t>
            </w:r>
          </w:p>
        </w:tc>
        <w:tc>
          <w:tcPr>
            <w:tcW w:w="0" w:type="auto"/>
            <w:shd w:val="clear" w:color="auto" w:fill="auto"/>
            <w:tcMar>
              <w:top w:w="100" w:type="dxa"/>
              <w:left w:w="100" w:type="dxa"/>
              <w:bottom w:w="100" w:type="dxa"/>
              <w:right w:w="100" w:type="dxa"/>
            </w:tcMar>
          </w:tcPr>
          <w:p w14:paraId="2A36DDD1"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1,551,801,297.07</w:t>
            </w:r>
          </w:p>
        </w:tc>
        <w:tc>
          <w:tcPr>
            <w:tcW w:w="0" w:type="auto"/>
            <w:shd w:val="clear" w:color="auto" w:fill="auto"/>
            <w:tcMar>
              <w:top w:w="100" w:type="dxa"/>
              <w:left w:w="100" w:type="dxa"/>
              <w:bottom w:w="100" w:type="dxa"/>
              <w:right w:w="100" w:type="dxa"/>
            </w:tcMar>
          </w:tcPr>
          <w:p w14:paraId="15E86F73"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54%</w:t>
            </w:r>
          </w:p>
        </w:tc>
      </w:tr>
      <w:tr w:rsidR="00135F42" w:rsidRPr="00E67AF4" w14:paraId="56B147F1" w14:textId="77777777" w:rsidTr="00E67536">
        <w:trPr>
          <w:jc w:val="center"/>
        </w:trPr>
        <w:tc>
          <w:tcPr>
            <w:tcW w:w="0" w:type="auto"/>
            <w:shd w:val="clear" w:color="auto" w:fill="auto"/>
            <w:tcMar>
              <w:top w:w="100" w:type="dxa"/>
              <w:left w:w="100" w:type="dxa"/>
              <w:bottom w:w="100" w:type="dxa"/>
              <w:right w:w="100" w:type="dxa"/>
            </w:tcMar>
          </w:tcPr>
          <w:p w14:paraId="04419088"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62526508" w14:textId="23AF9BBC"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Capital</w:t>
            </w:r>
          </w:p>
        </w:tc>
        <w:tc>
          <w:tcPr>
            <w:tcW w:w="0" w:type="auto"/>
            <w:shd w:val="clear" w:color="auto" w:fill="auto"/>
            <w:tcMar>
              <w:top w:w="100" w:type="dxa"/>
              <w:left w:w="100" w:type="dxa"/>
              <w:bottom w:w="100" w:type="dxa"/>
              <w:right w:w="100" w:type="dxa"/>
            </w:tcMar>
          </w:tcPr>
          <w:p w14:paraId="0DFAC385"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345,119,685.00</w:t>
            </w:r>
          </w:p>
        </w:tc>
        <w:tc>
          <w:tcPr>
            <w:tcW w:w="0" w:type="auto"/>
            <w:shd w:val="clear" w:color="auto" w:fill="auto"/>
            <w:tcMar>
              <w:top w:w="100" w:type="dxa"/>
              <w:left w:w="100" w:type="dxa"/>
              <w:bottom w:w="100" w:type="dxa"/>
              <w:right w:w="100" w:type="dxa"/>
            </w:tcMar>
          </w:tcPr>
          <w:p w14:paraId="682B7019"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299,399,448.00</w:t>
            </w:r>
          </w:p>
        </w:tc>
        <w:tc>
          <w:tcPr>
            <w:tcW w:w="0" w:type="auto"/>
            <w:shd w:val="clear" w:color="auto" w:fill="auto"/>
            <w:tcMar>
              <w:top w:w="100" w:type="dxa"/>
              <w:left w:w="100" w:type="dxa"/>
              <w:bottom w:w="100" w:type="dxa"/>
              <w:right w:w="100" w:type="dxa"/>
            </w:tcMar>
          </w:tcPr>
          <w:p w14:paraId="6578646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87%</w:t>
            </w:r>
          </w:p>
        </w:tc>
      </w:tr>
      <w:tr w:rsidR="00135F42" w:rsidRPr="00E67AF4" w14:paraId="28C7E38C" w14:textId="77777777" w:rsidTr="00E67536">
        <w:trPr>
          <w:jc w:val="center"/>
        </w:trPr>
        <w:tc>
          <w:tcPr>
            <w:tcW w:w="0" w:type="auto"/>
            <w:shd w:val="clear" w:color="auto" w:fill="auto"/>
            <w:tcMar>
              <w:top w:w="100" w:type="dxa"/>
              <w:left w:w="100" w:type="dxa"/>
              <w:bottom w:w="100" w:type="dxa"/>
              <w:right w:w="100" w:type="dxa"/>
            </w:tcMar>
          </w:tcPr>
          <w:p w14:paraId="6A21D80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2F6A02A0" w14:textId="5C333F28"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Personnel</w:t>
            </w:r>
          </w:p>
        </w:tc>
        <w:tc>
          <w:tcPr>
            <w:tcW w:w="0" w:type="auto"/>
            <w:shd w:val="clear" w:color="auto" w:fill="auto"/>
            <w:tcMar>
              <w:top w:w="100" w:type="dxa"/>
              <w:left w:w="100" w:type="dxa"/>
              <w:bottom w:w="100" w:type="dxa"/>
              <w:right w:w="100" w:type="dxa"/>
            </w:tcMar>
          </w:tcPr>
          <w:p w14:paraId="10F38BC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1,947,674,911.00</w:t>
            </w:r>
          </w:p>
        </w:tc>
        <w:tc>
          <w:tcPr>
            <w:tcW w:w="0" w:type="auto"/>
            <w:shd w:val="clear" w:color="auto" w:fill="auto"/>
            <w:tcMar>
              <w:top w:w="100" w:type="dxa"/>
              <w:left w:w="100" w:type="dxa"/>
              <w:bottom w:w="100" w:type="dxa"/>
              <w:right w:w="100" w:type="dxa"/>
            </w:tcMar>
          </w:tcPr>
          <w:p w14:paraId="6A46B227"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1,874,241,459.61</w:t>
            </w:r>
          </w:p>
        </w:tc>
        <w:tc>
          <w:tcPr>
            <w:tcW w:w="0" w:type="auto"/>
            <w:shd w:val="clear" w:color="auto" w:fill="auto"/>
            <w:tcMar>
              <w:top w:w="100" w:type="dxa"/>
              <w:left w:w="100" w:type="dxa"/>
              <w:bottom w:w="100" w:type="dxa"/>
              <w:right w:w="100" w:type="dxa"/>
            </w:tcMar>
          </w:tcPr>
          <w:p w14:paraId="352D5FFB"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96%</w:t>
            </w:r>
          </w:p>
        </w:tc>
      </w:tr>
      <w:tr w:rsidR="00135F42" w:rsidRPr="00E67AF4" w14:paraId="134C24A6" w14:textId="77777777" w:rsidTr="00E67536">
        <w:trPr>
          <w:jc w:val="center"/>
        </w:trPr>
        <w:tc>
          <w:tcPr>
            <w:tcW w:w="0" w:type="auto"/>
            <w:shd w:val="clear" w:color="auto" w:fill="auto"/>
            <w:tcMar>
              <w:top w:w="100" w:type="dxa"/>
              <w:left w:w="100" w:type="dxa"/>
              <w:bottom w:w="100" w:type="dxa"/>
              <w:right w:w="100" w:type="dxa"/>
            </w:tcMar>
          </w:tcPr>
          <w:p w14:paraId="177130A7" w14:textId="6C95C2D0"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Totals</w:t>
            </w:r>
          </w:p>
        </w:tc>
        <w:tc>
          <w:tcPr>
            <w:tcW w:w="0" w:type="auto"/>
            <w:shd w:val="clear" w:color="auto" w:fill="auto"/>
            <w:tcMar>
              <w:top w:w="100" w:type="dxa"/>
              <w:left w:w="100" w:type="dxa"/>
              <w:bottom w:w="100" w:type="dxa"/>
              <w:right w:w="100" w:type="dxa"/>
            </w:tcMar>
          </w:tcPr>
          <w:p w14:paraId="6C643262"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p>
        </w:tc>
        <w:tc>
          <w:tcPr>
            <w:tcW w:w="0" w:type="auto"/>
            <w:shd w:val="clear" w:color="auto" w:fill="auto"/>
            <w:tcMar>
              <w:top w:w="100" w:type="dxa"/>
              <w:left w:w="100" w:type="dxa"/>
              <w:bottom w:w="100" w:type="dxa"/>
              <w:right w:w="100" w:type="dxa"/>
            </w:tcMar>
          </w:tcPr>
          <w:p w14:paraId="5AEDD0E3"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5,157,025,391.00</w:t>
            </w:r>
          </w:p>
        </w:tc>
        <w:tc>
          <w:tcPr>
            <w:tcW w:w="0" w:type="auto"/>
            <w:shd w:val="clear" w:color="auto" w:fill="auto"/>
            <w:tcMar>
              <w:top w:w="100" w:type="dxa"/>
              <w:left w:w="100" w:type="dxa"/>
              <w:bottom w:w="100" w:type="dxa"/>
              <w:right w:w="100" w:type="dxa"/>
            </w:tcMar>
          </w:tcPr>
          <w:p w14:paraId="707374E5"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3,725,442,204.68</w:t>
            </w:r>
          </w:p>
        </w:tc>
        <w:tc>
          <w:tcPr>
            <w:tcW w:w="0" w:type="auto"/>
            <w:shd w:val="clear" w:color="auto" w:fill="auto"/>
            <w:tcMar>
              <w:top w:w="100" w:type="dxa"/>
              <w:left w:w="100" w:type="dxa"/>
              <w:bottom w:w="100" w:type="dxa"/>
              <w:right w:w="100" w:type="dxa"/>
            </w:tcMar>
          </w:tcPr>
          <w:p w14:paraId="18586CA1"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72%</w:t>
            </w:r>
          </w:p>
        </w:tc>
      </w:tr>
      <w:tr w:rsidR="00135F42" w:rsidRPr="00E67AF4" w14:paraId="3037C233" w14:textId="77777777" w:rsidTr="00E67536">
        <w:trPr>
          <w:jc w:val="center"/>
        </w:trPr>
        <w:tc>
          <w:tcPr>
            <w:tcW w:w="0" w:type="auto"/>
            <w:shd w:val="clear" w:color="auto" w:fill="auto"/>
            <w:tcMar>
              <w:top w:w="100" w:type="dxa"/>
              <w:left w:w="100" w:type="dxa"/>
              <w:bottom w:w="100" w:type="dxa"/>
              <w:right w:w="100" w:type="dxa"/>
            </w:tcMar>
          </w:tcPr>
          <w:p w14:paraId="6B26A4B5"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2019</w:t>
            </w:r>
          </w:p>
        </w:tc>
        <w:tc>
          <w:tcPr>
            <w:tcW w:w="0" w:type="auto"/>
            <w:shd w:val="clear" w:color="auto" w:fill="auto"/>
            <w:tcMar>
              <w:top w:w="100" w:type="dxa"/>
              <w:left w:w="100" w:type="dxa"/>
              <w:bottom w:w="100" w:type="dxa"/>
              <w:right w:w="100" w:type="dxa"/>
            </w:tcMar>
          </w:tcPr>
          <w:p w14:paraId="44899AA1" w14:textId="7C92B5BA"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Overhead</w:t>
            </w:r>
          </w:p>
        </w:tc>
        <w:tc>
          <w:tcPr>
            <w:tcW w:w="0" w:type="auto"/>
            <w:shd w:val="clear" w:color="auto" w:fill="auto"/>
            <w:tcMar>
              <w:top w:w="100" w:type="dxa"/>
              <w:left w:w="100" w:type="dxa"/>
              <w:bottom w:w="100" w:type="dxa"/>
              <w:right w:w="100" w:type="dxa"/>
            </w:tcMar>
          </w:tcPr>
          <w:p w14:paraId="6DFDFB76"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984,230,795.00</w:t>
            </w:r>
          </w:p>
        </w:tc>
        <w:tc>
          <w:tcPr>
            <w:tcW w:w="0" w:type="auto"/>
            <w:shd w:val="clear" w:color="auto" w:fill="auto"/>
            <w:tcMar>
              <w:top w:w="100" w:type="dxa"/>
              <w:left w:w="100" w:type="dxa"/>
              <w:bottom w:w="100" w:type="dxa"/>
              <w:right w:w="100" w:type="dxa"/>
            </w:tcMar>
          </w:tcPr>
          <w:p w14:paraId="43A4CA1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969,487,196.64</w:t>
            </w:r>
          </w:p>
        </w:tc>
        <w:tc>
          <w:tcPr>
            <w:tcW w:w="0" w:type="auto"/>
            <w:shd w:val="clear" w:color="auto" w:fill="auto"/>
            <w:tcMar>
              <w:top w:w="100" w:type="dxa"/>
              <w:left w:w="100" w:type="dxa"/>
              <w:bottom w:w="100" w:type="dxa"/>
              <w:right w:w="100" w:type="dxa"/>
            </w:tcMar>
          </w:tcPr>
          <w:p w14:paraId="23E8ACBE"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99%</w:t>
            </w:r>
          </w:p>
        </w:tc>
      </w:tr>
      <w:tr w:rsidR="00135F42" w:rsidRPr="00E67AF4" w14:paraId="0D77F1BA" w14:textId="77777777" w:rsidTr="00E67536">
        <w:trPr>
          <w:jc w:val="center"/>
        </w:trPr>
        <w:tc>
          <w:tcPr>
            <w:tcW w:w="0" w:type="auto"/>
            <w:shd w:val="clear" w:color="auto" w:fill="auto"/>
            <w:tcMar>
              <w:top w:w="100" w:type="dxa"/>
              <w:left w:w="100" w:type="dxa"/>
              <w:bottom w:w="100" w:type="dxa"/>
              <w:right w:w="100" w:type="dxa"/>
            </w:tcMar>
          </w:tcPr>
          <w:p w14:paraId="6621FBD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40C639DF" w14:textId="332B2679"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 xml:space="preserve">Capital </w:t>
            </w:r>
          </w:p>
        </w:tc>
        <w:tc>
          <w:tcPr>
            <w:tcW w:w="0" w:type="auto"/>
            <w:shd w:val="clear" w:color="auto" w:fill="auto"/>
            <w:tcMar>
              <w:top w:w="100" w:type="dxa"/>
              <w:left w:w="100" w:type="dxa"/>
              <w:bottom w:w="100" w:type="dxa"/>
              <w:right w:w="100" w:type="dxa"/>
            </w:tcMar>
          </w:tcPr>
          <w:p w14:paraId="0FA6FBA7"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453,035,952.00</w:t>
            </w:r>
          </w:p>
        </w:tc>
        <w:tc>
          <w:tcPr>
            <w:tcW w:w="0" w:type="auto"/>
            <w:shd w:val="clear" w:color="auto" w:fill="auto"/>
            <w:tcMar>
              <w:top w:w="100" w:type="dxa"/>
              <w:left w:w="100" w:type="dxa"/>
              <w:bottom w:w="100" w:type="dxa"/>
              <w:right w:w="100" w:type="dxa"/>
            </w:tcMar>
          </w:tcPr>
          <w:p w14:paraId="1410EEC4"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407,315,715.01</w:t>
            </w:r>
          </w:p>
        </w:tc>
        <w:tc>
          <w:tcPr>
            <w:tcW w:w="0" w:type="auto"/>
            <w:shd w:val="clear" w:color="auto" w:fill="auto"/>
            <w:tcMar>
              <w:top w:w="100" w:type="dxa"/>
              <w:left w:w="100" w:type="dxa"/>
              <w:bottom w:w="100" w:type="dxa"/>
              <w:right w:w="100" w:type="dxa"/>
            </w:tcMar>
          </w:tcPr>
          <w:p w14:paraId="68A49869"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90%</w:t>
            </w:r>
          </w:p>
        </w:tc>
      </w:tr>
      <w:tr w:rsidR="00135F42" w:rsidRPr="00E67AF4" w14:paraId="6BC2394A" w14:textId="77777777" w:rsidTr="00E67536">
        <w:trPr>
          <w:jc w:val="center"/>
        </w:trPr>
        <w:tc>
          <w:tcPr>
            <w:tcW w:w="0" w:type="auto"/>
            <w:shd w:val="clear" w:color="auto" w:fill="auto"/>
            <w:tcMar>
              <w:top w:w="100" w:type="dxa"/>
              <w:left w:w="100" w:type="dxa"/>
              <w:bottom w:w="100" w:type="dxa"/>
              <w:right w:w="100" w:type="dxa"/>
            </w:tcMar>
          </w:tcPr>
          <w:p w14:paraId="4D813088"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p>
        </w:tc>
        <w:tc>
          <w:tcPr>
            <w:tcW w:w="0" w:type="auto"/>
            <w:shd w:val="clear" w:color="auto" w:fill="auto"/>
            <w:tcMar>
              <w:top w:w="100" w:type="dxa"/>
              <w:left w:w="100" w:type="dxa"/>
              <w:bottom w:w="100" w:type="dxa"/>
              <w:right w:w="100" w:type="dxa"/>
            </w:tcMar>
          </w:tcPr>
          <w:p w14:paraId="702FA194" w14:textId="6D982B91" w:rsidR="00135F42" w:rsidRPr="009B42F2" w:rsidRDefault="00E67536"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Personnel</w:t>
            </w:r>
          </w:p>
        </w:tc>
        <w:tc>
          <w:tcPr>
            <w:tcW w:w="0" w:type="auto"/>
            <w:shd w:val="clear" w:color="auto" w:fill="auto"/>
            <w:tcMar>
              <w:top w:w="100" w:type="dxa"/>
              <w:left w:w="100" w:type="dxa"/>
              <w:bottom w:w="100" w:type="dxa"/>
              <w:right w:w="100" w:type="dxa"/>
            </w:tcMar>
          </w:tcPr>
          <w:p w14:paraId="6E56923D"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1,977,081,170.00</w:t>
            </w:r>
          </w:p>
        </w:tc>
        <w:tc>
          <w:tcPr>
            <w:tcW w:w="0" w:type="auto"/>
            <w:shd w:val="clear" w:color="auto" w:fill="auto"/>
            <w:tcMar>
              <w:top w:w="100" w:type="dxa"/>
              <w:left w:w="100" w:type="dxa"/>
              <w:bottom w:w="100" w:type="dxa"/>
              <w:right w:w="100" w:type="dxa"/>
            </w:tcMar>
          </w:tcPr>
          <w:p w14:paraId="0A352886"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1,977,081,169.87</w:t>
            </w:r>
          </w:p>
        </w:tc>
        <w:tc>
          <w:tcPr>
            <w:tcW w:w="0" w:type="auto"/>
            <w:shd w:val="clear" w:color="auto" w:fill="auto"/>
            <w:tcMar>
              <w:top w:w="100" w:type="dxa"/>
              <w:left w:w="100" w:type="dxa"/>
              <w:bottom w:w="100" w:type="dxa"/>
              <w:right w:w="100" w:type="dxa"/>
            </w:tcMar>
          </w:tcPr>
          <w:p w14:paraId="3460419F"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Cs/>
              </w:rPr>
            </w:pPr>
            <w:r w:rsidRPr="009B42F2">
              <w:rPr>
                <w:rFonts w:ascii="Arial" w:hAnsi="Arial" w:cs="Arial"/>
                <w:bCs/>
              </w:rPr>
              <w:t>100%</w:t>
            </w:r>
          </w:p>
        </w:tc>
      </w:tr>
      <w:tr w:rsidR="00135F42" w:rsidRPr="00E67AF4" w14:paraId="7F55C4D7" w14:textId="77777777" w:rsidTr="00E67536">
        <w:trPr>
          <w:jc w:val="center"/>
        </w:trPr>
        <w:tc>
          <w:tcPr>
            <w:tcW w:w="0" w:type="auto"/>
            <w:shd w:val="clear" w:color="auto" w:fill="auto"/>
            <w:tcMar>
              <w:top w:w="100" w:type="dxa"/>
              <w:left w:w="100" w:type="dxa"/>
              <w:bottom w:w="100" w:type="dxa"/>
              <w:right w:w="100" w:type="dxa"/>
            </w:tcMar>
          </w:tcPr>
          <w:p w14:paraId="151CC57F" w14:textId="16BAD54C" w:rsidR="00135F42" w:rsidRPr="009B42F2" w:rsidRDefault="00E67536"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Totals</w:t>
            </w:r>
          </w:p>
        </w:tc>
        <w:tc>
          <w:tcPr>
            <w:tcW w:w="0" w:type="auto"/>
            <w:shd w:val="clear" w:color="auto" w:fill="auto"/>
            <w:tcMar>
              <w:top w:w="100" w:type="dxa"/>
              <w:left w:w="100" w:type="dxa"/>
              <w:bottom w:w="100" w:type="dxa"/>
              <w:right w:w="100" w:type="dxa"/>
            </w:tcMar>
          </w:tcPr>
          <w:p w14:paraId="0BD14520"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p>
        </w:tc>
        <w:tc>
          <w:tcPr>
            <w:tcW w:w="0" w:type="auto"/>
            <w:shd w:val="clear" w:color="auto" w:fill="auto"/>
            <w:tcMar>
              <w:top w:w="100" w:type="dxa"/>
              <w:left w:w="100" w:type="dxa"/>
              <w:bottom w:w="100" w:type="dxa"/>
              <w:right w:w="100" w:type="dxa"/>
            </w:tcMar>
          </w:tcPr>
          <w:p w14:paraId="765581A3"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3,414,347,917.00</w:t>
            </w:r>
          </w:p>
        </w:tc>
        <w:tc>
          <w:tcPr>
            <w:tcW w:w="0" w:type="auto"/>
            <w:shd w:val="clear" w:color="auto" w:fill="auto"/>
            <w:tcMar>
              <w:top w:w="100" w:type="dxa"/>
              <w:left w:w="100" w:type="dxa"/>
              <w:bottom w:w="100" w:type="dxa"/>
              <w:right w:w="100" w:type="dxa"/>
            </w:tcMar>
          </w:tcPr>
          <w:p w14:paraId="495B4014"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3,353,884,081.52</w:t>
            </w:r>
          </w:p>
        </w:tc>
        <w:tc>
          <w:tcPr>
            <w:tcW w:w="0" w:type="auto"/>
            <w:shd w:val="clear" w:color="auto" w:fill="auto"/>
            <w:tcMar>
              <w:top w:w="100" w:type="dxa"/>
              <w:left w:w="100" w:type="dxa"/>
              <w:bottom w:w="100" w:type="dxa"/>
              <w:right w:w="100" w:type="dxa"/>
            </w:tcMar>
          </w:tcPr>
          <w:p w14:paraId="4CB60E77" w14:textId="77777777" w:rsidR="00135F42" w:rsidRPr="009B42F2" w:rsidRDefault="00135F42" w:rsidP="00325822">
            <w:pPr>
              <w:widowControl w:val="0"/>
              <w:pBdr>
                <w:top w:val="nil"/>
                <w:left w:val="nil"/>
                <w:bottom w:val="nil"/>
                <w:right w:val="nil"/>
                <w:between w:val="nil"/>
              </w:pBdr>
              <w:spacing w:after="0" w:line="276" w:lineRule="auto"/>
              <w:rPr>
                <w:rFonts w:ascii="Arial" w:hAnsi="Arial" w:cs="Arial"/>
                <w:b/>
              </w:rPr>
            </w:pPr>
            <w:r w:rsidRPr="009B42F2">
              <w:rPr>
                <w:rFonts w:ascii="Arial" w:hAnsi="Arial" w:cs="Arial"/>
                <w:b/>
              </w:rPr>
              <w:t>98%</w:t>
            </w:r>
          </w:p>
        </w:tc>
      </w:tr>
    </w:tbl>
    <w:p w14:paraId="186D759A" w14:textId="77777777" w:rsidR="00135F42" w:rsidRPr="00E67AF4" w:rsidRDefault="00135F42" w:rsidP="00325822">
      <w:pPr>
        <w:spacing w:after="0" w:line="276" w:lineRule="auto"/>
        <w:rPr>
          <w:rFonts w:ascii="Arial" w:hAnsi="Arial" w:cs="Arial"/>
          <w:bCs/>
          <w:i/>
          <w:iCs/>
        </w:rPr>
      </w:pPr>
      <w:r w:rsidRPr="00E67AF4">
        <w:rPr>
          <w:rFonts w:ascii="Arial" w:hAnsi="Arial" w:cs="Arial"/>
          <w:bCs/>
          <w:i/>
          <w:iCs/>
        </w:rPr>
        <w:t>Source: Annual Report of the Auditor General for the Federation on the Accounts of the Federation of Nigeria for the Year Ended 31</w:t>
      </w:r>
      <w:r w:rsidRPr="00E67AF4">
        <w:rPr>
          <w:rFonts w:ascii="Arial" w:hAnsi="Arial" w:cs="Arial"/>
          <w:bCs/>
          <w:i/>
          <w:iCs/>
          <w:vertAlign w:val="superscript"/>
        </w:rPr>
        <w:t>st</w:t>
      </w:r>
      <w:r w:rsidRPr="00E67AF4">
        <w:rPr>
          <w:rFonts w:ascii="Arial" w:hAnsi="Arial" w:cs="Arial"/>
          <w:bCs/>
          <w:i/>
          <w:iCs/>
        </w:rPr>
        <w:t xml:space="preserve"> December 2018.</w:t>
      </w:r>
    </w:p>
    <w:p w14:paraId="633E3FA4" w14:textId="77777777" w:rsidR="00AC2340" w:rsidRDefault="00AC2340" w:rsidP="00325822">
      <w:pPr>
        <w:spacing w:line="276" w:lineRule="auto"/>
        <w:jc w:val="both"/>
        <w:rPr>
          <w:rFonts w:ascii="Arial" w:hAnsi="Arial" w:cs="Arial"/>
          <w:sz w:val="24"/>
          <w:szCs w:val="24"/>
        </w:rPr>
      </w:pPr>
    </w:p>
    <w:p w14:paraId="10C41438" w14:textId="356F60EF" w:rsidR="00135F42" w:rsidRPr="00510BF7" w:rsidRDefault="00135F42" w:rsidP="00325822">
      <w:pPr>
        <w:spacing w:line="276" w:lineRule="auto"/>
        <w:jc w:val="both"/>
        <w:rPr>
          <w:rFonts w:ascii="Arial" w:hAnsi="Arial" w:cs="Arial"/>
          <w:sz w:val="24"/>
          <w:szCs w:val="24"/>
        </w:rPr>
      </w:pPr>
      <w:r w:rsidRPr="00510BF7">
        <w:rPr>
          <w:rFonts w:ascii="Arial" w:hAnsi="Arial" w:cs="Arial"/>
          <w:sz w:val="24"/>
          <w:szCs w:val="24"/>
        </w:rPr>
        <w:t xml:space="preserve">Overheads and capital expenditure appear to be the major funds that facilitate audit work. </w:t>
      </w:r>
      <w:r>
        <w:rPr>
          <w:rFonts w:ascii="Arial" w:hAnsi="Arial" w:cs="Arial"/>
          <w:sz w:val="24"/>
          <w:szCs w:val="24"/>
        </w:rPr>
        <w:t>Personnel votes fared much better as s</w:t>
      </w:r>
      <w:r w:rsidRPr="00510BF7">
        <w:rPr>
          <w:rFonts w:ascii="Arial" w:hAnsi="Arial" w:cs="Arial"/>
          <w:sz w:val="24"/>
          <w:szCs w:val="24"/>
        </w:rPr>
        <w:t xml:space="preserve">alaries and other remuneration must be paid as a matter of course. From Table </w:t>
      </w:r>
      <w:r w:rsidR="00AF2307">
        <w:rPr>
          <w:rFonts w:ascii="Arial" w:hAnsi="Arial" w:cs="Arial"/>
          <w:sz w:val="24"/>
          <w:szCs w:val="24"/>
        </w:rPr>
        <w:t>6</w:t>
      </w:r>
      <w:r w:rsidRPr="00510BF7">
        <w:rPr>
          <w:rFonts w:ascii="Arial" w:hAnsi="Arial" w:cs="Arial"/>
          <w:sz w:val="24"/>
          <w:szCs w:val="24"/>
        </w:rPr>
        <w:t xml:space="preserve">, the average release for overhead and capital </w:t>
      </w:r>
      <w:r>
        <w:rPr>
          <w:rFonts w:ascii="Arial" w:hAnsi="Arial" w:cs="Arial"/>
          <w:sz w:val="24"/>
          <w:szCs w:val="24"/>
        </w:rPr>
        <w:t xml:space="preserve">expenditure </w:t>
      </w:r>
      <w:r>
        <w:rPr>
          <w:rFonts w:ascii="Arial" w:hAnsi="Arial" w:cs="Arial"/>
          <w:sz w:val="24"/>
          <w:szCs w:val="24"/>
        </w:rPr>
        <w:lastRenderedPageBreak/>
        <w:t xml:space="preserve">in 2016 </w:t>
      </w:r>
      <w:r w:rsidRPr="00510BF7">
        <w:rPr>
          <w:rFonts w:ascii="Arial" w:hAnsi="Arial" w:cs="Arial"/>
          <w:sz w:val="24"/>
          <w:szCs w:val="24"/>
        </w:rPr>
        <w:t>was 61%; for 2017, it was 67%; for 2018, it was 70.5%; while 2019 was 94.5%.</w:t>
      </w:r>
      <w:r>
        <w:rPr>
          <w:rFonts w:ascii="Arial" w:hAnsi="Arial" w:cs="Arial"/>
          <w:sz w:val="24"/>
          <w:szCs w:val="24"/>
        </w:rPr>
        <w:t xml:space="preserve"> The average for the four years was 73.25% release of capital and overhead votes.</w:t>
      </w:r>
    </w:p>
    <w:p w14:paraId="132882EB" w14:textId="001568DC" w:rsidR="00135F42" w:rsidRDefault="00135F42" w:rsidP="00325822">
      <w:pPr>
        <w:spacing w:line="276" w:lineRule="auto"/>
        <w:jc w:val="both"/>
        <w:rPr>
          <w:rFonts w:ascii="Arial" w:hAnsi="Arial" w:cs="Arial"/>
          <w:sz w:val="24"/>
          <w:szCs w:val="24"/>
        </w:rPr>
      </w:pPr>
      <w:r>
        <w:rPr>
          <w:rFonts w:ascii="Arial" w:hAnsi="Arial" w:cs="Arial"/>
          <w:sz w:val="24"/>
          <w:szCs w:val="24"/>
        </w:rPr>
        <w:t>Again, in 2018, the Auditor General stated:</w:t>
      </w:r>
      <w:r>
        <w:rPr>
          <w:rStyle w:val="FootnoteReference"/>
          <w:rFonts w:ascii="Arial" w:hAnsi="Arial" w:cs="Arial"/>
          <w:sz w:val="24"/>
          <w:szCs w:val="24"/>
        </w:rPr>
        <w:footnoteReference w:id="62"/>
      </w:r>
    </w:p>
    <w:p w14:paraId="0A52BC69" w14:textId="2CC4C74E" w:rsidR="00135F42" w:rsidRPr="00135F42" w:rsidRDefault="00135F42" w:rsidP="00325822">
      <w:pPr>
        <w:spacing w:line="276" w:lineRule="auto"/>
        <w:ind w:left="720"/>
        <w:jc w:val="both"/>
        <w:rPr>
          <w:rFonts w:ascii="Arial" w:hAnsi="Arial" w:cs="Arial"/>
          <w:i/>
          <w:iCs/>
          <w:sz w:val="24"/>
          <w:szCs w:val="24"/>
        </w:rPr>
      </w:pPr>
      <w:r w:rsidRPr="00135F42">
        <w:rPr>
          <w:rFonts w:ascii="Arial" w:hAnsi="Arial" w:cs="Arial"/>
          <w:i/>
          <w:iCs/>
          <w:sz w:val="24"/>
          <w:szCs w:val="24"/>
        </w:rPr>
        <w:t>Severe funding constraints continue to be a major impediment to achieving the statutory and constitutional mandates of the Office of the Auditor-General for the Federation (</w:t>
      </w:r>
      <w:proofErr w:type="spellStart"/>
      <w:r w:rsidRPr="00135F42">
        <w:rPr>
          <w:rFonts w:ascii="Arial" w:hAnsi="Arial" w:cs="Arial"/>
          <w:i/>
          <w:iCs/>
          <w:sz w:val="24"/>
          <w:szCs w:val="24"/>
        </w:rPr>
        <w:t>OAuGF</w:t>
      </w:r>
      <w:proofErr w:type="spellEnd"/>
      <w:r w:rsidRPr="00135F42">
        <w:rPr>
          <w:rFonts w:ascii="Arial" w:hAnsi="Arial" w:cs="Arial"/>
          <w:i/>
          <w:iCs/>
          <w:sz w:val="24"/>
          <w:szCs w:val="24"/>
        </w:rPr>
        <w:t xml:space="preserve">), especially as the office is not able to self-fund a significant amount of fieldwork. The Office also does not have adequate accommodation for its staff, thereby resorting to the Resident Auditor approach, where audit staff are based at auditees’ offices. This practice has long been stopped by most Supreme Audit Institutions decades ago, but in the absence of suitable accommodation and direct funding for audit fieldwork, the </w:t>
      </w:r>
      <w:proofErr w:type="spellStart"/>
      <w:r w:rsidRPr="00135F42">
        <w:rPr>
          <w:rFonts w:ascii="Arial" w:hAnsi="Arial" w:cs="Arial"/>
          <w:i/>
          <w:iCs/>
          <w:sz w:val="24"/>
          <w:szCs w:val="24"/>
        </w:rPr>
        <w:t>OAuGF</w:t>
      </w:r>
      <w:proofErr w:type="spellEnd"/>
      <w:r w:rsidRPr="00135F42">
        <w:rPr>
          <w:rFonts w:ascii="Arial" w:hAnsi="Arial" w:cs="Arial"/>
          <w:i/>
          <w:iCs/>
          <w:sz w:val="24"/>
          <w:szCs w:val="24"/>
        </w:rPr>
        <w:t xml:space="preserve"> is yet to discontinue this arrangement</w:t>
      </w:r>
    </w:p>
    <w:p w14:paraId="12B98B19" w14:textId="2CFBB969" w:rsidR="00BA4A8C" w:rsidRDefault="00BA4A8C" w:rsidP="00325822">
      <w:pPr>
        <w:spacing w:line="276" w:lineRule="auto"/>
        <w:jc w:val="both"/>
        <w:rPr>
          <w:rFonts w:ascii="Arial" w:hAnsi="Arial" w:cs="Arial"/>
          <w:sz w:val="24"/>
          <w:szCs w:val="24"/>
        </w:rPr>
      </w:pPr>
      <w:r>
        <w:rPr>
          <w:rFonts w:ascii="Arial" w:hAnsi="Arial" w:cs="Arial"/>
          <w:sz w:val="24"/>
          <w:szCs w:val="24"/>
        </w:rPr>
        <w:t xml:space="preserve">The </w:t>
      </w:r>
      <w:r w:rsidR="009B42F2">
        <w:rPr>
          <w:rFonts w:ascii="Arial" w:hAnsi="Arial" w:cs="Arial"/>
          <w:sz w:val="24"/>
          <w:szCs w:val="24"/>
        </w:rPr>
        <w:t xml:space="preserve">approved votes </w:t>
      </w:r>
      <w:r>
        <w:rPr>
          <w:rFonts w:ascii="Arial" w:hAnsi="Arial" w:cs="Arial"/>
          <w:sz w:val="24"/>
          <w:szCs w:val="24"/>
        </w:rPr>
        <w:t xml:space="preserve">of the office of the </w:t>
      </w:r>
      <w:proofErr w:type="spellStart"/>
      <w:r>
        <w:rPr>
          <w:rFonts w:ascii="Arial" w:hAnsi="Arial" w:cs="Arial"/>
          <w:sz w:val="24"/>
          <w:szCs w:val="24"/>
        </w:rPr>
        <w:t>AuGF</w:t>
      </w:r>
      <w:proofErr w:type="spellEnd"/>
      <w:r>
        <w:rPr>
          <w:rFonts w:ascii="Arial" w:hAnsi="Arial" w:cs="Arial"/>
          <w:sz w:val="24"/>
          <w:szCs w:val="24"/>
        </w:rPr>
        <w:t xml:space="preserve"> between 2020 and 20</w:t>
      </w:r>
      <w:r w:rsidR="009B42F2">
        <w:rPr>
          <w:rFonts w:ascii="Arial" w:hAnsi="Arial" w:cs="Arial"/>
          <w:sz w:val="24"/>
          <w:szCs w:val="24"/>
        </w:rPr>
        <w:t>25</w:t>
      </w:r>
      <w:r>
        <w:rPr>
          <w:rFonts w:ascii="Arial" w:hAnsi="Arial" w:cs="Arial"/>
          <w:sz w:val="24"/>
          <w:szCs w:val="24"/>
        </w:rPr>
        <w:t xml:space="preserve"> in Table </w:t>
      </w:r>
      <w:r w:rsidR="009C04CD">
        <w:rPr>
          <w:rFonts w:ascii="Arial" w:hAnsi="Arial" w:cs="Arial"/>
          <w:sz w:val="24"/>
          <w:szCs w:val="24"/>
        </w:rPr>
        <w:t>7</w:t>
      </w:r>
      <w:r>
        <w:rPr>
          <w:rFonts w:ascii="Arial" w:hAnsi="Arial" w:cs="Arial"/>
          <w:sz w:val="24"/>
          <w:szCs w:val="24"/>
        </w:rPr>
        <w:t xml:space="preserve"> tells </w:t>
      </w:r>
      <w:r w:rsidR="00135F42">
        <w:rPr>
          <w:rFonts w:ascii="Arial" w:hAnsi="Arial" w:cs="Arial"/>
          <w:sz w:val="24"/>
          <w:szCs w:val="24"/>
        </w:rPr>
        <w:t>a</w:t>
      </w:r>
      <w:r>
        <w:rPr>
          <w:rFonts w:ascii="Arial" w:hAnsi="Arial" w:cs="Arial"/>
          <w:sz w:val="24"/>
          <w:szCs w:val="24"/>
        </w:rPr>
        <w:t xml:space="preserve"> story</w:t>
      </w:r>
      <w:r w:rsidR="00135F42">
        <w:rPr>
          <w:rFonts w:ascii="Arial" w:hAnsi="Arial" w:cs="Arial"/>
          <w:sz w:val="24"/>
          <w:szCs w:val="24"/>
        </w:rPr>
        <w:t xml:space="preserve"> of neglect</w:t>
      </w:r>
      <w:r>
        <w:rPr>
          <w:rFonts w:ascii="Arial" w:hAnsi="Arial" w:cs="Arial"/>
          <w:sz w:val="24"/>
          <w:szCs w:val="24"/>
        </w:rPr>
        <w:t>.</w:t>
      </w:r>
    </w:p>
    <w:p w14:paraId="0D590233" w14:textId="493100DD" w:rsidR="00BA4A8C" w:rsidRPr="00BA4A8C" w:rsidRDefault="009C04CD" w:rsidP="00325822">
      <w:pPr>
        <w:spacing w:after="0" w:line="276" w:lineRule="auto"/>
        <w:jc w:val="center"/>
        <w:rPr>
          <w:rFonts w:ascii="Arial" w:hAnsi="Arial" w:cs="Arial"/>
          <w:b/>
          <w:bCs/>
        </w:rPr>
      </w:pPr>
      <w:r>
        <w:rPr>
          <w:rFonts w:ascii="Arial" w:hAnsi="Arial" w:cs="Arial"/>
          <w:b/>
          <w:bCs/>
        </w:rPr>
        <w:t xml:space="preserve">Table 7: </w:t>
      </w:r>
      <w:r w:rsidR="00BA4A8C" w:rsidRPr="00BA4A8C">
        <w:rPr>
          <w:rFonts w:ascii="Arial" w:hAnsi="Arial" w:cs="Arial"/>
          <w:b/>
          <w:bCs/>
        </w:rPr>
        <w:t xml:space="preserve">Funding of the Office of the </w:t>
      </w:r>
      <w:proofErr w:type="spellStart"/>
      <w:r w:rsidR="00BA4A8C" w:rsidRPr="00BA4A8C">
        <w:rPr>
          <w:rFonts w:ascii="Arial" w:hAnsi="Arial" w:cs="Arial"/>
          <w:b/>
          <w:bCs/>
        </w:rPr>
        <w:t>AuGF</w:t>
      </w:r>
      <w:proofErr w:type="spellEnd"/>
      <w:r w:rsidR="00BA4A8C" w:rsidRPr="00BA4A8C">
        <w:rPr>
          <w:rFonts w:ascii="Arial" w:hAnsi="Arial" w:cs="Arial"/>
          <w:b/>
          <w:bCs/>
        </w:rPr>
        <w:t>: 2020-2025</w:t>
      </w:r>
    </w:p>
    <w:tbl>
      <w:tblPr>
        <w:tblStyle w:val="TableGrid"/>
        <w:tblW w:w="0" w:type="auto"/>
        <w:jc w:val="center"/>
        <w:tblLook w:val="04A0" w:firstRow="1" w:lastRow="0" w:firstColumn="1" w:lastColumn="0" w:noHBand="0" w:noVBand="1"/>
      </w:tblPr>
      <w:tblGrid>
        <w:gridCol w:w="1705"/>
        <w:gridCol w:w="2430"/>
      </w:tblGrid>
      <w:tr w:rsidR="00BA4A8C" w14:paraId="3B4EBE52" w14:textId="77777777" w:rsidTr="00BA4A8C">
        <w:trPr>
          <w:jc w:val="center"/>
        </w:trPr>
        <w:tc>
          <w:tcPr>
            <w:tcW w:w="1705" w:type="dxa"/>
          </w:tcPr>
          <w:p w14:paraId="0F235BF6" w14:textId="24C5EC09" w:rsidR="00BA4A8C" w:rsidRPr="00BA4A8C" w:rsidRDefault="00BA4A8C" w:rsidP="00325822">
            <w:pPr>
              <w:spacing w:line="276" w:lineRule="auto"/>
              <w:jc w:val="both"/>
              <w:rPr>
                <w:rFonts w:ascii="Arial" w:hAnsi="Arial" w:cs="Arial"/>
              </w:rPr>
            </w:pPr>
            <w:r w:rsidRPr="00BA4A8C">
              <w:rPr>
                <w:rFonts w:ascii="Arial" w:hAnsi="Arial" w:cs="Arial"/>
              </w:rPr>
              <w:t xml:space="preserve">Year </w:t>
            </w:r>
          </w:p>
        </w:tc>
        <w:tc>
          <w:tcPr>
            <w:tcW w:w="2430" w:type="dxa"/>
          </w:tcPr>
          <w:p w14:paraId="5A8BABE8" w14:textId="50F12196" w:rsidR="00BA4A8C" w:rsidRPr="00BA4A8C" w:rsidRDefault="00BA4A8C" w:rsidP="00325822">
            <w:pPr>
              <w:spacing w:line="276" w:lineRule="auto"/>
              <w:jc w:val="both"/>
              <w:rPr>
                <w:rFonts w:ascii="Arial" w:hAnsi="Arial" w:cs="Arial"/>
              </w:rPr>
            </w:pPr>
            <w:r w:rsidRPr="00BA4A8C">
              <w:rPr>
                <w:rFonts w:ascii="Arial" w:hAnsi="Arial" w:cs="Arial"/>
              </w:rPr>
              <w:t>Amount (N)</w:t>
            </w:r>
          </w:p>
        </w:tc>
      </w:tr>
      <w:tr w:rsidR="00BA4A8C" w14:paraId="0BC92874" w14:textId="77777777" w:rsidTr="00BA4A8C">
        <w:trPr>
          <w:jc w:val="center"/>
        </w:trPr>
        <w:tc>
          <w:tcPr>
            <w:tcW w:w="1705" w:type="dxa"/>
          </w:tcPr>
          <w:p w14:paraId="56E81DDD" w14:textId="38AD2485" w:rsidR="00BA4A8C" w:rsidRPr="00BA4A8C" w:rsidRDefault="00BA4A8C" w:rsidP="00325822">
            <w:pPr>
              <w:spacing w:line="276" w:lineRule="auto"/>
              <w:jc w:val="both"/>
              <w:rPr>
                <w:rFonts w:ascii="Arial" w:hAnsi="Arial" w:cs="Arial"/>
              </w:rPr>
            </w:pPr>
            <w:r w:rsidRPr="00BA4A8C">
              <w:rPr>
                <w:rFonts w:ascii="Arial" w:hAnsi="Arial" w:cs="Arial"/>
              </w:rPr>
              <w:t>2020</w:t>
            </w:r>
          </w:p>
        </w:tc>
        <w:tc>
          <w:tcPr>
            <w:tcW w:w="2430" w:type="dxa"/>
          </w:tcPr>
          <w:p w14:paraId="21CE8B77" w14:textId="034599DF" w:rsidR="00BA4A8C" w:rsidRPr="00BA4A8C" w:rsidRDefault="00BA4A8C" w:rsidP="00325822">
            <w:pPr>
              <w:spacing w:line="276" w:lineRule="auto"/>
              <w:jc w:val="both"/>
              <w:rPr>
                <w:rFonts w:ascii="Arial" w:hAnsi="Arial" w:cs="Arial"/>
              </w:rPr>
            </w:pPr>
            <w:r w:rsidRPr="00BA4A8C">
              <w:rPr>
                <w:rFonts w:ascii="Arial" w:hAnsi="Arial" w:cs="Arial"/>
              </w:rPr>
              <w:t>6,697,649,974</w:t>
            </w:r>
          </w:p>
        </w:tc>
      </w:tr>
      <w:tr w:rsidR="00BA4A8C" w14:paraId="1693B2BF" w14:textId="77777777" w:rsidTr="00BA4A8C">
        <w:trPr>
          <w:jc w:val="center"/>
        </w:trPr>
        <w:tc>
          <w:tcPr>
            <w:tcW w:w="1705" w:type="dxa"/>
          </w:tcPr>
          <w:p w14:paraId="3F21A3E9" w14:textId="56BF52FB" w:rsidR="00BA4A8C" w:rsidRPr="00BA4A8C" w:rsidRDefault="00BA4A8C" w:rsidP="00325822">
            <w:pPr>
              <w:spacing w:line="276" w:lineRule="auto"/>
              <w:jc w:val="both"/>
              <w:rPr>
                <w:rFonts w:ascii="Arial" w:hAnsi="Arial" w:cs="Arial"/>
              </w:rPr>
            </w:pPr>
            <w:r w:rsidRPr="00BA4A8C">
              <w:rPr>
                <w:rFonts w:ascii="Arial" w:hAnsi="Arial" w:cs="Arial"/>
              </w:rPr>
              <w:t>2021</w:t>
            </w:r>
          </w:p>
        </w:tc>
        <w:tc>
          <w:tcPr>
            <w:tcW w:w="2430" w:type="dxa"/>
          </w:tcPr>
          <w:p w14:paraId="0899FD36" w14:textId="612F3EFD" w:rsidR="00BA4A8C" w:rsidRPr="00BA4A8C" w:rsidRDefault="00BA4A8C" w:rsidP="00325822">
            <w:pPr>
              <w:spacing w:line="276" w:lineRule="auto"/>
              <w:jc w:val="both"/>
              <w:rPr>
                <w:rFonts w:ascii="Arial" w:hAnsi="Arial" w:cs="Arial"/>
              </w:rPr>
            </w:pPr>
            <w:r w:rsidRPr="00BA4A8C">
              <w:rPr>
                <w:rFonts w:ascii="Arial" w:hAnsi="Arial" w:cs="Arial"/>
              </w:rPr>
              <w:t>4,639,337,251</w:t>
            </w:r>
          </w:p>
        </w:tc>
      </w:tr>
      <w:tr w:rsidR="00BA4A8C" w14:paraId="002CDC6C" w14:textId="77777777" w:rsidTr="00BA4A8C">
        <w:trPr>
          <w:jc w:val="center"/>
        </w:trPr>
        <w:tc>
          <w:tcPr>
            <w:tcW w:w="1705" w:type="dxa"/>
          </w:tcPr>
          <w:p w14:paraId="3B3D10B8" w14:textId="67E992CC" w:rsidR="00BA4A8C" w:rsidRPr="00BA4A8C" w:rsidRDefault="00BA4A8C" w:rsidP="00325822">
            <w:pPr>
              <w:spacing w:line="276" w:lineRule="auto"/>
              <w:jc w:val="both"/>
              <w:rPr>
                <w:rFonts w:ascii="Arial" w:hAnsi="Arial" w:cs="Arial"/>
              </w:rPr>
            </w:pPr>
            <w:r w:rsidRPr="00BA4A8C">
              <w:rPr>
                <w:rFonts w:ascii="Arial" w:hAnsi="Arial" w:cs="Arial"/>
              </w:rPr>
              <w:t>2022</w:t>
            </w:r>
          </w:p>
        </w:tc>
        <w:tc>
          <w:tcPr>
            <w:tcW w:w="2430" w:type="dxa"/>
          </w:tcPr>
          <w:p w14:paraId="30B739B0" w14:textId="7A0EF510" w:rsidR="00BA4A8C" w:rsidRPr="00BA4A8C" w:rsidRDefault="00BA4A8C" w:rsidP="00325822">
            <w:pPr>
              <w:spacing w:line="276" w:lineRule="auto"/>
              <w:jc w:val="both"/>
              <w:rPr>
                <w:rFonts w:ascii="Arial" w:hAnsi="Arial" w:cs="Arial"/>
              </w:rPr>
            </w:pPr>
            <w:r w:rsidRPr="00BA4A8C">
              <w:rPr>
                <w:rFonts w:ascii="Arial" w:hAnsi="Arial" w:cs="Arial"/>
              </w:rPr>
              <w:t>4,695,823.455</w:t>
            </w:r>
          </w:p>
        </w:tc>
      </w:tr>
      <w:tr w:rsidR="00BA4A8C" w14:paraId="6B95AA31" w14:textId="77777777" w:rsidTr="00BA4A8C">
        <w:trPr>
          <w:jc w:val="center"/>
        </w:trPr>
        <w:tc>
          <w:tcPr>
            <w:tcW w:w="1705" w:type="dxa"/>
          </w:tcPr>
          <w:p w14:paraId="5410D9A6" w14:textId="0A7134E8" w:rsidR="00BA4A8C" w:rsidRPr="00BA4A8C" w:rsidRDefault="00BA4A8C" w:rsidP="00325822">
            <w:pPr>
              <w:spacing w:line="276" w:lineRule="auto"/>
              <w:jc w:val="both"/>
              <w:rPr>
                <w:rFonts w:ascii="Arial" w:hAnsi="Arial" w:cs="Arial"/>
              </w:rPr>
            </w:pPr>
            <w:r w:rsidRPr="00BA4A8C">
              <w:rPr>
                <w:rFonts w:ascii="Arial" w:hAnsi="Arial" w:cs="Arial"/>
              </w:rPr>
              <w:t>2023</w:t>
            </w:r>
          </w:p>
        </w:tc>
        <w:tc>
          <w:tcPr>
            <w:tcW w:w="2430" w:type="dxa"/>
          </w:tcPr>
          <w:p w14:paraId="257A9AE9" w14:textId="45CC502C" w:rsidR="00BA4A8C" w:rsidRPr="00BA4A8C" w:rsidRDefault="00BA4A8C" w:rsidP="00325822">
            <w:pPr>
              <w:spacing w:line="276" w:lineRule="auto"/>
              <w:jc w:val="both"/>
              <w:rPr>
                <w:rFonts w:ascii="Arial" w:hAnsi="Arial" w:cs="Arial"/>
              </w:rPr>
            </w:pPr>
            <w:r w:rsidRPr="00BA4A8C">
              <w:rPr>
                <w:rFonts w:ascii="Arial" w:hAnsi="Arial" w:cs="Arial"/>
              </w:rPr>
              <w:t>5,112,583,323</w:t>
            </w:r>
          </w:p>
        </w:tc>
      </w:tr>
      <w:tr w:rsidR="00BA4A8C" w14:paraId="02010A84" w14:textId="77777777" w:rsidTr="00BA4A8C">
        <w:trPr>
          <w:jc w:val="center"/>
        </w:trPr>
        <w:tc>
          <w:tcPr>
            <w:tcW w:w="1705" w:type="dxa"/>
          </w:tcPr>
          <w:p w14:paraId="67AF19ED" w14:textId="05758096" w:rsidR="00BA4A8C" w:rsidRPr="00BA4A8C" w:rsidRDefault="00BA4A8C" w:rsidP="00325822">
            <w:pPr>
              <w:spacing w:line="276" w:lineRule="auto"/>
              <w:jc w:val="both"/>
              <w:rPr>
                <w:rFonts w:ascii="Arial" w:hAnsi="Arial" w:cs="Arial"/>
              </w:rPr>
            </w:pPr>
            <w:r w:rsidRPr="00BA4A8C">
              <w:rPr>
                <w:rFonts w:ascii="Arial" w:hAnsi="Arial" w:cs="Arial"/>
              </w:rPr>
              <w:t>2024</w:t>
            </w:r>
          </w:p>
        </w:tc>
        <w:tc>
          <w:tcPr>
            <w:tcW w:w="2430" w:type="dxa"/>
          </w:tcPr>
          <w:p w14:paraId="43828A50" w14:textId="3AF76FD0" w:rsidR="00BA4A8C" w:rsidRPr="00BA4A8C" w:rsidRDefault="00BA4A8C" w:rsidP="00325822">
            <w:pPr>
              <w:spacing w:line="276" w:lineRule="auto"/>
              <w:jc w:val="both"/>
              <w:rPr>
                <w:rFonts w:ascii="Arial" w:hAnsi="Arial" w:cs="Arial"/>
              </w:rPr>
            </w:pPr>
            <w:r w:rsidRPr="00BA4A8C">
              <w:rPr>
                <w:rFonts w:ascii="Arial" w:hAnsi="Arial" w:cs="Arial"/>
              </w:rPr>
              <w:t>8,165,312,037</w:t>
            </w:r>
          </w:p>
        </w:tc>
      </w:tr>
      <w:tr w:rsidR="00BA4A8C" w14:paraId="241946D8" w14:textId="77777777" w:rsidTr="00BA4A8C">
        <w:trPr>
          <w:jc w:val="center"/>
        </w:trPr>
        <w:tc>
          <w:tcPr>
            <w:tcW w:w="1705" w:type="dxa"/>
          </w:tcPr>
          <w:p w14:paraId="7CFD0932" w14:textId="00BABF75" w:rsidR="00BA4A8C" w:rsidRPr="00BA4A8C" w:rsidRDefault="00BA4A8C" w:rsidP="00325822">
            <w:pPr>
              <w:spacing w:line="276" w:lineRule="auto"/>
              <w:jc w:val="both"/>
              <w:rPr>
                <w:rFonts w:ascii="Arial" w:hAnsi="Arial" w:cs="Arial"/>
              </w:rPr>
            </w:pPr>
            <w:r w:rsidRPr="00BA4A8C">
              <w:rPr>
                <w:rFonts w:ascii="Arial" w:hAnsi="Arial" w:cs="Arial"/>
              </w:rPr>
              <w:t>2025</w:t>
            </w:r>
          </w:p>
        </w:tc>
        <w:tc>
          <w:tcPr>
            <w:tcW w:w="2430" w:type="dxa"/>
          </w:tcPr>
          <w:p w14:paraId="1256B98E" w14:textId="596D5A97" w:rsidR="00BA4A8C" w:rsidRPr="00BA4A8C" w:rsidRDefault="00BA4A8C" w:rsidP="00325822">
            <w:pPr>
              <w:spacing w:line="276" w:lineRule="auto"/>
              <w:jc w:val="both"/>
              <w:rPr>
                <w:rFonts w:ascii="Arial" w:hAnsi="Arial" w:cs="Arial"/>
              </w:rPr>
            </w:pPr>
            <w:r w:rsidRPr="00BA4A8C">
              <w:rPr>
                <w:rFonts w:ascii="Arial" w:hAnsi="Arial" w:cs="Arial"/>
              </w:rPr>
              <w:t>16,063,270,498</w:t>
            </w:r>
          </w:p>
        </w:tc>
      </w:tr>
    </w:tbl>
    <w:p w14:paraId="303D2480" w14:textId="07C79270" w:rsidR="00BA4A8C" w:rsidRPr="00BA4A8C" w:rsidRDefault="00BA4A8C" w:rsidP="00325822">
      <w:pPr>
        <w:spacing w:line="276" w:lineRule="auto"/>
        <w:jc w:val="both"/>
        <w:rPr>
          <w:rFonts w:ascii="Arial" w:hAnsi="Arial" w:cs="Arial"/>
        </w:rPr>
      </w:pPr>
      <w:r w:rsidRPr="00BA4A8C">
        <w:rPr>
          <w:rFonts w:ascii="Arial" w:hAnsi="Arial" w:cs="Arial"/>
          <w:i/>
          <w:iCs/>
        </w:rPr>
        <w:t>Source:</w:t>
      </w:r>
      <w:r w:rsidRPr="00BA4A8C">
        <w:rPr>
          <w:rFonts w:ascii="Arial" w:hAnsi="Arial" w:cs="Arial"/>
        </w:rPr>
        <w:t xml:space="preserve"> Budget office of the Federation: Appropriation Acts and Appropriation Amendment Acts</w:t>
      </w:r>
    </w:p>
    <w:p w14:paraId="697EC167" w14:textId="66FB5A1D" w:rsidR="00303AA4" w:rsidRPr="00303AA4" w:rsidRDefault="00083F2A" w:rsidP="00325822">
      <w:pPr>
        <w:spacing w:line="276" w:lineRule="auto"/>
        <w:jc w:val="both"/>
        <w:rPr>
          <w:rFonts w:ascii="Arial" w:hAnsi="Arial" w:cs="Arial"/>
          <w:sz w:val="24"/>
          <w:szCs w:val="24"/>
        </w:rPr>
      </w:pPr>
      <w:r>
        <w:rPr>
          <w:rFonts w:ascii="Arial" w:hAnsi="Arial" w:cs="Arial"/>
          <w:sz w:val="24"/>
          <w:szCs w:val="24"/>
        </w:rPr>
        <w:t xml:space="preserve">These budgetary votes are insufficient, even if fully released, for the AUGF to audit all the federal ministries, embark on periodic checks of government statutory corporations and </w:t>
      </w:r>
      <w:r w:rsidRPr="00083F2A">
        <w:rPr>
          <w:rFonts w:ascii="Arial" w:hAnsi="Arial" w:cs="Arial"/>
          <w:sz w:val="24"/>
          <w:szCs w:val="24"/>
        </w:rPr>
        <w:t>comment</w:t>
      </w:r>
      <w:r>
        <w:rPr>
          <w:rFonts w:ascii="Arial" w:hAnsi="Arial" w:cs="Arial"/>
          <w:sz w:val="24"/>
          <w:szCs w:val="24"/>
        </w:rPr>
        <w:t>ing</w:t>
      </w:r>
      <w:r w:rsidRPr="00083F2A">
        <w:rPr>
          <w:rFonts w:ascii="Arial" w:hAnsi="Arial" w:cs="Arial"/>
          <w:sz w:val="24"/>
          <w:szCs w:val="24"/>
        </w:rPr>
        <w:t xml:space="preserve"> on their annual accounts and auditor’s reports</w:t>
      </w:r>
      <w:r>
        <w:rPr>
          <w:rFonts w:ascii="Arial" w:hAnsi="Arial" w:cs="Arial"/>
          <w:sz w:val="24"/>
          <w:szCs w:val="24"/>
        </w:rPr>
        <w:t xml:space="preserve"> </w:t>
      </w:r>
      <w:r w:rsidRPr="00083F2A">
        <w:rPr>
          <w:rFonts w:ascii="Arial" w:hAnsi="Arial" w:cs="Arial"/>
          <w:sz w:val="24"/>
          <w:szCs w:val="24"/>
        </w:rPr>
        <w:t>thereon</w:t>
      </w:r>
      <w:r>
        <w:rPr>
          <w:rFonts w:ascii="Arial" w:hAnsi="Arial" w:cs="Arial"/>
          <w:sz w:val="24"/>
          <w:szCs w:val="24"/>
        </w:rPr>
        <w:t xml:space="preserve"> as well as fulfil the roles expected of the office under the Financial Regulations.</w:t>
      </w:r>
      <w:r w:rsidR="00303AA4">
        <w:rPr>
          <w:rFonts w:ascii="Arial" w:hAnsi="Arial" w:cs="Arial"/>
          <w:sz w:val="24"/>
          <w:szCs w:val="24"/>
        </w:rPr>
        <w:t xml:space="preserve"> </w:t>
      </w:r>
      <w:r w:rsidR="00303AA4" w:rsidRPr="00303AA4">
        <w:rPr>
          <w:rFonts w:ascii="Arial" w:hAnsi="Arial" w:cs="Arial"/>
          <w:sz w:val="24"/>
          <w:szCs w:val="24"/>
        </w:rPr>
        <w:t xml:space="preserve">However, </w:t>
      </w:r>
      <w:r w:rsidR="00303AA4">
        <w:rPr>
          <w:rFonts w:ascii="Arial" w:hAnsi="Arial" w:cs="Arial"/>
          <w:sz w:val="24"/>
          <w:szCs w:val="24"/>
        </w:rPr>
        <w:t>some</w:t>
      </w:r>
      <w:r w:rsidR="00303AA4" w:rsidRPr="00303AA4">
        <w:rPr>
          <w:rFonts w:ascii="Arial" w:hAnsi="Arial" w:cs="Arial"/>
          <w:sz w:val="24"/>
          <w:szCs w:val="24"/>
        </w:rPr>
        <w:t xml:space="preserve"> donors, stakeholders and development partners have supported specific projects of the office of the </w:t>
      </w:r>
      <w:proofErr w:type="spellStart"/>
      <w:r w:rsidR="00303AA4" w:rsidRPr="00303AA4">
        <w:rPr>
          <w:rFonts w:ascii="Arial" w:hAnsi="Arial" w:cs="Arial"/>
          <w:sz w:val="24"/>
          <w:szCs w:val="24"/>
        </w:rPr>
        <w:t>AuGF</w:t>
      </w:r>
      <w:proofErr w:type="spellEnd"/>
      <w:r w:rsidR="00303AA4" w:rsidRPr="00303AA4">
        <w:rPr>
          <w:rFonts w:ascii="Arial" w:hAnsi="Arial" w:cs="Arial"/>
          <w:sz w:val="24"/>
          <w:szCs w:val="24"/>
        </w:rPr>
        <w:t xml:space="preserve">. Donor support is usually targeted and specific and cannot take the place of </w:t>
      </w:r>
      <w:r w:rsidR="00303AA4">
        <w:rPr>
          <w:rFonts w:ascii="Arial" w:hAnsi="Arial" w:cs="Arial"/>
          <w:sz w:val="24"/>
          <w:szCs w:val="24"/>
        </w:rPr>
        <w:t>strategic</w:t>
      </w:r>
      <w:r w:rsidR="00303AA4" w:rsidRPr="00303AA4">
        <w:rPr>
          <w:rFonts w:ascii="Arial" w:hAnsi="Arial" w:cs="Arial"/>
          <w:sz w:val="24"/>
          <w:szCs w:val="24"/>
        </w:rPr>
        <w:t xml:space="preserve"> institutional </w:t>
      </w:r>
      <w:r w:rsidR="00303AA4">
        <w:rPr>
          <w:rFonts w:ascii="Arial" w:hAnsi="Arial" w:cs="Arial"/>
          <w:sz w:val="24"/>
          <w:szCs w:val="24"/>
        </w:rPr>
        <w:t xml:space="preserve">public </w:t>
      </w:r>
      <w:r w:rsidR="00303AA4" w:rsidRPr="00303AA4">
        <w:rPr>
          <w:rFonts w:ascii="Arial" w:hAnsi="Arial" w:cs="Arial"/>
          <w:sz w:val="24"/>
          <w:szCs w:val="24"/>
        </w:rPr>
        <w:t>funding.</w:t>
      </w:r>
    </w:p>
    <w:p w14:paraId="1935EBA6" w14:textId="38DFD8C2" w:rsidR="000C3F8D" w:rsidRPr="00DC1A30" w:rsidRDefault="00BB1131" w:rsidP="00325822">
      <w:pPr>
        <w:spacing w:line="276" w:lineRule="auto"/>
        <w:jc w:val="both"/>
        <w:rPr>
          <w:rFonts w:ascii="Arial" w:hAnsi="Arial" w:cs="Arial"/>
          <w:sz w:val="24"/>
          <w:szCs w:val="24"/>
        </w:rPr>
      </w:pPr>
      <w:r w:rsidRPr="00DC1A30">
        <w:rPr>
          <w:rFonts w:ascii="Arial" w:hAnsi="Arial" w:cs="Arial"/>
          <w:sz w:val="24"/>
          <w:szCs w:val="24"/>
        </w:rPr>
        <w:t xml:space="preserve">The </w:t>
      </w:r>
      <w:r w:rsidRPr="00DC1A30">
        <w:rPr>
          <w:rFonts w:ascii="Arial" w:hAnsi="Arial" w:cs="Arial"/>
          <w:b/>
          <w:bCs/>
          <w:sz w:val="24"/>
          <w:szCs w:val="24"/>
        </w:rPr>
        <w:t>critical challenge</w:t>
      </w:r>
      <w:r w:rsidRPr="00DC1A30">
        <w:rPr>
          <w:rFonts w:ascii="Arial" w:hAnsi="Arial" w:cs="Arial"/>
          <w:sz w:val="24"/>
          <w:szCs w:val="24"/>
        </w:rPr>
        <w:t xml:space="preserve"> in the inadequate funding of the office is the inability of the Auditor General to meet the demands of </w:t>
      </w:r>
      <w:r w:rsidR="00DC1A30" w:rsidRPr="00DC1A30">
        <w:rPr>
          <w:rFonts w:ascii="Arial" w:hAnsi="Arial" w:cs="Arial"/>
          <w:sz w:val="24"/>
          <w:szCs w:val="24"/>
        </w:rPr>
        <w:t xml:space="preserve">the modern </w:t>
      </w:r>
      <w:r w:rsidRPr="00DC1A30">
        <w:rPr>
          <w:rFonts w:ascii="Arial" w:hAnsi="Arial" w:cs="Arial"/>
          <w:sz w:val="24"/>
          <w:szCs w:val="24"/>
        </w:rPr>
        <w:t>audit</w:t>
      </w:r>
      <w:r w:rsidR="00DC1A30" w:rsidRPr="00DC1A30">
        <w:rPr>
          <w:rFonts w:ascii="Arial" w:hAnsi="Arial" w:cs="Arial"/>
          <w:sz w:val="24"/>
          <w:szCs w:val="24"/>
        </w:rPr>
        <w:t xml:space="preserve"> function.</w:t>
      </w:r>
      <w:r w:rsidRPr="00DC1A30">
        <w:rPr>
          <w:rFonts w:ascii="Arial" w:hAnsi="Arial" w:cs="Arial"/>
          <w:sz w:val="24"/>
          <w:szCs w:val="24"/>
        </w:rPr>
        <w:t xml:space="preserve"> </w:t>
      </w:r>
      <w:r w:rsidR="00DC1A30">
        <w:rPr>
          <w:rFonts w:ascii="Arial" w:hAnsi="Arial" w:cs="Arial"/>
          <w:sz w:val="24"/>
          <w:szCs w:val="24"/>
        </w:rPr>
        <w:t xml:space="preserve">Inadequate funding may contribute to delays in producing reports or even the production of </w:t>
      </w:r>
      <w:proofErr w:type="gramStart"/>
      <w:r w:rsidR="00DC1A30">
        <w:rPr>
          <w:rFonts w:ascii="Arial" w:hAnsi="Arial" w:cs="Arial"/>
          <w:sz w:val="24"/>
          <w:szCs w:val="24"/>
        </w:rPr>
        <w:t>poor quality</w:t>
      </w:r>
      <w:proofErr w:type="gramEnd"/>
      <w:r w:rsidR="00DC1A30">
        <w:rPr>
          <w:rFonts w:ascii="Arial" w:hAnsi="Arial" w:cs="Arial"/>
          <w:sz w:val="24"/>
          <w:szCs w:val="24"/>
        </w:rPr>
        <w:t xml:space="preserve"> reports. The </w:t>
      </w:r>
      <w:r w:rsidR="00DC1A30" w:rsidRPr="00DC1A30">
        <w:rPr>
          <w:rFonts w:ascii="Arial" w:hAnsi="Arial" w:cs="Arial"/>
          <w:b/>
          <w:bCs/>
          <w:sz w:val="24"/>
          <w:szCs w:val="24"/>
        </w:rPr>
        <w:t>opportunity</w:t>
      </w:r>
      <w:r w:rsidR="00DC1A30">
        <w:rPr>
          <w:rFonts w:ascii="Arial" w:hAnsi="Arial" w:cs="Arial"/>
          <w:sz w:val="24"/>
          <w:szCs w:val="24"/>
        </w:rPr>
        <w:t xml:space="preserve"> lies in the legislature </w:t>
      </w:r>
      <w:proofErr w:type="spellStart"/>
      <w:r w:rsidR="00DC1A30">
        <w:rPr>
          <w:rFonts w:ascii="Arial" w:hAnsi="Arial" w:cs="Arial"/>
          <w:sz w:val="24"/>
          <w:szCs w:val="24"/>
        </w:rPr>
        <w:t>recognising</w:t>
      </w:r>
      <w:proofErr w:type="spellEnd"/>
      <w:r w:rsidR="00DC1A30">
        <w:rPr>
          <w:rFonts w:ascii="Arial" w:hAnsi="Arial" w:cs="Arial"/>
          <w:sz w:val="24"/>
          <w:szCs w:val="24"/>
        </w:rPr>
        <w:t xml:space="preserve"> the role of the Auditor General in facilitating its oversight responsibility to hold the executive to account for public finance management. This recognition will lead to increases in the audit budget</w:t>
      </w:r>
      <w:r w:rsidR="00486EA7">
        <w:rPr>
          <w:rFonts w:ascii="Arial" w:hAnsi="Arial" w:cs="Arial"/>
          <w:sz w:val="24"/>
          <w:szCs w:val="24"/>
        </w:rPr>
        <w:t>,</w:t>
      </w:r>
      <w:r w:rsidR="00DC1A30">
        <w:rPr>
          <w:rFonts w:ascii="Arial" w:hAnsi="Arial" w:cs="Arial"/>
          <w:sz w:val="24"/>
          <w:szCs w:val="24"/>
        </w:rPr>
        <w:t xml:space="preserve"> strengthening its independence by making the Auditor </w:t>
      </w:r>
      <w:r w:rsidR="00486EA7">
        <w:rPr>
          <w:rFonts w:ascii="Arial" w:hAnsi="Arial" w:cs="Arial"/>
          <w:sz w:val="24"/>
          <w:szCs w:val="24"/>
        </w:rPr>
        <w:t>G</w:t>
      </w:r>
      <w:r w:rsidR="00DC1A30">
        <w:rPr>
          <w:rFonts w:ascii="Arial" w:hAnsi="Arial" w:cs="Arial"/>
          <w:sz w:val="24"/>
          <w:szCs w:val="24"/>
        </w:rPr>
        <w:t>eneral’s budget a first line charge</w:t>
      </w:r>
      <w:r w:rsidR="00486EA7">
        <w:rPr>
          <w:rFonts w:ascii="Arial" w:hAnsi="Arial" w:cs="Arial"/>
          <w:sz w:val="24"/>
          <w:szCs w:val="24"/>
        </w:rPr>
        <w:t xml:space="preserve"> and ensuring </w:t>
      </w:r>
      <w:r w:rsidR="00486EA7">
        <w:rPr>
          <w:rFonts w:ascii="Arial" w:hAnsi="Arial" w:cs="Arial"/>
          <w:sz w:val="24"/>
          <w:szCs w:val="24"/>
        </w:rPr>
        <w:lastRenderedPageBreak/>
        <w:t>that the auditees in the executive |(including the Ministry of Finance and Budget) do not set the limits of the audit  budget or have the discretion for release of funds to the Auditor General.</w:t>
      </w:r>
      <w:r w:rsidR="00DC1A30">
        <w:rPr>
          <w:rFonts w:ascii="Arial" w:hAnsi="Arial" w:cs="Arial"/>
          <w:sz w:val="24"/>
          <w:szCs w:val="24"/>
        </w:rPr>
        <w:t xml:space="preserve"> </w:t>
      </w:r>
    </w:p>
    <w:p w14:paraId="287C54FA" w14:textId="31ED22DC" w:rsidR="000C3F8D" w:rsidRDefault="00170130" w:rsidP="00325822">
      <w:pPr>
        <w:spacing w:after="0" w:line="276" w:lineRule="auto"/>
        <w:jc w:val="both"/>
        <w:rPr>
          <w:rFonts w:ascii="Arial" w:hAnsi="Arial" w:cs="Arial"/>
          <w:b/>
          <w:bCs/>
          <w:sz w:val="24"/>
          <w:szCs w:val="24"/>
        </w:rPr>
      </w:pPr>
      <w:bookmarkStart w:id="58" w:name="_Hlk213836510"/>
      <w:r>
        <w:rPr>
          <w:rFonts w:ascii="Arial" w:hAnsi="Arial" w:cs="Arial"/>
          <w:b/>
          <w:bCs/>
          <w:sz w:val="24"/>
          <w:szCs w:val="24"/>
        </w:rPr>
        <w:t xml:space="preserve">4.5 </w:t>
      </w:r>
      <w:r w:rsidR="000C3F8D">
        <w:rPr>
          <w:rFonts w:ascii="Arial" w:hAnsi="Arial" w:cs="Arial"/>
          <w:b/>
          <w:bCs/>
          <w:sz w:val="24"/>
          <w:szCs w:val="24"/>
        </w:rPr>
        <w:t xml:space="preserve">Remuneration of </w:t>
      </w:r>
      <w:r w:rsidR="00E4059A">
        <w:rPr>
          <w:rFonts w:ascii="Arial" w:hAnsi="Arial" w:cs="Arial"/>
          <w:b/>
          <w:bCs/>
          <w:sz w:val="24"/>
          <w:szCs w:val="24"/>
        </w:rPr>
        <w:t>S</w:t>
      </w:r>
      <w:r w:rsidR="000C3F8D">
        <w:rPr>
          <w:rFonts w:ascii="Arial" w:hAnsi="Arial" w:cs="Arial"/>
          <w:b/>
          <w:bCs/>
          <w:sz w:val="24"/>
          <w:szCs w:val="24"/>
        </w:rPr>
        <w:t xml:space="preserve">taff of the </w:t>
      </w:r>
      <w:proofErr w:type="spellStart"/>
      <w:r w:rsidR="000C3F8D">
        <w:rPr>
          <w:rFonts w:ascii="Arial" w:hAnsi="Arial" w:cs="Arial"/>
          <w:b/>
          <w:bCs/>
          <w:sz w:val="24"/>
          <w:szCs w:val="24"/>
        </w:rPr>
        <w:t>OAuGF</w:t>
      </w:r>
      <w:proofErr w:type="spellEnd"/>
    </w:p>
    <w:bookmarkEnd w:id="58"/>
    <w:p w14:paraId="3367F510" w14:textId="27E3EA90" w:rsidR="00E4059A" w:rsidRDefault="00E4059A" w:rsidP="00325822">
      <w:pPr>
        <w:autoSpaceDE w:val="0"/>
        <w:autoSpaceDN w:val="0"/>
        <w:adjustRightInd w:val="0"/>
        <w:spacing w:after="0" w:line="276" w:lineRule="auto"/>
        <w:jc w:val="both"/>
        <w:rPr>
          <w:rFonts w:ascii="Arial" w:hAnsi="Arial" w:cs="Arial"/>
          <w:sz w:val="24"/>
          <w:szCs w:val="24"/>
        </w:rPr>
      </w:pPr>
      <w:r>
        <w:rPr>
          <w:rFonts w:ascii="Arial" w:hAnsi="Arial" w:cs="Arial"/>
          <w:sz w:val="24"/>
          <w:szCs w:val="24"/>
        </w:rPr>
        <w:t>The 2018 Annual Audit Report states:</w:t>
      </w:r>
      <w:r w:rsidR="00C86746">
        <w:rPr>
          <w:rStyle w:val="FootnoteReference"/>
          <w:rFonts w:ascii="Arial" w:hAnsi="Arial" w:cs="Arial"/>
          <w:sz w:val="24"/>
          <w:szCs w:val="24"/>
        </w:rPr>
        <w:footnoteReference w:id="63"/>
      </w:r>
    </w:p>
    <w:p w14:paraId="581F926B" w14:textId="77777777" w:rsidR="00E4059A" w:rsidRDefault="00E4059A" w:rsidP="00325822">
      <w:pPr>
        <w:autoSpaceDE w:val="0"/>
        <w:autoSpaceDN w:val="0"/>
        <w:adjustRightInd w:val="0"/>
        <w:spacing w:after="0" w:line="276" w:lineRule="auto"/>
        <w:jc w:val="both"/>
        <w:rPr>
          <w:rFonts w:ascii="Arial" w:hAnsi="Arial" w:cs="Arial"/>
          <w:sz w:val="24"/>
          <w:szCs w:val="24"/>
        </w:rPr>
      </w:pPr>
    </w:p>
    <w:p w14:paraId="5C10A1C0" w14:textId="1325F299" w:rsidR="00763D66" w:rsidRPr="00486EA7" w:rsidRDefault="000C3F8D" w:rsidP="00325822">
      <w:pPr>
        <w:autoSpaceDE w:val="0"/>
        <w:autoSpaceDN w:val="0"/>
        <w:adjustRightInd w:val="0"/>
        <w:spacing w:after="0" w:line="276" w:lineRule="auto"/>
        <w:ind w:left="720"/>
        <w:jc w:val="both"/>
        <w:rPr>
          <w:rFonts w:ascii="Arial" w:hAnsi="Arial" w:cs="Arial"/>
          <w:b/>
          <w:bCs/>
          <w:i/>
          <w:iCs/>
          <w:sz w:val="24"/>
          <w:szCs w:val="24"/>
        </w:rPr>
      </w:pPr>
      <w:r w:rsidRPr="00486EA7">
        <w:rPr>
          <w:rFonts w:ascii="Arial" w:hAnsi="Arial" w:cs="Arial"/>
          <w:i/>
          <w:iCs/>
          <w:sz w:val="24"/>
          <w:szCs w:val="24"/>
        </w:rPr>
        <w:t xml:space="preserve">The need to ensure proper remuneration for staff of the Office, in comparison with other </w:t>
      </w:r>
      <w:r w:rsidR="00E4059A" w:rsidRPr="00486EA7">
        <w:rPr>
          <w:rFonts w:ascii="Arial" w:hAnsi="Arial" w:cs="Arial"/>
          <w:i/>
          <w:iCs/>
          <w:sz w:val="24"/>
          <w:szCs w:val="24"/>
        </w:rPr>
        <w:t>a</w:t>
      </w:r>
      <w:r w:rsidRPr="00486EA7">
        <w:rPr>
          <w:rFonts w:ascii="Arial" w:hAnsi="Arial" w:cs="Arial"/>
          <w:i/>
          <w:iCs/>
          <w:sz w:val="24"/>
          <w:szCs w:val="24"/>
        </w:rPr>
        <w:t>nticorruption</w:t>
      </w:r>
      <w:r w:rsidR="00E4059A" w:rsidRPr="00486EA7">
        <w:rPr>
          <w:rFonts w:ascii="Arial" w:hAnsi="Arial" w:cs="Arial"/>
          <w:i/>
          <w:iCs/>
          <w:sz w:val="24"/>
          <w:szCs w:val="24"/>
        </w:rPr>
        <w:t xml:space="preserve"> </w:t>
      </w:r>
      <w:r w:rsidRPr="00486EA7">
        <w:rPr>
          <w:rFonts w:ascii="Arial" w:hAnsi="Arial" w:cs="Arial"/>
          <w:i/>
          <w:iCs/>
          <w:sz w:val="24"/>
          <w:szCs w:val="24"/>
        </w:rPr>
        <w:t>agencies has been a recurring issue. Efforts have been geared towards correcting</w:t>
      </w:r>
      <w:r w:rsidR="00E4059A" w:rsidRPr="00486EA7">
        <w:rPr>
          <w:rFonts w:ascii="Arial" w:hAnsi="Arial" w:cs="Arial"/>
          <w:i/>
          <w:iCs/>
          <w:sz w:val="24"/>
          <w:szCs w:val="24"/>
        </w:rPr>
        <w:t xml:space="preserve"> </w:t>
      </w:r>
      <w:r w:rsidRPr="00486EA7">
        <w:rPr>
          <w:rFonts w:ascii="Arial" w:hAnsi="Arial" w:cs="Arial"/>
          <w:i/>
          <w:iCs/>
          <w:sz w:val="24"/>
          <w:szCs w:val="24"/>
        </w:rPr>
        <w:t>this anomaly through proper engagement with the National Income, Salaries</w:t>
      </w:r>
      <w:r w:rsidR="00E4059A" w:rsidRPr="00486EA7">
        <w:rPr>
          <w:rFonts w:ascii="Arial" w:hAnsi="Arial" w:cs="Arial"/>
          <w:i/>
          <w:iCs/>
          <w:sz w:val="24"/>
          <w:szCs w:val="24"/>
        </w:rPr>
        <w:t xml:space="preserve"> </w:t>
      </w:r>
      <w:r w:rsidR="00486EA7">
        <w:rPr>
          <w:rFonts w:ascii="Arial" w:hAnsi="Arial" w:cs="Arial"/>
          <w:i/>
          <w:iCs/>
          <w:sz w:val="24"/>
          <w:szCs w:val="24"/>
        </w:rPr>
        <w:t>and</w:t>
      </w:r>
      <w:r w:rsidRPr="00486EA7">
        <w:rPr>
          <w:rFonts w:ascii="Arial" w:hAnsi="Arial" w:cs="Arial"/>
          <w:i/>
          <w:iCs/>
          <w:sz w:val="24"/>
          <w:szCs w:val="24"/>
        </w:rPr>
        <w:t xml:space="preserve"> Wages Commission. While the process is still ongoing, it is evident that there is a</w:t>
      </w:r>
      <w:r w:rsidR="00E4059A" w:rsidRPr="00486EA7">
        <w:rPr>
          <w:rFonts w:ascii="Arial" w:hAnsi="Arial" w:cs="Arial"/>
          <w:i/>
          <w:iCs/>
          <w:sz w:val="24"/>
          <w:szCs w:val="24"/>
        </w:rPr>
        <w:t xml:space="preserve"> </w:t>
      </w:r>
      <w:r w:rsidRPr="00486EA7">
        <w:rPr>
          <w:rFonts w:ascii="Arial" w:hAnsi="Arial" w:cs="Arial"/>
          <w:i/>
          <w:iCs/>
          <w:sz w:val="24"/>
          <w:szCs w:val="24"/>
        </w:rPr>
        <w:t>consensus on the need for better remuneration of Auditors to help them carry out their</w:t>
      </w:r>
      <w:r w:rsidR="00E4059A" w:rsidRPr="00486EA7">
        <w:rPr>
          <w:rFonts w:ascii="Arial" w:hAnsi="Arial" w:cs="Arial"/>
          <w:i/>
          <w:iCs/>
          <w:sz w:val="24"/>
          <w:szCs w:val="24"/>
        </w:rPr>
        <w:t xml:space="preserve"> </w:t>
      </w:r>
      <w:r w:rsidRPr="00486EA7">
        <w:rPr>
          <w:rFonts w:ascii="Arial" w:hAnsi="Arial" w:cs="Arial"/>
          <w:i/>
          <w:iCs/>
          <w:sz w:val="24"/>
          <w:szCs w:val="24"/>
        </w:rPr>
        <w:t>functions independently without fear or compromise</w:t>
      </w:r>
      <w:r w:rsidR="00E4059A" w:rsidRPr="00486EA7">
        <w:rPr>
          <w:rFonts w:ascii="Arial" w:hAnsi="Arial" w:cs="Arial"/>
          <w:i/>
          <w:iCs/>
          <w:sz w:val="24"/>
          <w:szCs w:val="24"/>
        </w:rPr>
        <w:t>.</w:t>
      </w:r>
      <w:r w:rsidR="00BB1131" w:rsidRPr="00486EA7">
        <w:rPr>
          <w:rFonts w:ascii="Arial" w:hAnsi="Arial" w:cs="Arial"/>
          <w:b/>
          <w:bCs/>
          <w:i/>
          <w:iCs/>
          <w:sz w:val="24"/>
          <w:szCs w:val="24"/>
        </w:rPr>
        <w:t xml:space="preserve"> </w:t>
      </w:r>
    </w:p>
    <w:p w14:paraId="0124ED45" w14:textId="77777777" w:rsidR="00A3113A" w:rsidRPr="00A3113A" w:rsidRDefault="00A3113A" w:rsidP="00325822">
      <w:pPr>
        <w:spacing w:line="276" w:lineRule="auto"/>
        <w:jc w:val="both"/>
        <w:rPr>
          <w:rFonts w:ascii="Arial" w:hAnsi="Arial" w:cs="Arial"/>
          <w:sz w:val="12"/>
          <w:szCs w:val="12"/>
        </w:rPr>
      </w:pPr>
    </w:p>
    <w:p w14:paraId="465BA051" w14:textId="56B537A7" w:rsidR="00473780" w:rsidRPr="00473780" w:rsidRDefault="00E4059A" w:rsidP="00325822">
      <w:pPr>
        <w:spacing w:line="276" w:lineRule="auto"/>
        <w:jc w:val="both"/>
        <w:rPr>
          <w:rFonts w:ascii="Arial" w:hAnsi="Arial" w:cs="Arial"/>
          <w:sz w:val="24"/>
          <w:szCs w:val="24"/>
        </w:rPr>
      </w:pPr>
      <w:r w:rsidRPr="00E4059A">
        <w:rPr>
          <w:rFonts w:ascii="Arial" w:hAnsi="Arial" w:cs="Arial"/>
          <w:sz w:val="24"/>
          <w:szCs w:val="24"/>
        </w:rPr>
        <w:t xml:space="preserve">The </w:t>
      </w:r>
      <w:r w:rsidRPr="00486EA7">
        <w:rPr>
          <w:rFonts w:ascii="Arial" w:hAnsi="Arial" w:cs="Arial"/>
          <w:b/>
          <w:bCs/>
          <w:sz w:val="24"/>
          <w:szCs w:val="24"/>
        </w:rPr>
        <w:t>challenge</w:t>
      </w:r>
      <w:r w:rsidRPr="00E4059A">
        <w:rPr>
          <w:rFonts w:ascii="Arial" w:hAnsi="Arial" w:cs="Arial"/>
          <w:sz w:val="24"/>
          <w:szCs w:val="24"/>
        </w:rPr>
        <w:t xml:space="preserve"> is that poorly remunerated au</w:t>
      </w:r>
      <w:r>
        <w:rPr>
          <w:rFonts w:ascii="Arial" w:hAnsi="Arial" w:cs="Arial"/>
          <w:sz w:val="24"/>
          <w:szCs w:val="24"/>
        </w:rPr>
        <w:t>dit</w:t>
      </w:r>
      <w:r w:rsidRPr="00E4059A">
        <w:rPr>
          <w:rFonts w:ascii="Arial" w:hAnsi="Arial" w:cs="Arial"/>
          <w:sz w:val="24"/>
          <w:szCs w:val="24"/>
        </w:rPr>
        <w:t xml:space="preserve"> staff may not perform at maximum efficiency and the risk is that they may be susceptible to corrupt practices to earn a living. The remuneration of audit staff is not indexed on the cost of living, inflation or social circumstances. Rather, it was fixed arbitrarily</w:t>
      </w:r>
      <w:r w:rsidR="00473780">
        <w:rPr>
          <w:rFonts w:ascii="Arial" w:hAnsi="Arial" w:cs="Arial"/>
          <w:sz w:val="24"/>
          <w:szCs w:val="24"/>
        </w:rPr>
        <w:t>.</w:t>
      </w:r>
      <w:r w:rsidR="00486EA7">
        <w:rPr>
          <w:rFonts w:ascii="Arial" w:hAnsi="Arial" w:cs="Arial"/>
          <w:sz w:val="24"/>
          <w:szCs w:val="24"/>
        </w:rPr>
        <w:t xml:space="preserve"> </w:t>
      </w:r>
      <w:r w:rsidR="00A3113A">
        <w:rPr>
          <w:rFonts w:ascii="Arial" w:hAnsi="Arial" w:cs="Arial"/>
          <w:sz w:val="24"/>
          <w:szCs w:val="24"/>
        </w:rPr>
        <w:t xml:space="preserve">The challenge is tied to the poor funding of the office. </w:t>
      </w:r>
      <w:r w:rsidR="00473780">
        <w:rPr>
          <w:rFonts w:ascii="Arial" w:hAnsi="Arial" w:cs="Arial"/>
          <w:sz w:val="24"/>
          <w:szCs w:val="24"/>
        </w:rPr>
        <w:t xml:space="preserve">There is an </w:t>
      </w:r>
      <w:r w:rsidR="00473780" w:rsidRPr="00486EA7">
        <w:rPr>
          <w:rFonts w:ascii="Arial" w:hAnsi="Arial" w:cs="Arial"/>
          <w:b/>
          <w:bCs/>
          <w:sz w:val="24"/>
          <w:szCs w:val="24"/>
        </w:rPr>
        <w:t>opportunity</w:t>
      </w:r>
      <w:r w:rsidR="00473780">
        <w:rPr>
          <w:rFonts w:ascii="Arial" w:hAnsi="Arial" w:cs="Arial"/>
          <w:sz w:val="24"/>
          <w:szCs w:val="24"/>
        </w:rPr>
        <w:t xml:space="preserve"> before </w:t>
      </w:r>
      <w:r w:rsidR="00486EA7">
        <w:rPr>
          <w:rFonts w:ascii="Arial" w:hAnsi="Arial" w:cs="Arial"/>
          <w:sz w:val="24"/>
          <w:szCs w:val="24"/>
        </w:rPr>
        <w:t xml:space="preserve">the </w:t>
      </w:r>
      <w:r w:rsidR="00473780">
        <w:rPr>
          <w:rFonts w:ascii="Arial" w:hAnsi="Arial" w:cs="Arial"/>
          <w:sz w:val="24"/>
          <w:szCs w:val="24"/>
        </w:rPr>
        <w:t xml:space="preserve">enactment of the Audit Law to conclude the negotiations with the </w:t>
      </w:r>
      <w:r w:rsidR="00473780" w:rsidRPr="00473780">
        <w:rPr>
          <w:rFonts w:ascii="Arial" w:hAnsi="Arial" w:cs="Arial"/>
          <w:sz w:val="24"/>
          <w:szCs w:val="24"/>
        </w:rPr>
        <w:t xml:space="preserve">National Income, Salaries </w:t>
      </w:r>
      <w:r w:rsidR="00473780">
        <w:rPr>
          <w:rFonts w:ascii="Arial" w:hAnsi="Arial" w:cs="Arial"/>
          <w:sz w:val="24"/>
          <w:szCs w:val="24"/>
        </w:rPr>
        <w:t>and</w:t>
      </w:r>
      <w:r w:rsidR="00473780" w:rsidRPr="00473780">
        <w:rPr>
          <w:rFonts w:ascii="Arial" w:hAnsi="Arial" w:cs="Arial"/>
          <w:sz w:val="24"/>
          <w:szCs w:val="24"/>
        </w:rPr>
        <w:t xml:space="preserve"> Wages Commission</w:t>
      </w:r>
      <w:r w:rsidR="00486EA7">
        <w:rPr>
          <w:rFonts w:ascii="Arial" w:hAnsi="Arial" w:cs="Arial"/>
          <w:sz w:val="24"/>
          <w:szCs w:val="24"/>
        </w:rPr>
        <w:t>, to make the remuneration of Audit staff at par with other anticorruption agencies. It should be recalled that the Auditor Genera</w:t>
      </w:r>
      <w:r w:rsidR="00F2651A">
        <w:rPr>
          <w:rFonts w:ascii="Arial" w:hAnsi="Arial" w:cs="Arial"/>
          <w:sz w:val="24"/>
          <w:szCs w:val="24"/>
        </w:rPr>
        <w:t>l</w:t>
      </w:r>
      <w:r w:rsidR="00486EA7">
        <w:rPr>
          <w:rFonts w:ascii="Arial" w:hAnsi="Arial" w:cs="Arial"/>
          <w:sz w:val="24"/>
          <w:szCs w:val="24"/>
        </w:rPr>
        <w:t xml:space="preserve">’s office is established by the Constitution which is the fundamental law of the land, while other anticorruption agencies (with the exception of the Police and Code of Conduct Bureau) are established under ordinary statutes, which occupy lower pedigrees in the hierarchy of </w:t>
      </w:r>
      <w:r w:rsidR="009B42F2">
        <w:rPr>
          <w:rFonts w:ascii="Arial" w:hAnsi="Arial" w:cs="Arial"/>
          <w:sz w:val="24"/>
          <w:szCs w:val="24"/>
        </w:rPr>
        <w:t xml:space="preserve">laws and </w:t>
      </w:r>
      <w:r w:rsidR="00486EA7">
        <w:rPr>
          <w:rFonts w:ascii="Arial" w:hAnsi="Arial" w:cs="Arial"/>
          <w:sz w:val="24"/>
          <w:szCs w:val="24"/>
        </w:rPr>
        <w:t>norms</w:t>
      </w:r>
      <w:r w:rsidR="00473780" w:rsidRPr="00473780">
        <w:rPr>
          <w:rFonts w:ascii="Arial" w:hAnsi="Arial" w:cs="Arial"/>
          <w:sz w:val="24"/>
          <w:szCs w:val="24"/>
        </w:rPr>
        <w:t>.</w:t>
      </w:r>
    </w:p>
    <w:p w14:paraId="53CB89AD" w14:textId="573ADAE8" w:rsidR="002E7236" w:rsidRDefault="00170130" w:rsidP="00325822">
      <w:pPr>
        <w:spacing w:after="0" w:line="276" w:lineRule="auto"/>
        <w:jc w:val="both"/>
        <w:rPr>
          <w:rFonts w:ascii="Arial" w:hAnsi="Arial" w:cs="Arial"/>
          <w:b/>
          <w:bCs/>
          <w:sz w:val="24"/>
          <w:szCs w:val="24"/>
        </w:rPr>
      </w:pPr>
      <w:bookmarkStart w:id="59" w:name="_Hlk213836531"/>
      <w:r>
        <w:rPr>
          <w:rFonts w:ascii="Arial" w:hAnsi="Arial" w:cs="Arial"/>
          <w:b/>
          <w:bCs/>
          <w:sz w:val="24"/>
          <w:szCs w:val="24"/>
        </w:rPr>
        <w:t xml:space="preserve">4.6 </w:t>
      </w:r>
      <w:r w:rsidR="006F539E">
        <w:rPr>
          <w:rFonts w:ascii="Arial" w:hAnsi="Arial" w:cs="Arial"/>
          <w:b/>
          <w:bCs/>
          <w:sz w:val="24"/>
          <w:szCs w:val="24"/>
        </w:rPr>
        <w:t>The Public Accounts Committee</w:t>
      </w:r>
      <w:r w:rsidR="00CC0FB2">
        <w:rPr>
          <w:rFonts w:ascii="Arial" w:hAnsi="Arial" w:cs="Arial"/>
          <w:b/>
          <w:bCs/>
          <w:sz w:val="24"/>
          <w:szCs w:val="24"/>
        </w:rPr>
        <w:t xml:space="preserve"> in Action</w:t>
      </w:r>
    </w:p>
    <w:bookmarkEnd w:id="59"/>
    <w:p w14:paraId="02E4AA76" w14:textId="48C137C7" w:rsidR="002E7236" w:rsidRDefault="00303AA4" w:rsidP="00325822">
      <w:pPr>
        <w:spacing w:after="0" w:line="276" w:lineRule="auto"/>
        <w:jc w:val="both"/>
        <w:rPr>
          <w:rFonts w:ascii="Arial" w:hAnsi="Arial" w:cs="Arial"/>
          <w:sz w:val="24"/>
          <w:szCs w:val="24"/>
        </w:rPr>
      </w:pPr>
      <w:r>
        <w:rPr>
          <w:rFonts w:ascii="Arial" w:hAnsi="Arial" w:cs="Arial"/>
          <w:sz w:val="24"/>
          <w:szCs w:val="24"/>
        </w:rPr>
        <w:t>In accordance with the Standing Orders of both chambers of the National Assembly, t</w:t>
      </w:r>
      <w:r w:rsidR="0086105B" w:rsidRPr="0086105B">
        <w:rPr>
          <w:rFonts w:ascii="Arial" w:hAnsi="Arial" w:cs="Arial"/>
          <w:sz w:val="24"/>
          <w:szCs w:val="24"/>
        </w:rPr>
        <w:t>he PAC is to receive the audit report from the Auditor General</w:t>
      </w:r>
      <w:r>
        <w:rPr>
          <w:rFonts w:ascii="Arial" w:hAnsi="Arial" w:cs="Arial"/>
          <w:sz w:val="24"/>
          <w:szCs w:val="24"/>
        </w:rPr>
        <w:t>;</w:t>
      </w:r>
      <w:r w:rsidR="0086105B" w:rsidRPr="0086105B">
        <w:rPr>
          <w:rFonts w:ascii="Arial" w:hAnsi="Arial" w:cs="Arial"/>
          <w:sz w:val="24"/>
          <w:szCs w:val="24"/>
        </w:rPr>
        <w:t xml:space="preserve"> </w:t>
      </w:r>
      <w:r w:rsidR="0086105B" w:rsidRPr="007A5E3E">
        <w:rPr>
          <w:rFonts w:ascii="Arial" w:hAnsi="Arial" w:cs="Arial"/>
          <w:sz w:val="24"/>
          <w:szCs w:val="24"/>
        </w:rPr>
        <w:t>(a) to examine the accounts showing</w:t>
      </w:r>
      <w:r w:rsidR="0086105B">
        <w:rPr>
          <w:rFonts w:ascii="Arial" w:hAnsi="Arial" w:cs="Arial"/>
          <w:sz w:val="24"/>
          <w:szCs w:val="24"/>
        </w:rPr>
        <w:t xml:space="preserve"> </w:t>
      </w:r>
      <w:r w:rsidR="0086105B" w:rsidRPr="007A5E3E">
        <w:rPr>
          <w:rFonts w:ascii="Arial" w:hAnsi="Arial" w:cs="Arial"/>
          <w:sz w:val="24"/>
          <w:szCs w:val="24"/>
        </w:rPr>
        <w:t>the appropriation of the sums granted by the House to meet the Public expenditure, together</w:t>
      </w:r>
      <w:r w:rsidR="0086105B">
        <w:rPr>
          <w:rFonts w:ascii="Arial" w:hAnsi="Arial" w:cs="Arial"/>
          <w:sz w:val="24"/>
          <w:szCs w:val="24"/>
        </w:rPr>
        <w:t xml:space="preserve"> </w:t>
      </w:r>
      <w:r w:rsidR="0086105B" w:rsidRPr="007A5E3E">
        <w:rPr>
          <w:rFonts w:ascii="Arial" w:hAnsi="Arial" w:cs="Arial"/>
          <w:sz w:val="24"/>
          <w:szCs w:val="24"/>
        </w:rPr>
        <w:t xml:space="preserve">with the auditor's reports thereon. (b) </w:t>
      </w:r>
      <w:r w:rsidR="0086105B">
        <w:rPr>
          <w:rFonts w:ascii="Arial" w:hAnsi="Arial" w:cs="Arial"/>
          <w:sz w:val="24"/>
          <w:szCs w:val="24"/>
        </w:rPr>
        <w:t>h</w:t>
      </w:r>
      <w:r w:rsidR="0086105B" w:rsidRPr="007A5E3E">
        <w:rPr>
          <w:rFonts w:ascii="Arial" w:hAnsi="Arial" w:cs="Arial"/>
          <w:sz w:val="24"/>
          <w:szCs w:val="24"/>
        </w:rPr>
        <w:t>ave power to summon persons, summon papers and</w:t>
      </w:r>
      <w:r w:rsidR="0086105B">
        <w:rPr>
          <w:rFonts w:ascii="Arial" w:hAnsi="Arial" w:cs="Arial"/>
          <w:sz w:val="24"/>
          <w:szCs w:val="24"/>
        </w:rPr>
        <w:t xml:space="preserve"> </w:t>
      </w:r>
      <w:r w:rsidR="0086105B" w:rsidRPr="007A5E3E">
        <w:rPr>
          <w:rFonts w:ascii="Arial" w:hAnsi="Arial" w:cs="Arial"/>
          <w:sz w:val="24"/>
          <w:szCs w:val="24"/>
        </w:rPr>
        <w:t>records, and report its findings and recommendations to the House from time to time. The Auditor-General shall bring to the attention of the Committee any pre-payment audit</w:t>
      </w:r>
      <w:r w:rsidR="0086105B">
        <w:rPr>
          <w:rFonts w:ascii="Arial" w:hAnsi="Arial" w:cs="Arial"/>
          <w:sz w:val="24"/>
          <w:szCs w:val="24"/>
        </w:rPr>
        <w:t xml:space="preserve"> </w:t>
      </w:r>
      <w:r w:rsidR="0086105B" w:rsidRPr="007A5E3E">
        <w:rPr>
          <w:rFonts w:ascii="Arial" w:hAnsi="Arial" w:cs="Arial"/>
          <w:sz w:val="24"/>
          <w:szCs w:val="24"/>
        </w:rPr>
        <w:t>queries raised by the Internal Auditors of a Ministry, Department or Agency but overruled</w:t>
      </w:r>
      <w:r w:rsidR="0086105B">
        <w:rPr>
          <w:rFonts w:ascii="Arial" w:hAnsi="Arial" w:cs="Arial"/>
          <w:sz w:val="24"/>
          <w:szCs w:val="24"/>
        </w:rPr>
        <w:t xml:space="preserve"> </w:t>
      </w:r>
      <w:r w:rsidR="0086105B" w:rsidRPr="007A5E3E">
        <w:rPr>
          <w:rFonts w:ascii="Arial" w:hAnsi="Arial" w:cs="Arial"/>
          <w:sz w:val="24"/>
          <w:szCs w:val="24"/>
        </w:rPr>
        <w:t>by the Chief Executive.</w:t>
      </w:r>
    </w:p>
    <w:p w14:paraId="3B1CA541" w14:textId="77777777" w:rsidR="00C21DCE" w:rsidRPr="00C21DCE" w:rsidRDefault="00C21DCE" w:rsidP="00325822">
      <w:pPr>
        <w:spacing w:line="276" w:lineRule="auto"/>
        <w:jc w:val="both"/>
        <w:rPr>
          <w:rFonts w:ascii="Arial" w:hAnsi="Arial" w:cs="Arial"/>
          <w:sz w:val="8"/>
          <w:szCs w:val="8"/>
        </w:rPr>
      </w:pPr>
    </w:p>
    <w:p w14:paraId="4A835548" w14:textId="67CB5824" w:rsidR="00C21DCE" w:rsidRDefault="00C21DCE" w:rsidP="00325822">
      <w:pPr>
        <w:spacing w:line="276" w:lineRule="auto"/>
        <w:jc w:val="both"/>
        <w:rPr>
          <w:rFonts w:ascii="Arial" w:hAnsi="Arial" w:cs="Arial"/>
          <w:sz w:val="24"/>
          <w:szCs w:val="24"/>
        </w:rPr>
      </w:pPr>
      <w:r>
        <w:rPr>
          <w:rFonts w:ascii="Arial" w:hAnsi="Arial" w:cs="Arial"/>
          <w:sz w:val="24"/>
          <w:szCs w:val="24"/>
        </w:rPr>
        <w:t xml:space="preserve">In considering reports of the </w:t>
      </w:r>
      <w:proofErr w:type="spellStart"/>
      <w:r>
        <w:rPr>
          <w:rFonts w:ascii="Arial" w:hAnsi="Arial" w:cs="Arial"/>
          <w:sz w:val="24"/>
          <w:szCs w:val="24"/>
        </w:rPr>
        <w:t>AuGF</w:t>
      </w:r>
      <w:proofErr w:type="spellEnd"/>
      <w:r>
        <w:rPr>
          <w:rFonts w:ascii="Arial" w:hAnsi="Arial" w:cs="Arial"/>
          <w:sz w:val="24"/>
          <w:szCs w:val="24"/>
        </w:rPr>
        <w:t xml:space="preserve">, the PAC calls for written responses from MDAs; analyses the responses received from MDAs; conducts public hearings with the MDAs </w:t>
      </w:r>
      <w:r>
        <w:rPr>
          <w:rFonts w:ascii="Arial" w:hAnsi="Arial" w:cs="Arial"/>
          <w:sz w:val="24"/>
          <w:szCs w:val="24"/>
        </w:rPr>
        <w:lastRenderedPageBreak/>
        <w:t xml:space="preserve">and </w:t>
      </w:r>
      <w:proofErr w:type="spellStart"/>
      <w:r>
        <w:rPr>
          <w:rFonts w:ascii="Arial" w:hAnsi="Arial" w:cs="Arial"/>
          <w:sz w:val="24"/>
          <w:szCs w:val="24"/>
        </w:rPr>
        <w:t>AuGF</w:t>
      </w:r>
      <w:proofErr w:type="spellEnd"/>
      <w:r>
        <w:rPr>
          <w:rFonts w:ascii="Arial" w:hAnsi="Arial" w:cs="Arial"/>
          <w:sz w:val="24"/>
          <w:szCs w:val="24"/>
        </w:rPr>
        <w:t xml:space="preserve">; queries satisfactorily explained by indicted MDAs are cleared while queries not satisfactorily answered are sustained. </w:t>
      </w:r>
    </w:p>
    <w:p w14:paraId="113FEF05" w14:textId="7EC44476" w:rsidR="0086105B" w:rsidRDefault="0086105B" w:rsidP="00325822">
      <w:pPr>
        <w:spacing w:line="276" w:lineRule="auto"/>
        <w:jc w:val="both"/>
        <w:rPr>
          <w:rFonts w:ascii="Arial" w:hAnsi="Arial" w:cs="Arial"/>
          <w:sz w:val="24"/>
          <w:szCs w:val="24"/>
        </w:rPr>
      </w:pPr>
      <w:r>
        <w:rPr>
          <w:rFonts w:ascii="Arial" w:hAnsi="Arial" w:cs="Arial"/>
          <w:sz w:val="24"/>
          <w:szCs w:val="24"/>
        </w:rPr>
        <w:t xml:space="preserve">There are two PACs, one in the Senate and the second in the House of Representatives respectively. In legislative parlance, the findings and report of a Committee do not become the report of the chamber until it is laid, considered and approved in plenary. It is not clear whether </w:t>
      </w:r>
      <w:r w:rsidR="004465C4">
        <w:rPr>
          <w:rFonts w:ascii="Arial" w:hAnsi="Arial" w:cs="Arial"/>
          <w:sz w:val="24"/>
          <w:szCs w:val="24"/>
        </w:rPr>
        <w:t xml:space="preserve">all </w:t>
      </w:r>
      <w:r>
        <w:rPr>
          <w:rFonts w:ascii="Arial" w:hAnsi="Arial" w:cs="Arial"/>
          <w:sz w:val="24"/>
          <w:szCs w:val="24"/>
        </w:rPr>
        <w:t xml:space="preserve">the reports of PACs in the House and Senate </w:t>
      </w:r>
      <w:r w:rsidR="008A3F67">
        <w:rPr>
          <w:rFonts w:ascii="Arial" w:hAnsi="Arial" w:cs="Arial"/>
          <w:sz w:val="24"/>
          <w:szCs w:val="24"/>
        </w:rPr>
        <w:t xml:space="preserve">since 1999 </w:t>
      </w:r>
      <w:r>
        <w:rPr>
          <w:rFonts w:ascii="Arial" w:hAnsi="Arial" w:cs="Arial"/>
          <w:sz w:val="24"/>
          <w:szCs w:val="24"/>
        </w:rPr>
        <w:t>had been considered and approved by the plenary.</w:t>
      </w:r>
      <w:r w:rsidR="004D2A43">
        <w:rPr>
          <w:rStyle w:val="FootnoteReference"/>
          <w:rFonts w:ascii="Arial" w:hAnsi="Arial" w:cs="Arial"/>
          <w:sz w:val="24"/>
          <w:szCs w:val="24"/>
        </w:rPr>
        <w:footnoteReference w:id="64"/>
      </w:r>
      <w:r>
        <w:rPr>
          <w:rFonts w:ascii="Arial" w:hAnsi="Arial" w:cs="Arial"/>
          <w:sz w:val="24"/>
          <w:szCs w:val="24"/>
        </w:rPr>
        <w:t xml:space="preserve"> If they have not been so considered and approved, the</w:t>
      </w:r>
      <w:r w:rsidR="00CC0FB2">
        <w:rPr>
          <w:rFonts w:ascii="Arial" w:hAnsi="Arial" w:cs="Arial"/>
          <w:sz w:val="24"/>
          <w:szCs w:val="24"/>
        </w:rPr>
        <w:t xml:space="preserve"> PAC reports</w:t>
      </w:r>
      <w:r>
        <w:rPr>
          <w:rFonts w:ascii="Arial" w:hAnsi="Arial" w:cs="Arial"/>
          <w:sz w:val="24"/>
          <w:szCs w:val="24"/>
        </w:rPr>
        <w:t xml:space="preserve"> remain without the authority of the House o</w:t>
      </w:r>
      <w:r w:rsidR="00303AA4">
        <w:rPr>
          <w:rFonts w:ascii="Arial" w:hAnsi="Arial" w:cs="Arial"/>
          <w:sz w:val="24"/>
          <w:szCs w:val="24"/>
        </w:rPr>
        <w:t>r</w:t>
      </w:r>
      <w:r>
        <w:rPr>
          <w:rFonts w:ascii="Arial" w:hAnsi="Arial" w:cs="Arial"/>
          <w:sz w:val="24"/>
          <w:szCs w:val="24"/>
        </w:rPr>
        <w:t xml:space="preserve"> </w:t>
      </w:r>
      <w:r w:rsidR="00303AA4">
        <w:rPr>
          <w:rFonts w:ascii="Arial" w:hAnsi="Arial" w:cs="Arial"/>
          <w:sz w:val="24"/>
          <w:szCs w:val="24"/>
        </w:rPr>
        <w:t>S</w:t>
      </w:r>
      <w:r>
        <w:rPr>
          <w:rFonts w:ascii="Arial" w:hAnsi="Arial" w:cs="Arial"/>
          <w:sz w:val="24"/>
          <w:szCs w:val="24"/>
        </w:rPr>
        <w:t>enate.</w:t>
      </w:r>
      <w:r w:rsidR="004465C4">
        <w:rPr>
          <w:rFonts w:ascii="Arial" w:hAnsi="Arial" w:cs="Arial"/>
          <w:sz w:val="24"/>
          <w:szCs w:val="24"/>
        </w:rPr>
        <w:t xml:space="preserve"> The </w:t>
      </w:r>
      <w:proofErr w:type="spellStart"/>
      <w:r w:rsidR="004465C4">
        <w:rPr>
          <w:rFonts w:ascii="Arial" w:hAnsi="Arial" w:cs="Arial"/>
          <w:sz w:val="24"/>
          <w:szCs w:val="24"/>
        </w:rPr>
        <w:t>AuGF</w:t>
      </w:r>
      <w:proofErr w:type="spellEnd"/>
      <w:r w:rsidR="004465C4">
        <w:rPr>
          <w:rFonts w:ascii="Arial" w:hAnsi="Arial" w:cs="Arial"/>
          <w:sz w:val="24"/>
          <w:szCs w:val="24"/>
        </w:rPr>
        <w:t xml:space="preserve"> in the 2015 Annual Audit Report had raised concerns that:</w:t>
      </w:r>
      <w:r w:rsidR="004465C4">
        <w:rPr>
          <w:rStyle w:val="FootnoteReference"/>
          <w:rFonts w:ascii="Arial" w:hAnsi="Arial" w:cs="Arial"/>
          <w:sz w:val="24"/>
          <w:szCs w:val="24"/>
        </w:rPr>
        <w:footnoteReference w:id="65"/>
      </w:r>
    </w:p>
    <w:p w14:paraId="289A2985" w14:textId="254810D9" w:rsidR="004465C4" w:rsidRPr="004465C4" w:rsidRDefault="004465C4" w:rsidP="00325822">
      <w:pPr>
        <w:spacing w:line="276" w:lineRule="auto"/>
        <w:ind w:left="720"/>
        <w:jc w:val="both"/>
        <w:rPr>
          <w:rFonts w:ascii="Arial" w:hAnsi="Arial" w:cs="Arial"/>
          <w:i/>
          <w:iCs/>
          <w:sz w:val="24"/>
          <w:szCs w:val="24"/>
        </w:rPr>
      </w:pPr>
      <w:r w:rsidRPr="004465C4">
        <w:rPr>
          <w:rFonts w:ascii="Arial" w:hAnsi="Arial" w:cs="Arial"/>
          <w:i/>
          <w:iCs/>
          <w:sz w:val="24"/>
          <w:szCs w:val="24"/>
        </w:rPr>
        <w:t>There is even a more compelling need for concluded Recommendations of the Public Accounts Committees to be laid before the Senate and House of Representatives for ratification. Without this legislative endorsement and onward transmission to the Executive Arm of Government for implementation, the accountability process will not be complete.</w:t>
      </w:r>
    </w:p>
    <w:p w14:paraId="442D08F0" w14:textId="58E9A1CA" w:rsidR="0086105B" w:rsidRDefault="00CC0FB2" w:rsidP="00325822">
      <w:pPr>
        <w:spacing w:line="276" w:lineRule="auto"/>
        <w:jc w:val="both"/>
        <w:rPr>
          <w:rFonts w:ascii="Arial" w:hAnsi="Arial" w:cs="Arial"/>
          <w:sz w:val="24"/>
          <w:szCs w:val="24"/>
        </w:rPr>
      </w:pPr>
      <w:r>
        <w:rPr>
          <w:rFonts w:ascii="Arial" w:hAnsi="Arial" w:cs="Arial"/>
          <w:sz w:val="24"/>
          <w:szCs w:val="24"/>
        </w:rPr>
        <w:t>The second practical issues lies in the fact that in a bicameral legislature, after the approval of a committee’s report by the respective chambers and there are differences in their consideration, conclusions and recommendations, the two Houses usually constitute a Harmonization Committee which produces one report that will now be adopted as the report of the National Assembly. There is no evidence to show that this has ever happened in respect of the reports of the PACs in the Senate and in the House of Representatives.</w:t>
      </w:r>
      <w:r w:rsidR="0086105B">
        <w:rPr>
          <w:rFonts w:ascii="Arial" w:hAnsi="Arial" w:cs="Arial"/>
          <w:sz w:val="24"/>
          <w:szCs w:val="24"/>
        </w:rPr>
        <w:t xml:space="preserve"> </w:t>
      </w:r>
    </w:p>
    <w:p w14:paraId="645F75C1" w14:textId="68991B48" w:rsidR="004465C4" w:rsidRPr="004465C4" w:rsidRDefault="00CC0FB2" w:rsidP="00325822">
      <w:pPr>
        <w:spacing w:line="276" w:lineRule="auto"/>
        <w:jc w:val="both"/>
        <w:rPr>
          <w:rFonts w:ascii="Arial" w:hAnsi="Arial" w:cs="Arial"/>
          <w:sz w:val="24"/>
          <w:szCs w:val="24"/>
        </w:rPr>
      </w:pPr>
      <w:r>
        <w:rPr>
          <w:rFonts w:ascii="Arial" w:hAnsi="Arial" w:cs="Arial"/>
          <w:sz w:val="24"/>
          <w:szCs w:val="24"/>
        </w:rPr>
        <w:t>The third issue is that whilst annual audit reports from the Auditor General are behind schedule, the PACs are not keeping pace in considering the annual reports.</w:t>
      </w:r>
      <w:r w:rsidR="007F6736">
        <w:rPr>
          <w:rFonts w:ascii="Arial" w:hAnsi="Arial" w:cs="Arial"/>
          <w:sz w:val="24"/>
          <w:szCs w:val="24"/>
        </w:rPr>
        <w:t xml:space="preserve"> F</w:t>
      </w:r>
      <w:r w:rsidR="009D6CFD">
        <w:rPr>
          <w:rFonts w:ascii="Arial" w:hAnsi="Arial" w:cs="Arial"/>
          <w:sz w:val="24"/>
          <w:szCs w:val="24"/>
        </w:rPr>
        <w:t xml:space="preserve">or instance, the consideration of Part 1 of the Auditor General’s Annual Report on the </w:t>
      </w:r>
      <w:r w:rsidR="004D2A43">
        <w:rPr>
          <w:rFonts w:ascii="Arial" w:hAnsi="Arial" w:cs="Arial"/>
          <w:sz w:val="24"/>
          <w:szCs w:val="24"/>
        </w:rPr>
        <w:t>A</w:t>
      </w:r>
      <w:r w:rsidR="009D6CFD">
        <w:rPr>
          <w:rFonts w:ascii="Arial" w:hAnsi="Arial" w:cs="Arial"/>
          <w:sz w:val="24"/>
          <w:szCs w:val="24"/>
        </w:rPr>
        <w:t>ccounts of the Federation for the year ended 31</w:t>
      </w:r>
      <w:r w:rsidR="009D6CFD" w:rsidRPr="009D6CFD">
        <w:rPr>
          <w:rFonts w:ascii="Arial" w:hAnsi="Arial" w:cs="Arial"/>
          <w:sz w:val="24"/>
          <w:szCs w:val="24"/>
          <w:vertAlign w:val="superscript"/>
        </w:rPr>
        <w:t>st</w:t>
      </w:r>
      <w:r w:rsidR="009D6CFD">
        <w:rPr>
          <w:rFonts w:ascii="Arial" w:hAnsi="Arial" w:cs="Arial"/>
          <w:sz w:val="24"/>
          <w:szCs w:val="24"/>
        </w:rPr>
        <w:t xml:space="preserve"> December 2015, which was submitted to the National Assembly by the Auditor General’s letter of 31</w:t>
      </w:r>
      <w:r w:rsidR="009D6CFD" w:rsidRPr="009D6CFD">
        <w:rPr>
          <w:rFonts w:ascii="Arial" w:hAnsi="Arial" w:cs="Arial"/>
          <w:sz w:val="24"/>
          <w:szCs w:val="24"/>
          <w:vertAlign w:val="superscript"/>
        </w:rPr>
        <w:t>st</w:t>
      </w:r>
      <w:r w:rsidR="009D6CFD">
        <w:rPr>
          <w:rFonts w:ascii="Arial" w:hAnsi="Arial" w:cs="Arial"/>
          <w:sz w:val="24"/>
          <w:szCs w:val="24"/>
        </w:rPr>
        <w:t xml:space="preserve"> May 2017 was concluded in a June 2021 report. This is a time frame of almost six years between the end of the financial year in question and the conclusion of PAC consideration of the matters arising from the audit.</w:t>
      </w:r>
      <w:r w:rsidR="009D6CFD">
        <w:rPr>
          <w:rStyle w:val="FootnoteReference"/>
          <w:rFonts w:ascii="Arial" w:hAnsi="Arial" w:cs="Arial"/>
          <w:sz w:val="24"/>
          <w:szCs w:val="24"/>
        </w:rPr>
        <w:footnoteReference w:id="66"/>
      </w:r>
      <w:r w:rsidR="009D6CFD">
        <w:rPr>
          <w:rFonts w:ascii="Arial" w:hAnsi="Arial" w:cs="Arial"/>
          <w:sz w:val="24"/>
          <w:szCs w:val="24"/>
        </w:rPr>
        <w:t xml:space="preserve"> </w:t>
      </w:r>
      <w:r w:rsidR="004D2A43">
        <w:rPr>
          <w:rFonts w:ascii="Arial" w:hAnsi="Arial" w:cs="Arial"/>
          <w:sz w:val="24"/>
          <w:szCs w:val="24"/>
        </w:rPr>
        <w:t xml:space="preserve"> </w:t>
      </w:r>
      <w:r w:rsidR="009F2366">
        <w:rPr>
          <w:rFonts w:ascii="Arial" w:hAnsi="Arial" w:cs="Arial"/>
          <w:sz w:val="24"/>
          <w:szCs w:val="24"/>
        </w:rPr>
        <w:t>Furthermore, the</w:t>
      </w:r>
      <w:r w:rsidR="00C654F0" w:rsidRPr="00C654F0">
        <w:rPr>
          <w:rFonts w:ascii="Arial" w:hAnsi="Arial" w:cs="Arial"/>
          <w:sz w:val="24"/>
          <w:szCs w:val="24"/>
        </w:rPr>
        <w:t xml:space="preserve"> </w:t>
      </w:r>
      <w:r w:rsidR="00C654F0">
        <w:rPr>
          <w:rFonts w:ascii="Arial" w:hAnsi="Arial" w:cs="Arial"/>
          <w:sz w:val="24"/>
          <w:szCs w:val="24"/>
        </w:rPr>
        <w:t>consideration of the Auditor General’s Annual Report on the Accounts of the Federation for the years ended 31</w:t>
      </w:r>
      <w:r w:rsidR="00C654F0" w:rsidRPr="009D6CFD">
        <w:rPr>
          <w:rFonts w:ascii="Arial" w:hAnsi="Arial" w:cs="Arial"/>
          <w:sz w:val="24"/>
          <w:szCs w:val="24"/>
          <w:vertAlign w:val="superscript"/>
        </w:rPr>
        <w:t>st</w:t>
      </w:r>
      <w:r w:rsidR="00C654F0">
        <w:rPr>
          <w:rFonts w:ascii="Arial" w:hAnsi="Arial" w:cs="Arial"/>
          <w:sz w:val="24"/>
          <w:szCs w:val="24"/>
        </w:rPr>
        <w:t xml:space="preserve"> December 2016 and 2017 were concluded in a March 2023 report and laid before the Senate plenary on March 1, 2023. </w:t>
      </w:r>
      <w:r w:rsidR="00F42855">
        <w:rPr>
          <w:rFonts w:ascii="Arial" w:hAnsi="Arial" w:cs="Arial"/>
          <w:sz w:val="24"/>
          <w:szCs w:val="24"/>
        </w:rPr>
        <w:t xml:space="preserve">Also, the consideration of the Auditor General’s Annual Report on the Accounts of the Federation </w:t>
      </w:r>
      <w:r w:rsidR="00F42855">
        <w:rPr>
          <w:rFonts w:ascii="Arial" w:hAnsi="Arial" w:cs="Arial"/>
          <w:sz w:val="24"/>
          <w:szCs w:val="24"/>
        </w:rPr>
        <w:lastRenderedPageBreak/>
        <w:t>for the year ended 31</w:t>
      </w:r>
      <w:r w:rsidR="00F42855" w:rsidRPr="009D6CFD">
        <w:rPr>
          <w:rFonts w:ascii="Arial" w:hAnsi="Arial" w:cs="Arial"/>
          <w:sz w:val="24"/>
          <w:szCs w:val="24"/>
          <w:vertAlign w:val="superscript"/>
        </w:rPr>
        <w:t>st</w:t>
      </w:r>
      <w:r w:rsidR="00F42855">
        <w:rPr>
          <w:rFonts w:ascii="Arial" w:hAnsi="Arial" w:cs="Arial"/>
          <w:sz w:val="24"/>
          <w:szCs w:val="24"/>
        </w:rPr>
        <w:t xml:space="preserve"> December 2018, which was submitted to the National Assembly by the Auditor General’s letter of 28</w:t>
      </w:r>
      <w:r w:rsidR="00F42855" w:rsidRPr="00F42855">
        <w:rPr>
          <w:rFonts w:ascii="Arial" w:hAnsi="Arial" w:cs="Arial"/>
          <w:sz w:val="24"/>
          <w:szCs w:val="24"/>
          <w:vertAlign w:val="superscript"/>
        </w:rPr>
        <w:t>th</w:t>
      </w:r>
      <w:r w:rsidR="00F42855">
        <w:rPr>
          <w:rFonts w:ascii="Arial" w:hAnsi="Arial" w:cs="Arial"/>
          <w:sz w:val="24"/>
          <w:szCs w:val="24"/>
        </w:rPr>
        <w:t xml:space="preserve"> January 2020 was concluded in a March 2023 report and laid before the Senate plenary on March 1, 2023.</w:t>
      </w:r>
      <w:r w:rsidR="00F42855">
        <w:rPr>
          <w:rStyle w:val="FootnoteReference"/>
          <w:rFonts w:ascii="Arial" w:hAnsi="Arial" w:cs="Arial"/>
          <w:sz w:val="24"/>
          <w:szCs w:val="24"/>
        </w:rPr>
        <w:footnoteReference w:id="67"/>
      </w:r>
      <w:r w:rsidR="00C654F0">
        <w:rPr>
          <w:rFonts w:ascii="Arial" w:hAnsi="Arial" w:cs="Arial"/>
          <w:sz w:val="24"/>
          <w:szCs w:val="24"/>
        </w:rPr>
        <w:t xml:space="preserve"> Thus, the years 2016, 2017 and 2018 Auditor General’s reports were considered simultaneously and laid before the </w:t>
      </w:r>
      <w:r w:rsidR="004465C4">
        <w:rPr>
          <w:rFonts w:ascii="Arial" w:hAnsi="Arial" w:cs="Arial"/>
          <w:sz w:val="24"/>
          <w:szCs w:val="24"/>
        </w:rPr>
        <w:t>S</w:t>
      </w:r>
      <w:r w:rsidR="00C654F0">
        <w:rPr>
          <w:rFonts w:ascii="Arial" w:hAnsi="Arial" w:cs="Arial"/>
          <w:sz w:val="24"/>
          <w:szCs w:val="24"/>
        </w:rPr>
        <w:t>enate on the same day.</w:t>
      </w:r>
      <w:r w:rsidR="00AC2340">
        <w:rPr>
          <w:rFonts w:ascii="Arial" w:hAnsi="Arial" w:cs="Arial"/>
          <w:sz w:val="24"/>
          <w:szCs w:val="24"/>
        </w:rPr>
        <w:t xml:space="preserve"> </w:t>
      </w:r>
      <w:r>
        <w:rPr>
          <w:rFonts w:ascii="Arial" w:hAnsi="Arial" w:cs="Arial"/>
          <w:sz w:val="24"/>
          <w:szCs w:val="24"/>
        </w:rPr>
        <w:t xml:space="preserve">At the time of producing this study, the </w:t>
      </w:r>
      <w:r w:rsidRPr="004465C4">
        <w:rPr>
          <w:rFonts w:ascii="Arial" w:hAnsi="Arial" w:cs="Arial"/>
          <w:sz w:val="24"/>
          <w:szCs w:val="24"/>
        </w:rPr>
        <w:t xml:space="preserve">House </w:t>
      </w:r>
      <w:r w:rsidR="004465C4" w:rsidRPr="004465C4">
        <w:rPr>
          <w:rFonts w:ascii="Arial" w:hAnsi="Arial" w:cs="Arial"/>
          <w:sz w:val="24"/>
          <w:szCs w:val="24"/>
        </w:rPr>
        <w:t xml:space="preserve">of Representatives PAC has considered and laid the reports for 2020 and 2021 before the House and thereby completing the audit cycle for the first time </w:t>
      </w:r>
      <w:r w:rsidR="00E90D91">
        <w:rPr>
          <w:rFonts w:ascii="Arial" w:hAnsi="Arial" w:cs="Arial"/>
          <w:sz w:val="24"/>
          <w:szCs w:val="24"/>
        </w:rPr>
        <w:t xml:space="preserve">(since 1999) </w:t>
      </w:r>
      <w:r w:rsidR="004465C4" w:rsidRPr="004465C4">
        <w:rPr>
          <w:rFonts w:ascii="Arial" w:hAnsi="Arial" w:cs="Arial"/>
          <w:sz w:val="24"/>
          <w:szCs w:val="24"/>
        </w:rPr>
        <w:t>in the history of the NASS</w:t>
      </w:r>
      <w:r w:rsidR="008A3F67">
        <w:rPr>
          <w:rFonts w:ascii="Arial" w:hAnsi="Arial" w:cs="Arial"/>
          <w:sz w:val="24"/>
          <w:szCs w:val="24"/>
        </w:rPr>
        <w:t>.</w:t>
      </w:r>
    </w:p>
    <w:p w14:paraId="3C0DC9E6" w14:textId="421FC8B3" w:rsidR="00BB4E6D" w:rsidRDefault="00CC0FB2" w:rsidP="00325822">
      <w:pPr>
        <w:pStyle w:val="Heading4"/>
        <w:spacing w:line="276" w:lineRule="auto"/>
        <w:jc w:val="both"/>
        <w:rPr>
          <w:rFonts w:ascii="Arial" w:hAnsi="Arial" w:cs="Arial"/>
          <w:b w:val="0"/>
          <w:bCs w:val="0"/>
          <w:u w:val="single"/>
        </w:rPr>
      </w:pPr>
      <w:r w:rsidRPr="00013F24">
        <w:rPr>
          <w:rFonts w:ascii="Arial" w:hAnsi="Arial" w:cs="Arial"/>
          <w:b w:val="0"/>
          <w:bCs w:val="0"/>
        </w:rPr>
        <w:t>The fourth issue is the fact that PACs have so far concentr</w:t>
      </w:r>
      <w:r w:rsidR="00FE44AB" w:rsidRPr="00013F24">
        <w:rPr>
          <w:rFonts w:ascii="Arial" w:hAnsi="Arial" w:cs="Arial"/>
          <w:b w:val="0"/>
          <w:bCs w:val="0"/>
        </w:rPr>
        <w:t>at</w:t>
      </w:r>
      <w:r w:rsidRPr="00013F24">
        <w:rPr>
          <w:rFonts w:ascii="Arial" w:hAnsi="Arial" w:cs="Arial"/>
          <w:b w:val="0"/>
          <w:bCs w:val="0"/>
        </w:rPr>
        <w:t>ed</w:t>
      </w:r>
      <w:r w:rsidR="00FE44AB" w:rsidRPr="00013F24">
        <w:rPr>
          <w:rFonts w:ascii="Arial" w:hAnsi="Arial" w:cs="Arial"/>
          <w:b w:val="0"/>
          <w:bCs w:val="0"/>
        </w:rPr>
        <w:t xml:space="preserve"> </w:t>
      </w:r>
      <w:r w:rsidRPr="00013F24">
        <w:rPr>
          <w:rFonts w:ascii="Arial" w:hAnsi="Arial" w:cs="Arial"/>
          <w:b w:val="0"/>
          <w:bCs w:val="0"/>
        </w:rPr>
        <w:t>on considering the Annual Audit Report.</w:t>
      </w:r>
      <w:r w:rsidR="00FE44AB" w:rsidRPr="00013F24">
        <w:rPr>
          <w:rFonts w:ascii="Arial" w:hAnsi="Arial" w:cs="Arial"/>
          <w:b w:val="0"/>
          <w:bCs w:val="0"/>
        </w:rPr>
        <w:t xml:space="preserve"> However, the Auditor General in the exercise of his independent mandate has produced a number of audit reports which the PAC</w:t>
      </w:r>
      <w:r w:rsidR="00303AA4">
        <w:rPr>
          <w:rFonts w:ascii="Arial" w:hAnsi="Arial" w:cs="Arial"/>
          <w:b w:val="0"/>
          <w:bCs w:val="0"/>
        </w:rPr>
        <w:t>s</w:t>
      </w:r>
      <w:r w:rsidR="00FE44AB" w:rsidRPr="00013F24">
        <w:rPr>
          <w:rFonts w:ascii="Arial" w:hAnsi="Arial" w:cs="Arial"/>
          <w:b w:val="0"/>
          <w:bCs w:val="0"/>
        </w:rPr>
        <w:t xml:space="preserve"> ha</w:t>
      </w:r>
      <w:r w:rsidR="00303AA4">
        <w:rPr>
          <w:rFonts w:ascii="Arial" w:hAnsi="Arial" w:cs="Arial"/>
          <w:b w:val="0"/>
          <w:bCs w:val="0"/>
        </w:rPr>
        <w:t>ve</w:t>
      </w:r>
      <w:r w:rsidR="00FE44AB" w:rsidRPr="00013F24">
        <w:rPr>
          <w:rFonts w:ascii="Arial" w:hAnsi="Arial" w:cs="Arial"/>
          <w:b w:val="0"/>
          <w:bCs w:val="0"/>
        </w:rPr>
        <w:t xml:space="preserve"> not considered.</w:t>
      </w:r>
      <w:r w:rsidRPr="00013F24">
        <w:rPr>
          <w:rFonts w:ascii="Arial" w:hAnsi="Arial" w:cs="Arial"/>
          <w:b w:val="0"/>
          <w:bCs w:val="0"/>
        </w:rPr>
        <w:t xml:space="preserve"> </w:t>
      </w:r>
      <w:r w:rsidR="00FE44AB" w:rsidRPr="00013F24">
        <w:rPr>
          <w:rFonts w:ascii="Arial" w:hAnsi="Arial" w:cs="Arial"/>
          <w:b w:val="0"/>
          <w:bCs w:val="0"/>
        </w:rPr>
        <w:t>These include</w:t>
      </w:r>
      <w:r w:rsidR="00BB4E6D" w:rsidRPr="00013F24">
        <w:rPr>
          <w:rFonts w:ascii="Arial" w:hAnsi="Arial" w:cs="Arial"/>
          <w:b w:val="0"/>
          <w:bCs w:val="0"/>
        </w:rPr>
        <w:t xml:space="preserve"> performance audits</w:t>
      </w:r>
      <w:r w:rsidR="00BB4E6D">
        <w:rPr>
          <w:rFonts w:ascii="Arial" w:hAnsi="Arial" w:cs="Arial"/>
        </w:rPr>
        <w:t xml:space="preserve"> </w:t>
      </w:r>
      <w:r w:rsidR="00BB4E6D" w:rsidRPr="00303AA4">
        <w:rPr>
          <w:rFonts w:ascii="Arial" w:hAnsi="Arial" w:cs="Arial"/>
          <w:b w:val="0"/>
          <w:bCs w:val="0"/>
        </w:rPr>
        <w:t>on</w:t>
      </w:r>
      <w:hyperlink r:id="rId10" w:history="1">
        <w:r w:rsidR="00BB4E6D" w:rsidRPr="00AF2307">
          <w:rPr>
            <w:rStyle w:val="Hyperlink"/>
            <w:rFonts w:ascii="Arial" w:hAnsi="Arial" w:cs="Arial"/>
            <w:b w:val="0"/>
            <w:bCs w:val="0"/>
            <w:color w:val="auto"/>
            <w:u w:val="none"/>
          </w:rPr>
          <w:t xml:space="preserve"> Pre-Shipment Inspection and Monitoring of Crude Oil and Gas Exports by Federal Ministry of Finance, Budget and National Planning for the Period January 2016 to December, 2020</w:t>
        </w:r>
      </w:hyperlink>
      <w:r w:rsidR="00BB4E6D" w:rsidRPr="00AF2307">
        <w:rPr>
          <w:rFonts w:ascii="Arial" w:hAnsi="Arial" w:cs="Arial"/>
          <w:b w:val="0"/>
          <w:bCs w:val="0"/>
        </w:rPr>
        <w:t>; Federal Roads Maintenance Agency; Ma</w:t>
      </w:r>
      <w:hyperlink r:id="rId11" w:history="1">
        <w:r w:rsidR="00BB4E6D" w:rsidRPr="00AF2307">
          <w:rPr>
            <w:rStyle w:val="Hyperlink"/>
            <w:rFonts w:ascii="Arial" w:hAnsi="Arial" w:cs="Arial"/>
            <w:b w:val="0"/>
            <w:bCs w:val="0"/>
            <w:color w:val="auto"/>
            <w:u w:val="none"/>
          </w:rPr>
          <w:t>nagement of Resources for the Provision of Affordable/Social Homes for Low-Income Earners in Nigeria by Family Homes Funds Limited (2018 to 2020)</w:t>
        </w:r>
      </w:hyperlink>
      <w:r w:rsidR="00BB4E6D" w:rsidRPr="00AF2307">
        <w:rPr>
          <w:rFonts w:ascii="Arial" w:hAnsi="Arial" w:cs="Arial"/>
          <w:b w:val="0"/>
          <w:bCs w:val="0"/>
        </w:rPr>
        <w:t xml:space="preserve">; FGN Budget </w:t>
      </w:r>
      <w:r w:rsidR="00303AA4" w:rsidRPr="00AF2307">
        <w:rPr>
          <w:rFonts w:ascii="Arial" w:hAnsi="Arial" w:cs="Arial"/>
          <w:b w:val="0"/>
          <w:bCs w:val="0"/>
        </w:rPr>
        <w:t>P</w:t>
      </w:r>
      <w:r w:rsidR="00BB4E6D" w:rsidRPr="00AF2307">
        <w:rPr>
          <w:rFonts w:ascii="Arial" w:hAnsi="Arial" w:cs="Arial"/>
          <w:b w:val="0"/>
          <w:bCs w:val="0"/>
        </w:rPr>
        <w:t xml:space="preserve">reparation </w:t>
      </w:r>
      <w:r w:rsidR="00303AA4" w:rsidRPr="00AF2307">
        <w:rPr>
          <w:rFonts w:ascii="Arial" w:hAnsi="Arial" w:cs="Arial"/>
          <w:b w:val="0"/>
          <w:bCs w:val="0"/>
        </w:rPr>
        <w:t>P</w:t>
      </w:r>
      <w:r w:rsidR="00BB4E6D" w:rsidRPr="00AF2307">
        <w:rPr>
          <w:rFonts w:ascii="Arial" w:hAnsi="Arial" w:cs="Arial"/>
          <w:b w:val="0"/>
          <w:bCs w:val="0"/>
        </w:rPr>
        <w:t>rocess 2020</w:t>
      </w:r>
      <w:r w:rsidR="00013F24" w:rsidRPr="00AF2307">
        <w:rPr>
          <w:rFonts w:ascii="Arial" w:hAnsi="Arial" w:cs="Arial"/>
          <w:b w:val="0"/>
          <w:bCs w:val="0"/>
        </w:rPr>
        <w:t>; and a Special Audit on Nigeria Customs Service (2018-2021), etc.</w:t>
      </w:r>
      <w:r w:rsidR="00013F24">
        <w:rPr>
          <w:rStyle w:val="FootnoteReference"/>
          <w:rFonts w:ascii="Arial" w:hAnsi="Arial" w:cs="Arial"/>
          <w:b w:val="0"/>
          <w:bCs w:val="0"/>
        </w:rPr>
        <w:footnoteReference w:id="68"/>
      </w:r>
    </w:p>
    <w:p w14:paraId="58634402" w14:textId="6732B800" w:rsidR="004D2A43" w:rsidRDefault="004D2A43" w:rsidP="00325822">
      <w:pPr>
        <w:pStyle w:val="Heading4"/>
        <w:spacing w:line="276" w:lineRule="auto"/>
        <w:jc w:val="both"/>
        <w:rPr>
          <w:rFonts w:ascii="Arial" w:hAnsi="Arial" w:cs="Arial"/>
          <w:b w:val="0"/>
          <w:bCs w:val="0"/>
        </w:rPr>
      </w:pPr>
      <w:r w:rsidRPr="004D2A43">
        <w:rPr>
          <w:rFonts w:ascii="Arial" w:hAnsi="Arial" w:cs="Arial"/>
          <w:b w:val="0"/>
          <w:bCs w:val="0"/>
        </w:rPr>
        <w:t>The f</w:t>
      </w:r>
      <w:r>
        <w:rPr>
          <w:rFonts w:ascii="Arial" w:hAnsi="Arial" w:cs="Arial"/>
          <w:b w:val="0"/>
          <w:bCs w:val="0"/>
        </w:rPr>
        <w:t>i</w:t>
      </w:r>
      <w:r w:rsidRPr="004D2A43">
        <w:rPr>
          <w:rFonts w:ascii="Arial" w:hAnsi="Arial" w:cs="Arial"/>
          <w:b w:val="0"/>
          <w:bCs w:val="0"/>
        </w:rPr>
        <w:t xml:space="preserve">fth issue is that the impunity </w:t>
      </w:r>
      <w:r w:rsidR="00C22665">
        <w:rPr>
          <w:rFonts w:ascii="Arial" w:hAnsi="Arial" w:cs="Arial"/>
          <w:b w:val="0"/>
          <w:bCs w:val="0"/>
        </w:rPr>
        <w:t>with which</w:t>
      </w:r>
      <w:r w:rsidRPr="004D2A43">
        <w:rPr>
          <w:rFonts w:ascii="Arial" w:hAnsi="Arial" w:cs="Arial"/>
          <w:b w:val="0"/>
          <w:bCs w:val="0"/>
        </w:rPr>
        <w:t xml:space="preserve"> some MDA</w:t>
      </w:r>
      <w:r>
        <w:rPr>
          <w:rFonts w:ascii="Arial" w:hAnsi="Arial" w:cs="Arial"/>
          <w:b w:val="0"/>
          <w:bCs w:val="0"/>
        </w:rPr>
        <w:t>s</w:t>
      </w:r>
      <w:r w:rsidRPr="004D2A43">
        <w:rPr>
          <w:rFonts w:ascii="Arial" w:hAnsi="Arial" w:cs="Arial"/>
          <w:b w:val="0"/>
          <w:bCs w:val="0"/>
        </w:rPr>
        <w:t xml:space="preserve"> </w:t>
      </w:r>
      <w:r w:rsidR="00C22665">
        <w:rPr>
          <w:rFonts w:ascii="Arial" w:hAnsi="Arial" w:cs="Arial"/>
          <w:b w:val="0"/>
          <w:bCs w:val="0"/>
        </w:rPr>
        <w:t>respond to</w:t>
      </w:r>
      <w:r w:rsidRPr="004D2A43">
        <w:rPr>
          <w:rFonts w:ascii="Arial" w:hAnsi="Arial" w:cs="Arial"/>
          <w:b w:val="0"/>
          <w:bCs w:val="0"/>
        </w:rPr>
        <w:t xml:space="preserve"> the </w:t>
      </w:r>
      <w:proofErr w:type="spellStart"/>
      <w:r w:rsidRPr="004D2A43">
        <w:rPr>
          <w:rFonts w:ascii="Arial" w:hAnsi="Arial" w:cs="Arial"/>
          <w:b w:val="0"/>
          <w:bCs w:val="0"/>
        </w:rPr>
        <w:t>A</w:t>
      </w:r>
      <w:r w:rsidR="00C22665">
        <w:rPr>
          <w:rFonts w:ascii="Arial" w:hAnsi="Arial" w:cs="Arial"/>
          <w:b w:val="0"/>
          <w:bCs w:val="0"/>
        </w:rPr>
        <w:t>u</w:t>
      </w:r>
      <w:r w:rsidRPr="004D2A43">
        <w:rPr>
          <w:rFonts w:ascii="Arial" w:hAnsi="Arial" w:cs="Arial"/>
          <w:b w:val="0"/>
          <w:bCs w:val="0"/>
        </w:rPr>
        <w:t>GF</w:t>
      </w:r>
      <w:proofErr w:type="spellEnd"/>
      <w:r w:rsidRPr="004D2A43">
        <w:rPr>
          <w:rFonts w:ascii="Arial" w:hAnsi="Arial" w:cs="Arial"/>
          <w:b w:val="0"/>
          <w:bCs w:val="0"/>
        </w:rPr>
        <w:t xml:space="preserve"> is also extended to the PAC</w:t>
      </w:r>
      <w:r>
        <w:rPr>
          <w:rFonts w:ascii="Arial" w:hAnsi="Arial" w:cs="Arial"/>
          <w:b w:val="0"/>
          <w:bCs w:val="0"/>
        </w:rPr>
        <w:t>. The Senate PAC report on the consideration of the Account</w:t>
      </w:r>
      <w:r w:rsidR="00C22665">
        <w:rPr>
          <w:rFonts w:ascii="Arial" w:hAnsi="Arial" w:cs="Arial"/>
          <w:b w:val="0"/>
          <w:bCs w:val="0"/>
        </w:rPr>
        <w:t>s</w:t>
      </w:r>
      <w:r>
        <w:rPr>
          <w:rFonts w:ascii="Arial" w:hAnsi="Arial" w:cs="Arial"/>
          <w:b w:val="0"/>
          <w:bCs w:val="0"/>
        </w:rPr>
        <w:t xml:space="preserve"> of the Federation for the Year ended 31</w:t>
      </w:r>
      <w:r w:rsidRPr="004D2A43">
        <w:rPr>
          <w:rFonts w:ascii="Arial" w:hAnsi="Arial" w:cs="Arial"/>
          <w:b w:val="0"/>
          <w:bCs w:val="0"/>
          <w:vertAlign w:val="superscript"/>
        </w:rPr>
        <w:t>st</w:t>
      </w:r>
      <w:r>
        <w:rPr>
          <w:rFonts w:ascii="Arial" w:hAnsi="Arial" w:cs="Arial"/>
          <w:b w:val="0"/>
          <w:bCs w:val="0"/>
        </w:rPr>
        <w:t xml:space="preserve"> December 2</w:t>
      </w:r>
      <w:r w:rsidR="00C22665">
        <w:rPr>
          <w:rFonts w:ascii="Arial" w:hAnsi="Arial" w:cs="Arial"/>
          <w:b w:val="0"/>
          <w:bCs w:val="0"/>
        </w:rPr>
        <w:t>0</w:t>
      </w:r>
      <w:r>
        <w:rPr>
          <w:rFonts w:ascii="Arial" w:hAnsi="Arial" w:cs="Arial"/>
          <w:b w:val="0"/>
          <w:bCs w:val="0"/>
        </w:rPr>
        <w:t>15 listed</w:t>
      </w:r>
      <w:r w:rsidR="00C22665">
        <w:rPr>
          <w:rFonts w:ascii="Arial" w:hAnsi="Arial" w:cs="Arial"/>
          <w:b w:val="0"/>
          <w:bCs w:val="0"/>
        </w:rPr>
        <w:t xml:space="preserve"> some agencies that failed, refused and neglected to respond to the PAC.</w:t>
      </w:r>
      <w:r w:rsidR="00C22665">
        <w:rPr>
          <w:rStyle w:val="FootnoteReference"/>
          <w:rFonts w:ascii="Arial" w:hAnsi="Arial" w:cs="Arial"/>
          <w:b w:val="0"/>
          <w:bCs w:val="0"/>
        </w:rPr>
        <w:footnoteReference w:id="69"/>
      </w:r>
      <w:r w:rsidR="00C22665">
        <w:rPr>
          <w:rFonts w:ascii="Arial" w:hAnsi="Arial" w:cs="Arial"/>
          <w:b w:val="0"/>
          <w:bCs w:val="0"/>
        </w:rPr>
        <w:t xml:space="preserve"> </w:t>
      </w:r>
      <w:r w:rsidR="00AD3FF9">
        <w:rPr>
          <w:rFonts w:ascii="Arial" w:hAnsi="Arial" w:cs="Arial"/>
          <w:b w:val="0"/>
          <w:bCs w:val="0"/>
        </w:rPr>
        <w:t>Four MDAs failed to respond to the consideration of the 2017 report by the PAC.</w:t>
      </w:r>
      <w:r w:rsidR="00AD3FF9">
        <w:rPr>
          <w:rStyle w:val="FootnoteReference"/>
          <w:rFonts w:ascii="Arial" w:hAnsi="Arial" w:cs="Arial"/>
          <w:b w:val="0"/>
          <w:bCs w:val="0"/>
        </w:rPr>
        <w:footnoteReference w:id="70"/>
      </w:r>
      <w:r w:rsidR="00AD3FF9">
        <w:rPr>
          <w:rFonts w:ascii="Arial" w:hAnsi="Arial" w:cs="Arial"/>
          <w:b w:val="0"/>
          <w:bCs w:val="0"/>
        </w:rPr>
        <w:t xml:space="preserve"> </w:t>
      </w:r>
      <w:r w:rsidR="00F43D4C">
        <w:rPr>
          <w:rFonts w:ascii="Arial" w:hAnsi="Arial" w:cs="Arial"/>
          <w:b w:val="0"/>
          <w:bCs w:val="0"/>
        </w:rPr>
        <w:t>Six MDAs also failed to respond to the PAC during their consideration of the 2018 Auditor General’s report.</w:t>
      </w:r>
      <w:r w:rsidR="00F43D4C">
        <w:rPr>
          <w:rStyle w:val="FootnoteReference"/>
          <w:rFonts w:ascii="Arial" w:hAnsi="Arial" w:cs="Arial"/>
          <w:b w:val="0"/>
          <w:bCs w:val="0"/>
        </w:rPr>
        <w:footnoteReference w:id="71"/>
      </w:r>
      <w:r w:rsidR="00E26B80">
        <w:rPr>
          <w:rFonts w:ascii="Arial" w:hAnsi="Arial" w:cs="Arial"/>
          <w:b w:val="0"/>
          <w:bCs w:val="0"/>
        </w:rPr>
        <w:t xml:space="preserve"> It appears that nothing concrete has been done as a follow up to bring these non-responsive agencies to account. For instance, in the two years discussed above, the Federal Ministry of Health was unresponsive. There is no information in the public domain of sanctions related to this state of affairs.</w:t>
      </w:r>
    </w:p>
    <w:p w14:paraId="1FC9BAE8" w14:textId="18E91EE9" w:rsidR="00D835BE" w:rsidRDefault="00D835BE" w:rsidP="00325822">
      <w:pPr>
        <w:pStyle w:val="Heading4"/>
        <w:spacing w:line="276" w:lineRule="auto"/>
        <w:jc w:val="both"/>
        <w:rPr>
          <w:rFonts w:ascii="Arial" w:hAnsi="Arial" w:cs="Arial"/>
          <w:b w:val="0"/>
          <w:bCs w:val="0"/>
        </w:rPr>
      </w:pPr>
      <w:r>
        <w:rPr>
          <w:rFonts w:ascii="Arial" w:hAnsi="Arial" w:cs="Arial"/>
          <w:b w:val="0"/>
          <w:bCs w:val="0"/>
        </w:rPr>
        <w:lastRenderedPageBreak/>
        <w:t xml:space="preserve">The sixth issue is that after the consideration and approval of the report of the PAC by the House or Senate, the report is merely forwarded to the executive for implementation - the same executive arm that makes up the majority of agencies indicted </w:t>
      </w:r>
      <w:r w:rsidR="00056BAB">
        <w:rPr>
          <w:rFonts w:ascii="Arial" w:hAnsi="Arial" w:cs="Arial"/>
          <w:b w:val="0"/>
          <w:bCs w:val="0"/>
        </w:rPr>
        <w:t>in</w:t>
      </w:r>
      <w:r>
        <w:rPr>
          <w:rFonts w:ascii="Arial" w:hAnsi="Arial" w:cs="Arial"/>
          <w:b w:val="0"/>
          <w:bCs w:val="0"/>
        </w:rPr>
        <w:t xml:space="preserve"> the report.</w:t>
      </w:r>
      <w:r w:rsidR="005958B3">
        <w:rPr>
          <w:rFonts w:ascii="Arial" w:hAnsi="Arial" w:cs="Arial"/>
          <w:b w:val="0"/>
          <w:bCs w:val="0"/>
        </w:rPr>
        <w:t xml:space="preserve"> Thus, the implementation is at the discretion of the executive who may or may not enforce the recommendations in the report. This scenario</w:t>
      </w:r>
      <w:r w:rsidR="00056BAB">
        <w:rPr>
          <w:rFonts w:ascii="Arial" w:hAnsi="Arial" w:cs="Arial"/>
          <w:b w:val="0"/>
          <w:bCs w:val="0"/>
        </w:rPr>
        <w:t xml:space="preserve"> disconnects sanctions from violation of the law and fails to impose deterrence for violations.</w:t>
      </w:r>
      <w:r w:rsidR="00946CF0">
        <w:rPr>
          <w:rFonts w:ascii="Arial" w:hAnsi="Arial" w:cs="Arial"/>
          <w:b w:val="0"/>
          <w:bCs w:val="0"/>
        </w:rPr>
        <w:t xml:space="preserve"> A participant at a civil society focus group discussion described audit as the people’s insurance against waste and abuse of financial due process; it is not just a technical exercise, but a democratic exercise that strengthens public trust. But when sanctions are removed, recovery of mismanaged resources made difficult and there are no guarantees of non-repetition, the insurance loses its value. Without sanctions, the </w:t>
      </w:r>
      <w:proofErr w:type="spellStart"/>
      <w:r w:rsidR="00946CF0">
        <w:rPr>
          <w:rFonts w:ascii="Arial" w:hAnsi="Arial" w:cs="Arial"/>
          <w:b w:val="0"/>
          <w:bCs w:val="0"/>
        </w:rPr>
        <w:t>AuGF</w:t>
      </w:r>
      <w:proofErr w:type="spellEnd"/>
      <w:r w:rsidR="00946CF0">
        <w:rPr>
          <w:rFonts w:ascii="Arial" w:hAnsi="Arial" w:cs="Arial"/>
          <w:b w:val="0"/>
          <w:bCs w:val="0"/>
        </w:rPr>
        <w:t xml:space="preserve"> is like a bulldog, a watchdog without teeth. </w:t>
      </w:r>
    </w:p>
    <w:p w14:paraId="099FFD54" w14:textId="77777777" w:rsidR="00E67536" w:rsidRPr="00E67536" w:rsidRDefault="00E67536" w:rsidP="00E67536">
      <w:pPr>
        <w:spacing w:after="0" w:line="276" w:lineRule="auto"/>
        <w:rPr>
          <w:rFonts w:ascii="Arial" w:hAnsi="Arial" w:cs="Arial"/>
          <w:b/>
          <w:sz w:val="24"/>
          <w:szCs w:val="32"/>
        </w:rPr>
      </w:pPr>
      <w:bookmarkStart w:id="60" w:name="_Hlk213836567"/>
      <w:r w:rsidRPr="00E67536">
        <w:rPr>
          <w:rFonts w:ascii="Arial" w:hAnsi="Arial" w:cs="Arial"/>
          <w:b/>
          <w:sz w:val="24"/>
          <w:szCs w:val="32"/>
        </w:rPr>
        <w:t>4.7 Summary</w:t>
      </w:r>
    </w:p>
    <w:bookmarkEnd w:id="60"/>
    <w:p w14:paraId="1BDA8A16" w14:textId="689B6B98" w:rsidR="00E67536" w:rsidRPr="003563E1" w:rsidRDefault="00E67536" w:rsidP="00E67536">
      <w:pPr>
        <w:spacing w:after="0" w:line="276" w:lineRule="auto"/>
        <w:jc w:val="both"/>
        <w:rPr>
          <w:rFonts w:ascii="Arial" w:hAnsi="Arial" w:cs="Arial"/>
          <w:bCs/>
          <w:sz w:val="24"/>
          <w:szCs w:val="32"/>
        </w:rPr>
      </w:pPr>
      <w:r w:rsidRPr="003563E1">
        <w:rPr>
          <w:rFonts w:ascii="Arial" w:hAnsi="Arial" w:cs="Arial"/>
          <w:bCs/>
          <w:sz w:val="24"/>
          <w:szCs w:val="32"/>
        </w:rPr>
        <w:t xml:space="preserve">In summary, delayed submissions, weak sanctions, and inconsistent responses from MDAs have </w:t>
      </w:r>
      <w:proofErr w:type="spellStart"/>
      <w:r w:rsidRPr="003563E1">
        <w:rPr>
          <w:rFonts w:ascii="Arial" w:hAnsi="Arial" w:cs="Arial"/>
          <w:bCs/>
          <w:sz w:val="24"/>
          <w:szCs w:val="32"/>
        </w:rPr>
        <w:t>institutionali</w:t>
      </w:r>
      <w:r>
        <w:rPr>
          <w:rFonts w:ascii="Arial" w:hAnsi="Arial" w:cs="Arial"/>
          <w:bCs/>
          <w:sz w:val="24"/>
          <w:szCs w:val="32"/>
        </w:rPr>
        <w:t>s</w:t>
      </w:r>
      <w:r w:rsidRPr="003563E1">
        <w:rPr>
          <w:rFonts w:ascii="Arial" w:hAnsi="Arial" w:cs="Arial"/>
          <w:bCs/>
          <w:sz w:val="24"/>
          <w:szCs w:val="32"/>
        </w:rPr>
        <w:t>ed</w:t>
      </w:r>
      <w:proofErr w:type="spellEnd"/>
      <w:r w:rsidRPr="003563E1">
        <w:rPr>
          <w:rFonts w:ascii="Arial" w:hAnsi="Arial" w:cs="Arial"/>
          <w:bCs/>
          <w:sz w:val="24"/>
          <w:szCs w:val="32"/>
        </w:rPr>
        <w:t xml:space="preserve"> inefficiency. Strengthening audit timelines, accountability mechanisms, and sanctions would drastically improve fiscal discipline and transparency</w:t>
      </w:r>
      <w:r>
        <w:rPr>
          <w:rFonts w:ascii="Arial" w:hAnsi="Arial" w:cs="Arial"/>
          <w:bCs/>
          <w:sz w:val="24"/>
          <w:szCs w:val="32"/>
        </w:rPr>
        <w:t>.</w:t>
      </w:r>
    </w:p>
    <w:p w14:paraId="42539727" w14:textId="77777777" w:rsidR="00E67536" w:rsidRPr="004D2A43" w:rsidRDefault="00E67536" w:rsidP="00325822">
      <w:pPr>
        <w:pStyle w:val="Heading4"/>
        <w:spacing w:line="276" w:lineRule="auto"/>
        <w:jc w:val="both"/>
      </w:pPr>
    </w:p>
    <w:p w14:paraId="6F443775" w14:textId="77777777" w:rsidR="00E25729" w:rsidRDefault="00E25729" w:rsidP="00325822">
      <w:pPr>
        <w:spacing w:line="276" w:lineRule="auto"/>
        <w:jc w:val="center"/>
        <w:rPr>
          <w:rFonts w:ascii="Arial" w:hAnsi="Arial" w:cs="Arial"/>
          <w:b/>
          <w:bCs/>
          <w:sz w:val="32"/>
          <w:szCs w:val="32"/>
        </w:rPr>
      </w:pPr>
    </w:p>
    <w:p w14:paraId="3C916B6B" w14:textId="77777777" w:rsidR="00E25729" w:rsidRDefault="00E25729" w:rsidP="00325822">
      <w:pPr>
        <w:spacing w:line="276" w:lineRule="auto"/>
        <w:jc w:val="center"/>
        <w:rPr>
          <w:rFonts w:ascii="Arial" w:hAnsi="Arial" w:cs="Arial"/>
          <w:b/>
          <w:bCs/>
          <w:sz w:val="32"/>
          <w:szCs w:val="32"/>
        </w:rPr>
      </w:pPr>
    </w:p>
    <w:p w14:paraId="7E5E0947" w14:textId="77777777" w:rsidR="00E25729" w:rsidRDefault="00E25729" w:rsidP="00325822">
      <w:pPr>
        <w:spacing w:line="276" w:lineRule="auto"/>
        <w:jc w:val="center"/>
        <w:rPr>
          <w:rFonts w:ascii="Arial" w:hAnsi="Arial" w:cs="Arial"/>
          <w:b/>
          <w:bCs/>
          <w:sz w:val="32"/>
          <w:szCs w:val="32"/>
        </w:rPr>
      </w:pPr>
    </w:p>
    <w:p w14:paraId="4D2B165A" w14:textId="77777777" w:rsidR="00E25729" w:rsidRDefault="00E25729" w:rsidP="00325822">
      <w:pPr>
        <w:spacing w:line="276" w:lineRule="auto"/>
        <w:jc w:val="center"/>
        <w:rPr>
          <w:rFonts w:ascii="Arial" w:hAnsi="Arial" w:cs="Arial"/>
          <w:b/>
          <w:bCs/>
          <w:sz w:val="32"/>
          <w:szCs w:val="32"/>
        </w:rPr>
      </w:pPr>
    </w:p>
    <w:p w14:paraId="2B8BE8D3" w14:textId="77777777" w:rsidR="00E25729" w:rsidRDefault="00E25729" w:rsidP="00325822">
      <w:pPr>
        <w:spacing w:line="276" w:lineRule="auto"/>
        <w:jc w:val="center"/>
        <w:rPr>
          <w:rFonts w:ascii="Arial" w:hAnsi="Arial" w:cs="Arial"/>
          <w:b/>
          <w:bCs/>
          <w:sz w:val="32"/>
          <w:szCs w:val="32"/>
        </w:rPr>
      </w:pPr>
    </w:p>
    <w:p w14:paraId="2402586F" w14:textId="77777777" w:rsidR="00E25729" w:rsidRDefault="00E25729" w:rsidP="00325822">
      <w:pPr>
        <w:spacing w:line="276" w:lineRule="auto"/>
        <w:jc w:val="center"/>
        <w:rPr>
          <w:rFonts w:ascii="Arial" w:hAnsi="Arial" w:cs="Arial"/>
          <w:b/>
          <w:bCs/>
          <w:sz w:val="32"/>
          <w:szCs w:val="32"/>
        </w:rPr>
      </w:pPr>
    </w:p>
    <w:p w14:paraId="7C56D411" w14:textId="77777777" w:rsidR="00E25729" w:rsidRDefault="00E25729" w:rsidP="00325822">
      <w:pPr>
        <w:spacing w:line="276" w:lineRule="auto"/>
        <w:jc w:val="center"/>
        <w:rPr>
          <w:rFonts w:ascii="Arial" w:hAnsi="Arial" w:cs="Arial"/>
          <w:b/>
          <w:bCs/>
          <w:sz w:val="32"/>
          <w:szCs w:val="32"/>
        </w:rPr>
      </w:pPr>
    </w:p>
    <w:p w14:paraId="2492F27D" w14:textId="77777777" w:rsidR="00E25729" w:rsidRDefault="00E25729" w:rsidP="00325822">
      <w:pPr>
        <w:spacing w:line="276" w:lineRule="auto"/>
        <w:jc w:val="center"/>
        <w:rPr>
          <w:rFonts w:ascii="Arial" w:hAnsi="Arial" w:cs="Arial"/>
          <w:b/>
          <w:bCs/>
          <w:sz w:val="32"/>
          <w:szCs w:val="32"/>
        </w:rPr>
      </w:pPr>
    </w:p>
    <w:p w14:paraId="6445139F" w14:textId="77777777" w:rsidR="00E25729" w:rsidRDefault="00E25729" w:rsidP="00325822">
      <w:pPr>
        <w:spacing w:line="276" w:lineRule="auto"/>
        <w:jc w:val="center"/>
        <w:rPr>
          <w:rFonts w:ascii="Arial" w:hAnsi="Arial" w:cs="Arial"/>
          <w:b/>
          <w:bCs/>
          <w:sz w:val="32"/>
          <w:szCs w:val="32"/>
        </w:rPr>
      </w:pPr>
    </w:p>
    <w:p w14:paraId="54F6899A" w14:textId="77777777" w:rsidR="00E25729" w:rsidRDefault="00E25729" w:rsidP="00325822">
      <w:pPr>
        <w:spacing w:line="276" w:lineRule="auto"/>
        <w:jc w:val="center"/>
        <w:rPr>
          <w:rFonts w:ascii="Arial" w:hAnsi="Arial" w:cs="Arial"/>
          <w:b/>
          <w:bCs/>
          <w:sz w:val="32"/>
          <w:szCs w:val="32"/>
        </w:rPr>
      </w:pPr>
    </w:p>
    <w:p w14:paraId="6ED7D996" w14:textId="77777777" w:rsidR="009C04CD" w:rsidRDefault="009C04CD" w:rsidP="00325822">
      <w:pPr>
        <w:spacing w:line="276" w:lineRule="auto"/>
        <w:jc w:val="center"/>
        <w:rPr>
          <w:rFonts w:ascii="Arial" w:hAnsi="Arial" w:cs="Arial"/>
          <w:b/>
          <w:bCs/>
          <w:sz w:val="32"/>
          <w:szCs w:val="32"/>
        </w:rPr>
      </w:pPr>
    </w:p>
    <w:p w14:paraId="042B98F8" w14:textId="77777777" w:rsidR="009C04CD" w:rsidRDefault="009C04CD" w:rsidP="00325822">
      <w:pPr>
        <w:spacing w:line="276" w:lineRule="auto"/>
        <w:jc w:val="center"/>
        <w:rPr>
          <w:rFonts w:ascii="Arial" w:hAnsi="Arial" w:cs="Arial"/>
          <w:b/>
          <w:bCs/>
          <w:sz w:val="32"/>
          <w:szCs w:val="32"/>
        </w:rPr>
      </w:pPr>
    </w:p>
    <w:p w14:paraId="42605E1D" w14:textId="77777777" w:rsidR="009C04CD" w:rsidRDefault="009C04CD" w:rsidP="00325822">
      <w:pPr>
        <w:spacing w:line="276" w:lineRule="auto"/>
        <w:jc w:val="center"/>
        <w:rPr>
          <w:rFonts w:ascii="Arial" w:hAnsi="Arial" w:cs="Arial"/>
          <w:b/>
          <w:bCs/>
          <w:sz w:val="32"/>
          <w:szCs w:val="32"/>
        </w:rPr>
      </w:pPr>
    </w:p>
    <w:p w14:paraId="206AB47C" w14:textId="2CD82603" w:rsidR="002E7236" w:rsidRDefault="00303AA4" w:rsidP="00325822">
      <w:pPr>
        <w:spacing w:line="276" w:lineRule="auto"/>
        <w:jc w:val="center"/>
        <w:rPr>
          <w:rFonts w:ascii="Arial" w:hAnsi="Arial" w:cs="Arial"/>
          <w:b/>
          <w:bCs/>
          <w:sz w:val="32"/>
          <w:szCs w:val="32"/>
        </w:rPr>
      </w:pPr>
      <w:bookmarkStart w:id="61" w:name="_Hlk213836632"/>
      <w:r>
        <w:rPr>
          <w:rFonts w:ascii="Arial" w:hAnsi="Arial" w:cs="Arial"/>
          <w:b/>
          <w:bCs/>
          <w:sz w:val="32"/>
          <w:szCs w:val="32"/>
        </w:rPr>
        <w:t>P</w:t>
      </w:r>
      <w:r w:rsidR="002E7236" w:rsidRPr="003E138A">
        <w:rPr>
          <w:rFonts w:ascii="Arial" w:hAnsi="Arial" w:cs="Arial"/>
          <w:b/>
          <w:bCs/>
          <w:sz w:val="32"/>
          <w:szCs w:val="32"/>
        </w:rPr>
        <w:t xml:space="preserve">art </w:t>
      </w:r>
      <w:r w:rsidR="002E7236">
        <w:rPr>
          <w:rFonts w:ascii="Arial" w:hAnsi="Arial" w:cs="Arial"/>
          <w:b/>
          <w:bCs/>
          <w:sz w:val="32"/>
          <w:szCs w:val="32"/>
        </w:rPr>
        <w:t>Five</w:t>
      </w:r>
    </w:p>
    <w:p w14:paraId="5F9C62D7" w14:textId="092A0969" w:rsidR="002E7236" w:rsidRDefault="002E7236" w:rsidP="00325822">
      <w:pPr>
        <w:spacing w:line="276" w:lineRule="auto"/>
        <w:jc w:val="both"/>
        <w:rPr>
          <w:rFonts w:ascii="Arial" w:hAnsi="Arial" w:cs="Arial"/>
          <w:b/>
          <w:bCs/>
          <w:sz w:val="24"/>
          <w:szCs w:val="24"/>
        </w:rPr>
      </w:pPr>
      <w:r>
        <w:rPr>
          <w:rFonts w:ascii="Arial" w:hAnsi="Arial" w:cs="Arial"/>
          <w:b/>
          <w:bCs/>
          <w:sz w:val="32"/>
          <w:szCs w:val="32"/>
        </w:rPr>
        <w:t>Recurring Audit Findings and Opportunities for Action</w:t>
      </w:r>
    </w:p>
    <w:p w14:paraId="1724F402" w14:textId="28325EEF" w:rsidR="004913B8" w:rsidRDefault="00170130" w:rsidP="00325822">
      <w:pPr>
        <w:spacing w:after="0" w:line="276" w:lineRule="auto"/>
        <w:jc w:val="both"/>
        <w:rPr>
          <w:rFonts w:ascii="Arial" w:hAnsi="Arial" w:cs="Arial"/>
          <w:b/>
          <w:bCs/>
          <w:sz w:val="24"/>
          <w:szCs w:val="24"/>
        </w:rPr>
      </w:pPr>
      <w:bookmarkStart w:id="62" w:name="_Hlk213836673"/>
      <w:bookmarkEnd w:id="61"/>
      <w:r>
        <w:rPr>
          <w:rFonts w:ascii="Arial" w:hAnsi="Arial" w:cs="Arial"/>
          <w:b/>
          <w:bCs/>
          <w:sz w:val="24"/>
          <w:szCs w:val="24"/>
        </w:rPr>
        <w:t xml:space="preserve">5.1 </w:t>
      </w:r>
      <w:r w:rsidR="00431338" w:rsidRPr="00431338">
        <w:rPr>
          <w:rFonts w:ascii="Arial" w:hAnsi="Arial" w:cs="Arial"/>
          <w:b/>
          <w:bCs/>
          <w:sz w:val="24"/>
          <w:szCs w:val="24"/>
        </w:rPr>
        <w:t>Recurring Audit Infractions</w:t>
      </w:r>
      <w:bookmarkEnd w:id="62"/>
    </w:p>
    <w:p w14:paraId="02C25CDE" w14:textId="49139B9E" w:rsidR="00431338" w:rsidRDefault="009A10A2" w:rsidP="00325822">
      <w:pPr>
        <w:spacing w:after="0" w:line="276" w:lineRule="auto"/>
        <w:jc w:val="both"/>
        <w:rPr>
          <w:rFonts w:ascii="Arial" w:hAnsi="Arial" w:cs="Arial"/>
          <w:sz w:val="24"/>
          <w:szCs w:val="24"/>
        </w:rPr>
      </w:pPr>
      <w:r w:rsidRPr="00486EA7">
        <w:rPr>
          <w:rFonts w:ascii="Arial" w:hAnsi="Arial" w:cs="Arial"/>
          <w:sz w:val="24"/>
          <w:szCs w:val="24"/>
        </w:rPr>
        <w:t>These are the recurring audit infractions showing the trajectory of violations of extant laws and policies over the period 2014</w:t>
      </w:r>
      <w:r w:rsidR="00687631">
        <w:rPr>
          <w:rFonts w:ascii="Arial" w:hAnsi="Arial" w:cs="Arial"/>
          <w:sz w:val="24"/>
          <w:szCs w:val="24"/>
        </w:rPr>
        <w:t xml:space="preserve"> to 20</w:t>
      </w:r>
      <w:r w:rsidR="007A7478">
        <w:rPr>
          <w:rFonts w:ascii="Arial" w:hAnsi="Arial" w:cs="Arial"/>
          <w:sz w:val="24"/>
          <w:szCs w:val="24"/>
        </w:rPr>
        <w:t>2</w:t>
      </w:r>
      <w:r w:rsidR="00687631">
        <w:rPr>
          <w:rFonts w:ascii="Arial" w:hAnsi="Arial" w:cs="Arial"/>
          <w:sz w:val="24"/>
          <w:szCs w:val="24"/>
        </w:rPr>
        <w:t>1</w:t>
      </w:r>
      <w:r w:rsidR="00486EA7">
        <w:rPr>
          <w:rFonts w:ascii="Arial" w:hAnsi="Arial" w:cs="Arial"/>
          <w:sz w:val="24"/>
          <w:szCs w:val="24"/>
        </w:rPr>
        <w:t>.</w:t>
      </w:r>
      <w:r w:rsidRPr="00486EA7">
        <w:rPr>
          <w:rFonts w:ascii="Arial" w:hAnsi="Arial" w:cs="Arial"/>
          <w:sz w:val="24"/>
          <w:szCs w:val="24"/>
        </w:rPr>
        <w:t xml:space="preserve">  </w:t>
      </w:r>
      <w:r w:rsidR="00687631">
        <w:rPr>
          <w:rFonts w:ascii="Arial" w:hAnsi="Arial" w:cs="Arial"/>
          <w:sz w:val="24"/>
          <w:szCs w:val="24"/>
        </w:rPr>
        <w:t xml:space="preserve">Table </w:t>
      </w:r>
      <w:r w:rsidR="009C04CD">
        <w:rPr>
          <w:rFonts w:ascii="Arial" w:hAnsi="Arial" w:cs="Arial"/>
          <w:sz w:val="24"/>
          <w:szCs w:val="24"/>
        </w:rPr>
        <w:t>8</w:t>
      </w:r>
      <w:r w:rsidR="00687631">
        <w:rPr>
          <w:rFonts w:ascii="Arial" w:hAnsi="Arial" w:cs="Arial"/>
          <w:sz w:val="24"/>
          <w:szCs w:val="24"/>
        </w:rPr>
        <w:t xml:space="preserve"> shows the issues, risks and opportunities for action to improve public finance management and audit performance.</w:t>
      </w:r>
    </w:p>
    <w:p w14:paraId="244A5B1D" w14:textId="77777777" w:rsidR="009C04CD" w:rsidRDefault="009C04CD" w:rsidP="009C04CD">
      <w:pPr>
        <w:spacing w:after="0" w:line="276" w:lineRule="auto"/>
        <w:jc w:val="center"/>
        <w:rPr>
          <w:rFonts w:ascii="Arial" w:hAnsi="Arial" w:cs="Arial"/>
          <w:b/>
          <w:bCs/>
          <w:sz w:val="24"/>
          <w:szCs w:val="24"/>
        </w:rPr>
      </w:pPr>
    </w:p>
    <w:p w14:paraId="5857007E" w14:textId="0E45BC02" w:rsidR="009C04CD" w:rsidRPr="009C04CD" w:rsidRDefault="009C04CD" w:rsidP="009C04CD">
      <w:pPr>
        <w:spacing w:after="0" w:line="276" w:lineRule="auto"/>
        <w:jc w:val="center"/>
        <w:rPr>
          <w:rFonts w:ascii="Arial" w:hAnsi="Arial" w:cs="Arial"/>
          <w:b/>
          <w:bCs/>
          <w:sz w:val="24"/>
          <w:szCs w:val="24"/>
        </w:rPr>
      </w:pPr>
      <w:r w:rsidRPr="009C04CD">
        <w:rPr>
          <w:rFonts w:ascii="Arial" w:hAnsi="Arial" w:cs="Arial"/>
          <w:b/>
          <w:bCs/>
          <w:sz w:val="24"/>
          <w:szCs w:val="24"/>
        </w:rPr>
        <w:t>Table 8: Recurring Audit Findings and Opportunities for Action</w:t>
      </w:r>
    </w:p>
    <w:tbl>
      <w:tblPr>
        <w:tblStyle w:val="TableGrid"/>
        <w:tblW w:w="10170" w:type="dxa"/>
        <w:tblInd w:w="-185" w:type="dxa"/>
        <w:tblLayout w:type="fixed"/>
        <w:tblLook w:val="04A0" w:firstRow="1" w:lastRow="0" w:firstColumn="1" w:lastColumn="0" w:noHBand="0" w:noVBand="1"/>
      </w:tblPr>
      <w:tblGrid>
        <w:gridCol w:w="630"/>
        <w:gridCol w:w="2070"/>
        <w:gridCol w:w="2970"/>
        <w:gridCol w:w="4500"/>
      </w:tblGrid>
      <w:tr w:rsidR="00687631" w:rsidRPr="001543BC" w14:paraId="65E54025" w14:textId="77777777" w:rsidTr="00E67536">
        <w:trPr>
          <w:trHeight w:val="311"/>
        </w:trPr>
        <w:tc>
          <w:tcPr>
            <w:tcW w:w="630" w:type="dxa"/>
          </w:tcPr>
          <w:p w14:paraId="6A8B5FC4" w14:textId="77777777" w:rsidR="00687631" w:rsidRPr="001543BC" w:rsidRDefault="00687631" w:rsidP="00325822">
            <w:pPr>
              <w:spacing w:line="276" w:lineRule="auto"/>
              <w:rPr>
                <w:rFonts w:ascii="Arial" w:hAnsi="Arial" w:cs="Arial"/>
                <w:b/>
                <w:bCs/>
              </w:rPr>
            </w:pPr>
            <w:r w:rsidRPr="001543BC">
              <w:rPr>
                <w:rFonts w:ascii="Arial" w:hAnsi="Arial" w:cs="Arial"/>
                <w:b/>
                <w:bCs/>
              </w:rPr>
              <w:t>S/N</w:t>
            </w:r>
          </w:p>
        </w:tc>
        <w:tc>
          <w:tcPr>
            <w:tcW w:w="2070" w:type="dxa"/>
          </w:tcPr>
          <w:p w14:paraId="7FE5CDF2" w14:textId="77777777" w:rsidR="00687631" w:rsidRPr="001543BC" w:rsidRDefault="00687631" w:rsidP="00325822">
            <w:pPr>
              <w:spacing w:line="276" w:lineRule="auto"/>
              <w:jc w:val="center"/>
              <w:rPr>
                <w:rFonts w:ascii="Arial" w:hAnsi="Arial" w:cs="Arial"/>
                <w:b/>
                <w:bCs/>
              </w:rPr>
            </w:pPr>
            <w:r w:rsidRPr="001543BC">
              <w:rPr>
                <w:rFonts w:ascii="Arial" w:hAnsi="Arial" w:cs="Arial"/>
                <w:b/>
                <w:bCs/>
              </w:rPr>
              <w:t>ISSUES</w:t>
            </w:r>
          </w:p>
        </w:tc>
        <w:tc>
          <w:tcPr>
            <w:tcW w:w="2970" w:type="dxa"/>
          </w:tcPr>
          <w:p w14:paraId="2E1AC4C3" w14:textId="77777777" w:rsidR="00687631" w:rsidRPr="001543BC" w:rsidRDefault="00687631" w:rsidP="00325822">
            <w:pPr>
              <w:spacing w:line="276" w:lineRule="auto"/>
              <w:jc w:val="center"/>
              <w:rPr>
                <w:rFonts w:ascii="Arial" w:hAnsi="Arial" w:cs="Arial"/>
                <w:b/>
                <w:bCs/>
              </w:rPr>
            </w:pPr>
            <w:r w:rsidRPr="001543BC">
              <w:rPr>
                <w:rFonts w:ascii="Arial" w:hAnsi="Arial" w:cs="Arial"/>
                <w:b/>
                <w:bCs/>
              </w:rPr>
              <w:t>RISK</w:t>
            </w:r>
          </w:p>
        </w:tc>
        <w:tc>
          <w:tcPr>
            <w:tcW w:w="4500" w:type="dxa"/>
          </w:tcPr>
          <w:p w14:paraId="53FB2C74" w14:textId="1E22AF63" w:rsidR="00687631" w:rsidRPr="001543BC" w:rsidRDefault="00687631" w:rsidP="00325822">
            <w:pPr>
              <w:spacing w:line="276" w:lineRule="auto"/>
              <w:jc w:val="center"/>
              <w:rPr>
                <w:rFonts w:ascii="Arial" w:hAnsi="Arial" w:cs="Arial"/>
                <w:b/>
                <w:bCs/>
              </w:rPr>
            </w:pPr>
            <w:r>
              <w:rPr>
                <w:rFonts w:ascii="Arial" w:hAnsi="Arial" w:cs="Arial"/>
                <w:b/>
                <w:bCs/>
              </w:rPr>
              <w:t>OPPORTUNITY</w:t>
            </w:r>
            <w:r w:rsidR="00AB7697">
              <w:rPr>
                <w:rFonts w:ascii="Arial" w:hAnsi="Arial" w:cs="Arial"/>
                <w:b/>
                <w:bCs/>
              </w:rPr>
              <w:t xml:space="preserve"> FOR ACTION</w:t>
            </w:r>
          </w:p>
        </w:tc>
      </w:tr>
      <w:tr w:rsidR="0088182C" w:rsidRPr="001543BC" w14:paraId="5DEE4097" w14:textId="77777777" w:rsidTr="00E67536">
        <w:trPr>
          <w:trHeight w:val="1070"/>
        </w:trPr>
        <w:tc>
          <w:tcPr>
            <w:tcW w:w="630" w:type="dxa"/>
          </w:tcPr>
          <w:p w14:paraId="26DABBC3" w14:textId="77777777" w:rsidR="0088182C" w:rsidRPr="00631445" w:rsidRDefault="0088182C" w:rsidP="00325822">
            <w:pPr>
              <w:spacing w:line="276" w:lineRule="auto"/>
              <w:rPr>
                <w:rFonts w:ascii="Arial" w:hAnsi="Arial" w:cs="Arial"/>
              </w:rPr>
            </w:pPr>
            <w:r w:rsidRPr="00631445">
              <w:rPr>
                <w:rFonts w:ascii="Arial" w:hAnsi="Arial" w:cs="Arial"/>
              </w:rPr>
              <w:t>1</w:t>
            </w:r>
          </w:p>
        </w:tc>
        <w:tc>
          <w:tcPr>
            <w:tcW w:w="2070" w:type="dxa"/>
          </w:tcPr>
          <w:p w14:paraId="0F4F917D" w14:textId="463B36D5" w:rsidR="0088182C" w:rsidRPr="008112EE" w:rsidRDefault="0088182C" w:rsidP="00325822">
            <w:pPr>
              <w:spacing w:line="276" w:lineRule="auto"/>
              <w:jc w:val="both"/>
              <w:rPr>
                <w:rFonts w:ascii="Arial" w:hAnsi="Arial" w:cs="Arial"/>
              </w:rPr>
            </w:pPr>
            <w:bookmarkStart w:id="63" w:name="_Hlk213668187"/>
            <w:r>
              <w:rPr>
                <w:rFonts w:ascii="Arial" w:hAnsi="Arial" w:cs="Arial"/>
              </w:rPr>
              <w:t>F</w:t>
            </w:r>
            <w:r w:rsidRPr="008112EE">
              <w:rPr>
                <w:rFonts w:ascii="Arial" w:hAnsi="Arial" w:cs="Arial"/>
              </w:rPr>
              <w:t>ailures in remittances of revenue</w:t>
            </w:r>
            <w:r>
              <w:rPr>
                <w:rFonts w:ascii="Arial" w:hAnsi="Arial" w:cs="Arial"/>
              </w:rPr>
              <w:t>/</w:t>
            </w:r>
            <w:r w:rsidRPr="008112EE">
              <w:rPr>
                <w:rFonts w:ascii="Arial" w:hAnsi="Arial" w:cs="Arial"/>
              </w:rPr>
              <w:t>internally generated revenues</w:t>
            </w:r>
          </w:p>
          <w:p w14:paraId="3061E608" w14:textId="0DB5B78F" w:rsidR="0088182C" w:rsidRDefault="0088182C" w:rsidP="00325822">
            <w:pPr>
              <w:spacing w:line="276" w:lineRule="auto"/>
              <w:jc w:val="both"/>
              <w:rPr>
                <w:rFonts w:ascii="Arial" w:hAnsi="Arial" w:cs="Arial"/>
              </w:rPr>
            </w:pPr>
            <w:r w:rsidRPr="008112EE">
              <w:rPr>
                <w:rFonts w:ascii="Arial" w:hAnsi="Arial" w:cs="Arial"/>
              </w:rPr>
              <w:t xml:space="preserve"> by </w:t>
            </w:r>
            <w:r>
              <w:rPr>
                <w:rFonts w:ascii="Arial" w:hAnsi="Arial" w:cs="Arial"/>
              </w:rPr>
              <w:t>MDAs</w:t>
            </w:r>
          </w:p>
          <w:bookmarkEnd w:id="63"/>
          <w:p w14:paraId="36C2919B" w14:textId="3F9110E7" w:rsidR="0088182C" w:rsidRPr="008112EE" w:rsidRDefault="0088182C" w:rsidP="00325822">
            <w:pPr>
              <w:spacing w:line="276" w:lineRule="auto"/>
              <w:rPr>
                <w:rFonts w:ascii="Arial" w:hAnsi="Arial" w:cs="Arial"/>
              </w:rPr>
            </w:pPr>
            <w:r w:rsidRPr="008112EE">
              <w:rPr>
                <w:rFonts w:ascii="Arial" w:hAnsi="Arial" w:cs="Arial"/>
              </w:rPr>
              <w:t xml:space="preserve"> </w:t>
            </w:r>
          </w:p>
        </w:tc>
        <w:tc>
          <w:tcPr>
            <w:tcW w:w="2970" w:type="dxa"/>
          </w:tcPr>
          <w:p w14:paraId="6158B2D6" w14:textId="74111063" w:rsidR="0088182C" w:rsidRPr="001543BC" w:rsidRDefault="0088182C" w:rsidP="00325822">
            <w:pPr>
              <w:spacing w:line="276" w:lineRule="auto"/>
              <w:ind w:left="77" w:hanging="77"/>
              <w:jc w:val="both"/>
              <w:rPr>
                <w:rFonts w:ascii="Arial" w:hAnsi="Arial" w:cs="Arial"/>
              </w:rPr>
            </w:pPr>
            <w:r>
              <w:rPr>
                <w:rFonts w:ascii="Arial" w:hAnsi="Arial" w:cs="Arial"/>
              </w:rPr>
              <w:t>N</w:t>
            </w:r>
            <w:r w:rsidRPr="001543BC">
              <w:rPr>
                <w:rFonts w:ascii="Arial" w:hAnsi="Arial" w:cs="Arial"/>
              </w:rPr>
              <w:t>on-adherence to this statutory responsibility by Revenue Generating Agencies adversely affect</w:t>
            </w:r>
            <w:r>
              <w:rPr>
                <w:rFonts w:ascii="Arial" w:hAnsi="Arial" w:cs="Arial"/>
              </w:rPr>
              <w:t>s</w:t>
            </w:r>
            <w:r w:rsidRPr="001543BC">
              <w:rPr>
                <w:rFonts w:ascii="Arial" w:hAnsi="Arial" w:cs="Arial"/>
              </w:rPr>
              <w:t xml:space="preserve"> the liquidity position of the </w:t>
            </w:r>
            <w:r w:rsidR="005F0FB6">
              <w:rPr>
                <w:rFonts w:ascii="Arial" w:hAnsi="Arial" w:cs="Arial"/>
              </w:rPr>
              <w:t>G</w:t>
            </w:r>
            <w:r w:rsidRPr="001543BC">
              <w:rPr>
                <w:rFonts w:ascii="Arial" w:hAnsi="Arial" w:cs="Arial"/>
              </w:rPr>
              <w:t>overnment and deprive</w:t>
            </w:r>
            <w:r w:rsidR="005F0FB6">
              <w:rPr>
                <w:rFonts w:ascii="Arial" w:hAnsi="Arial" w:cs="Arial"/>
              </w:rPr>
              <w:t>s</w:t>
            </w:r>
            <w:r w:rsidRPr="001543BC">
              <w:rPr>
                <w:rFonts w:ascii="Arial" w:hAnsi="Arial" w:cs="Arial"/>
              </w:rPr>
              <w:t xml:space="preserve"> it of funds needed to finance its operations.</w:t>
            </w:r>
            <w:r>
              <w:rPr>
                <w:rFonts w:ascii="Arial" w:hAnsi="Arial" w:cs="Arial"/>
              </w:rPr>
              <w:t xml:space="preserve"> Issues of corruption, deliberate refusal to obey laws and systemic inefficiencies arise</w:t>
            </w:r>
            <w:r w:rsidRPr="00262086">
              <w:rPr>
                <w:rFonts w:ascii="Arial" w:hAnsi="Arial" w:cs="Arial"/>
              </w:rPr>
              <w:t xml:space="preserve"> </w:t>
            </w:r>
          </w:p>
        </w:tc>
        <w:tc>
          <w:tcPr>
            <w:tcW w:w="4500" w:type="dxa"/>
            <w:vMerge w:val="restart"/>
          </w:tcPr>
          <w:p w14:paraId="0A7C2B3A" w14:textId="670456A3" w:rsidR="0088182C" w:rsidRDefault="0088182C" w:rsidP="00325822">
            <w:pPr>
              <w:spacing w:line="276" w:lineRule="auto"/>
              <w:ind w:left="-20" w:hanging="77"/>
              <w:jc w:val="both"/>
              <w:rPr>
                <w:rStyle w:val="t286pc"/>
                <w:rFonts w:ascii="Arial" w:hAnsi="Arial" w:cs="Arial"/>
              </w:rPr>
            </w:pPr>
            <w:r w:rsidRPr="00F93042">
              <w:rPr>
                <w:rFonts w:ascii="Arial" w:hAnsi="Arial" w:cs="Arial"/>
              </w:rPr>
              <w:t xml:space="preserve">With the Treasury Single Account featuring a </w:t>
            </w:r>
            <w:r>
              <w:rPr>
                <w:rFonts w:ascii="Arial" w:hAnsi="Arial" w:cs="Arial"/>
              </w:rPr>
              <w:t>u</w:t>
            </w:r>
            <w:r w:rsidRPr="00F93042">
              <w:rPr>
                <w:rStyle w:val="t286pc"/>
                <w:rFonts w:ascii="Arial" w:hAnsi="Arial" w:cs="Arial"/>
              </w:rPr>
              <w:t xml:space="preserve">nified </w:t>
            </w:r>
            <w:r>
              <w:rPr>
                <w:rStyle w:val="t286pc"/>
                <w:rFonts w:ascii="Arial" w:hAnsi="Arial" w:cs="Arial"/>
              </w:rPr>
              <w:t>b</w:t>
            </w:r>
            <w:r w:rsidRPr="00F93042">
              <w:rPr>
                <w:rStyle w:val="t286pc"/>
                <w:rFonts w:ascii="Arial" w:hAnsi="Arial" w:cs="Arial"/>
              </w:rPr>
              <w:t xml:space="preserve">anking </w:t>
            </w:r>
            <w:r>
              <w:rPr>
                <w:rStyle w:val="t286pc"/>
                <w:rFonts w:ascii="Arial" w:hAnsi="Arial" w:cs="Arial"/>
              </w:rPr>
              <w:t>s</w:t>
            </w:r>
            <w:r w:rsidRPr="00F93042">
              <w:rPr>
                <w:rStyle w:val="t286pc"/>
                <w:rFonts w:ascii="Arial" w:hAnsi="Arial" w:cs="Arial"/>
              </w:rPr>
              <w:t xml:space="preserve">tructure, </w:t>
            </w:r>
            <w:r>
              <w:rPr>
                <w:rStyle w:val="t286pc"/>
                <w:rFonts w:ascii="Arial" w:hAnsi="Arial" w:cs="Arial"/>
              </w:rPr>
              <w:t>c</w:t>
            </w:r>
            <w:r w:rsidRPr="00F93042">
              <w:rPr>
                <w:rStyle w:val="t286pc"/>
                <w:rFonts w:ascii="Arial" w:hAnsi="Arial" w:cs="Arial"/>
              </w:rPr>
              <w:t xml:space="preserve">entralized </w:t>
            </w:r>
            <w:r>
              <w:rPr>
                <w:rStyle w:val="t286pc"/>
                <w:rFonts w:ascii="Arial" w:hAnsi="Arial" w:cs="Arial"/>
              </w:rPr>
              <w:t>c</w:t>
            </w:r>
            <w:r w:rsidRPr="00F93042">
              <w:rPr>
                <w:rStyle w:val="t286pc"/>
                <w:rFonts w:ascii="Arial" w:hAnsi="Arial" w:cs="Arial"/>
              </w:rPr>
              <w:t xml:space="preserve">ollection and </w:t>
            </w:r>
            <w:r>
              <w:rPr>
                <w:rStyle w:val="t286pc"/>
                <w:rFonts w:ascii="Arial" w:hAnsi="Arial" w:cs="Arial"/>
              </w:rPr>
              <w:t>p</w:t>
            </w:r>
            <w:r w:rsidRPr="00F93042">
              <w:rPr>
                <w:rStyle w:val="t286pc"/>
                <w:rFonts w:ascii="Arial" w:hAnsi="Arial" w:cs="Arial"/>
              </w:rPr>
              <w:t>ayments</w:t>
            </w:r>
            <w:r>
              <w:rPr>
                <w:rStyle w:val="t286pc"/>
                <w:rFonts w:ascii="Arial" w:hAnsi="Arial" w:cs="Arial"/>
              </w:rPr>
              <w:t>,</w:t>
            </w:r>
            <w:r w:rsidRPr="00F93042">
              <w:rPr>
                <w:rStyle w:val="t286pc"/>
                <w:rFonts w:ascii="Arial" w:hAnsi="Arial" w:cs="Arial"/>
              </w:rPr>
              <w:t xml:space="preserve"> and </w:t>
            </w:r>
            <w:r>
              <w:rPr>
                <w:rStyle w:val="t286pc"/>
                <w:rFonts w:ascii="Arial" w:hAnsi="Arial" w:cs="Arial"/>
              </w:rPr>
              <w:t>e</w:t>
            </w:r>
            <w:r w:rsidRPr="00F93042">
              <w:rPr>
                <w:rStyle w:val="t286pc"/>
                <w:rFonts w:ascii="Arial" w:hAnsi="Arial" w:cs="Arial"/>
              </w:rPr>
              <w:t xml:space="preserve">lectronic </w:t>
            </w:r>
            <w:r>
              <w:rPr>
                <w:rStyle w:val="t286pc"/>
                <w:rFonts w:ascii="Arial" w:hAnsi="Arial" w:cs="Arial"/>
              </w:rPr>
              <w:t>c</w:t>
            </w:r>
            <w:r w:rsidRPr="00F93042">
              <w:rPr>
                <w:rStyle w:val="t286pc"/>
                <w:rFonts w:ascii="Arial" w:hAnsi="Arial" w:cs="Arial"/>
              </w:rPr>
              <w:t>ollection (e-</w:t>
            </w:r>
            <w:r>
              <w:rPr>
                <w:rStyle w:val="t286pc"/>
                <w:rFonts w:ascii="Arial" w:hAnsi="Arial" w:cs="Arial"/>
              </w:rPr>
              <w:t>c</w:t>
            </w:r>
            <w:r w:rsidRPr="00F93042">
              <w:rPr>
                <w:rStyle w:val="t286pc"/>
                <w:rFonts w:ascii="Arial" w:hAnsi="Arial" w:cs="Arial"/>
              </w:rPr>
              <w:t>ollection)</w:t>
            </w:r>
            <w:r>
              <w:rPr>
                <w:rStyle w:val="t286pc"/>
                <w:rFonts w:ascii="Arial" w:hAnsi="Arial" w:cs="Arial"/>
              </w:rPr>
              <w:t>, every failure in remittance of revenue including IGR is a deliberate act of economic sabotage, stealing or conversion of public funds and outstanding sums should be recovered and offenders punished.</w:t>
            </w:r>
          </w:p>
          <w:p w14:paraId="2C7C9624" w14:textId="77777777" w:rsidR="0088182C" w:rsidRDefault="0088182C" w:rsidP="00325822">
            <w:pPr>
              <w:spacing w:line="276" w:lineRule="auto"/>
              <w:ind w:left="-20" w:hanging="77"/>
              <w:jc w:val="both"/>
              <w:rPr>
                <w:rStyle w:val="t286pc"/>
                <w:rFonts w:ascii="Arial" w:hAnsi="Arial" w:cs="Arial"/>
              </w:rPr>
            </w:pPr>
          </w:p>
          <w:p w14:paraId="524942CA" w14:textId="04BC8BE4" w:rsidR="0088182C" w:rsidRDefault="0088182C" w:rsidP="00325822">
            <w:pPr>
              <w:spacing w:line="276" w:lineRule="auto"/>
              <w:ind w:left="-20" w:hanging="77"/>
              <w:jc w:val="both"/>
              <w:rPr>
                <w:rStyle w:val="t286pc"/>
                <w:rFonts w:ascii="Arial" w:hAnsi="Arial" w:cs="Arial"/>
              </w:rPr>
            </w:pPr>
            <w:r>
              <w:rPr>
                <w:rStyle w:val="t286pc"/>
                <w:rFonts w:ascii="Arial" w:hAnsi="Arial" w:cs="Arial"/>
              </w:rPr>
              <w:t>The Accounting Officer by FR 112 is charged inter alia with the following:</w:t>
            </w:r>
          </w:p>
          <w:p w14:paraId="558EFF53" w14:textId="77777777" w:rsidR="00E316B2" w:rsidRDefault="00E316B2" w:rsidP="00325822">
            <w:pPr>
              <w:spacing w:line="276" w:lineRule="auto"/>
              <w:jc w:val="both"/>
              <w:rPr>
                <w:rStyle w:val="t286pc"/>
                <w:rFonts w:ascii="Arial" w:hAnsi="Arial" w:cs="Arial"/>
              </w:rPr>
            </w:pPr>
          </w:p>
          <w:p w14:paraId="69347E8F" w14:textId="66C2ADB6" w:rsidR="0088182C" w:rsidRPr="005F0FB6" w:rsidRDefault="0088182C" w:rsidP="00325822">
            <w:pPr>
              <w:spacing w:line="276" w:lineRule="auto"/>
              <w:jc w:val="both"/>
              <w:rPr>
                <w:rStyle w:val="t286pc"/>
                <w:rFonts w:ascii="Arial" w:hAnsi="Arial" w:cs="Arial"/>
                <w:i/>
                <w:iCs/>
              </w:rPr>
            </w:pPr>
            <w:r>
              <w:rPr>
                <w:rStyle w:val="t286pc"/>
                <w:rFonts w:ascii="Arial" w:hAnsi="Arial" w:cs="Arial"/>
              </w:rPr>
              <w:t>(</w:t>
            </w:r>
            <w:proofErr w:type="spellStart"/>
            <w:r w:rsidRPr="005F0FB6">
              <w:rPr>
                <w:rStyle w:val="t286pc"/>
                <w:rFonts w:ascii="Arial" w:hAnsi="Arial" w:cs="Arial"/>
                <w:i/>
                <w:iCs/>
              </w:rPr>
              <w:t>i</w:t>
            </w:r>
            <w:proofErr w:type="spellEnd"/>
            <w:r w:rsidRPr="005F0FB6">
              <w:rPr>
                <w:rStyle w:val="t286pc"/>
                <w:rFonts w:ascii="Arial" w:hAnsi="Arial" w:cs="Arial"/>
                <w:i/>
                <w:iCs/>
              </w:rPr>
              <w:t>) ensuring accurate collection and accounting for all public moneys received and expended;</w:t>
            </w:r>
          </w:p>
          <w:p w14:paraId="72230663" w14:textId="44B9048B" w:rsidR="0088182C" w:rsidRPr="005F0FB6" w:rsidRDefault="0088182C" w:rsidP="00325822">
            <w:pPr>
              <w:spacing w:line="276" w:lineRule="auto"/>
              <w:ind w:left="-20" w:hanging="77"/>
              <w:jc w:val="both"/>
              <w:rPr>
                <w:rStyle w:val="t286pc"/>
                <w:rFonts w:ascii="Arial" w:hAnsi="Arial" w:cs="Arial"/>
                <w:i/>
                <w:iCs/>
              </w:rPr>
            </w:pPr>
          </w:p>
          <w:p w14:paraId="08F016A6" w14:textId="219482A7" w:rsidR="0088182C" w:rsidRPr="005F0FB6" w:rsidRDefault="0088182C" w:rsidP="00325822">
            <w:pPr>
              <w:spacing w:line="276" w:lineRule="auto"/>
              <w:jc w:val="both"/>
              <w:rPr>
                <w:rStyle w:val="t286pc"/>
                <w:rFonts w:ascii="Arial" w:hAnsi="Arial" w:cs="Arial"/>
                <w:i/>
                <w:iCs/>
              </w:rPr>
            </w:pPr>
            <w:r w:rsidRPr="005F0FB6">
              <w:rPr>
                <w:rStyle w:val="t286pc"/>
                <w:rFonts w:ascii="Arial" w:hAnsi="Arial" w:cs="Arial"/>
                <w:i/>
                <w:iCs/>
              </w:rPr>
              <w:t>(ii) ensuring proper assessments, fees, rates and charges are made where necessary;</w:t>
            </w:r>
          </w:p>
          <w:p w14:paraId="000A8495" w14:textId="77777777" w:rsidR="0088182C" w:rsidRPr="005F0FB6" w:rsidRDefault="0088182C" w:rsidP="00325822">
            <w:pPr>
              <w:spacing w:line="276" w:lineRule="auto"/>
              <w:ind w:left="-20" w:hanging="77"/>
              <w:jc w:val="both"/>
              <w:rPr>
                <w:rStyle w:val="t286pc"/>
                <w:rFonts w:ascii="Arial" w:hAnsi="Arial" w:cs="Arial"/>
                <w:i/>
                <w:iCs/>
              </w:rPr>
            </w:pPr>
          </w:p>
          <w:p w14:paraId="7DA52270" w14:textId="41423FBF" w:rsidR="0088182C" w:rsidRPr="005F0FB6" w:rsidRDefault="0088182C" w:rsidP="00325822">
            <w:pPr>
              <w:spacing w:line="276" w:lineRule="auto"/>
              <w:jc w:val="both"/>
              <w:rPr>
                <w:rStyle w:val="t286pc"/>
                <w:rFonts w:ascii="Arial" w:hAnsi="Arial" w:cs="Arial"/>
                <w:i/>
                <w:iCs/>
              </w:rPr>
            </w:pPr>
            <w:r w:rsidRPr="005F0FB6">
              <w:rPr>
                <w:rStyle w:val="t286pc"/>
                <w:rFonts w:ascii="Arial" w:hAnsi="Arial" w:cs="Arial"/>
                <w:i/>
                <w:iCs/>
              </w:rPr>
              <w:t>(iii) ensuring internal guides, rules, regulations, procedures are adequately provided for the security and effective check on the assessment, collection and accounting for re v e n u e</w:t>
            </w:r>
          </w:p>
          <w:p w14:paraId="689F4345" w14:textId="132AF0FA" w:rsidR="0088182C" w:rsidRPr="005F0FB6" w:rsidRDefault="0088182C" w:rsidP="00325822">
            <w:pPr>
              <w:spacing w:line="276" w:lineRule="auto"/>
              <w:ind w:left="-20" w:hanging="77"/>
              <w:jc w:val="both"/>
              <w:rPr>
                <w:rFonts w:ascii="Arial" w:hAnsi="Arial" w:cs="Arial"/>
                <w:i/>
                <w:iCs/>
              </w:rPr>
            </w:pPr>
          </w:p>
          <w:p w14:paraId="716B5A12" w14:textId="464CDE22" w:rsidR="0088182C" w:rsidRPr="005F0FB6" w:rsidRDefault="0088182C" w:rsidP="00325822">
            <w:pPr>
              <w:spacing w:line="276" w:lineRule="auto"/>
              <w:jc w:val="both"/>
              <w:rPr>
                <w:rFonts w:ascii="Arial" w:hAnsi="Arial" w:cs="Arial"/>
                <w:i/>
                <w:iCs/>
              </w:rPr>
            </w:pPr>
            <w:r w:rsidRPr="005F0FB6">
              <w:rPr>
                <w:rFonts w:ascii="Arial" w:hAnsi="Arial" w:cs="Arial"/>
                <w:i/>
                <w:iCs/>
              </w:rPr>
              <w:lastRenderedPageBreak/>
              <w:t>(iv) ensuring that any revenue collected arc not spent, but remitted to the appropriate authorities promptly.</w:t>
            </w:r>
          </w:p>
          <w:p w14:paraId="5C4469CA" w14:textId="77777777" w:rsidR="0088182C" w:rsidRDefault="0088182C" w:rsidP="00325822">
            <w:pPr>
              <w:autoSpaceDE w:val="0"/>
              <w:autoSpaceDN w:val="0"/>
              <w:adjustRightInd w:val="0"/>
              <w:spacing w:line="276" w:lineRule="auto"/>
              <w:jc w:val="both"/>
              <w:rPr>
                <w:rFonts w:ascii="Arial" w:hAnsi="Arial" w:cs="Arial"/>
              </w:rPr>
            </w:pPr>
          </w:p>
          <w:p w14:paraId="5892FA67" w14:textId="32E6D349" w:rsidR="0088182C" w:rsidRPr="00687631" w:rsidRDefault="0088182C" w:rsidP="00325822">
            <w:pPr>
              <w:autoSpaceDE w:val="0"/>
              <w:autoSpaceDN w:val="0"/>
              <w:adjustRightInd w:val="0"/>
              <w:spacing w:line="276" w:lineRule="auto"/>
              <w:jc w:val="both"/>
              <w:rPr>
                <w:rFonts w:ascii="Arial" w:hAnsi="Arial" w:cs="Arial"/>
                <w:i/>
                <w:iCs/>
              </w:rPr>
            </w:pPr>
            <w:r w:rsidRPr="00687631">
              <w:rPr>
                <w:rFonts w:ascii="Arial" w:hAnsi="Arial" w:cs="Arial"/>
              </w:rPr>
              <w:t>FR 234 states:</w:t>
            </w:r>
            <w:r>
              <w:rPr>
                <w:rFonts w:ascii="Arial" w:hAnsi="Arial" w:cs="Arial"/>
              </w:rPr>
              <w:t xml:space="preserve"> </w:t>
            </w:r>
            <w:r w:rsidRPr="00687631">
              <w:rPr>
                <w:rFonts w:ascii="Arial" w:hAnsi="Arial" w:cs="Arial"/>
                <w:i/>
                <w:iCs/>
              </w:rPr>
              <w:t>“(</w:t>
            </w:r>
            <w:proofErr w:type="spellStart"/>
            <w:r w:rsidRPr="00687631">
              <w:rPr>
                <w:rFonts w:ascii="Arial" w:hAnsi="Arial" w:cs="Arial"/>
                <w:i/>
                <w:iCs/>
              </w:rPr>
              <w:t>i</w:t>
            </w:r>
            <w:proofErr w:type="spellEnd"/>
            <w:r w:rsidRPr="00687631">
              <w:rPr>
                <w:rFonts w:ascii="Arial" w:hAnsi="Arial" w:cs="Arial"/>
                <w:i/>
                <w:iCs/>
              </w:rPr>
              <w:t>) It is mandatory for Accounting Officers to ensure full compliance with Value Added Tax (VAT) and</w:t>
            </w:r>
            <w:r>
              <w:rPr>
                <w:rFonts w:ascii="Arial" w:hAnsi="Arial" w:cs="Arial"/>
                <w:i/>
                <w:iCs/>
              </w:rPr>
              <w:t xml:space="preserve"> </w:t>
            </w:r>
            <w:r w:rsidRPr="00687631">
              <w:rPr>
                <w:rFonts w:ascii="Arial" w:hAnsi="Arial" w:cs="Arial"/>
                <w:i/>
                <w:iCs/>
              </w:rPr>
              <w:t>Withholding Tax (WT) due on supply and service contract and actual remittance of same”.</w:t>
            </w:r>
          </w:p>
          <w:p w14:paraId="199D3350" w14:textId="77777777" w:rsidR="0088182C" w:rsidRDefault="0088182C" w:rsidP="00325822">
            <w:pPr>
              <w:autoSpaceDE w:val="0"/>
              <w:autoSpaceDN w:val="0"/>
              <w:adjustRightInd w:val="0"/>
              <w:spacing w:line="276" w:lineRule="auto"/>
              <w:jc w:val="both"/>
              <w:rPr>
                <w:rFonts w:ascii="Arial" w:hAnsi="Arial" w:cs="Arial"/>
                <w:i/>
                <w:iCs/>
              </w:rPr>
            </w:pPr>
          </w:p>
          <w:p w14:paraId="3EC63B23" w14:textId="77777777" w:rsidR="0088182C" w:rsidRPr="00687631" w:rsidRDefault="0088182C" w:rsidP="00325822">
            <w:pPr>
              <w:autoSpaceDE w:val="0"/>
              <w:autoSpaceDN w:val="0"/>
              <w:adjustRightInd w:val="0"/>
              <w:spacing w:line="276" w:lineRule="auto"/>
              <w:jc w:val="both"/>
              <w:rPr>
                <w:rFonts w:ascii="Arial" w:hAnsi="Arial" w:cs="Arial"/>
                <w:i/>
                <w:iCs/>
              </w:rPr>
            </w:pPr>
            <w:r w:rsidRPr="00687631">
              <w:rPr>
                <w:rFonts w:ascii="Arial" w:hAnsi="Arial" w:cs="Arial"/>
                <w:i/>
                <w:iCs/>
              </w:rPr>
              <w:t>“(ii) Any loss of government revenue through direct payment of VAT and WHT to contractor or failure</w:t>
            </w:r>
            <w:r>
              <w:rPr>
                <w:rFonts w:ascii="Arial" w:hAnsi="Arial" w:cs="Arial"/>
                <w:i/>
                <w:iCs/>
              </w:rPr>
              <w:t xml:space="preserve"> </w:t>
            </w:r>
            <w:r w:rsidRPr="00687631">
              <w:rPr>
                <w:rFonts w:ascii="Arial" w:hAnsi="Arial" w:cs="Arial"/>
                <w:i/>
                <w:iCs/>
              </w:rPr>
              <w:t>to provide for VAT and WHT due and remitting same to the Federal Inland Revenue Service by any</w:t>
            </w:r>
            <w:r>
              <w:rPr>
                <w:rFonts w:ascii="Arial" w:hAnsi="Arial" w:cs="Arial"/>
                <w:i/>
                <w:iCs/>
              </w:rPr>
              <w:t xml:space="preserve"> </w:t>
            </w:r>
            <w:r w:rsidRPr="00687631">
              <w:rPr>
                <w:rFonts w:ascii="Arial" w:hAnsi="Arial" w:cs="Arial"/>
                <w:i/>
                <w:iCs/>
              </w:rPr>
              <w:t>Ministry</w:t>
            </w:r>
            <w:r>
              <w:rPr>
                <w:rFonts w:ascii="Arial" w:hAnsi="Arial" w:cs="Arial"/>
                <w:i/>
                <w:iCs/>
              </w:rPr>
              <w:t xml:space="preserve"> </w:t>
            </w:r>
            <w:r w:rsidRPr="00687631">
              <w:rPr>
                <w:rFonts w:ascii="Arial" w:hAnsi="Arial" w:cs="Arial"/>
                <w:i/>
                <w:iCs/>
              </w:rPr>
              <w:t>/extra ministerial department shall be recovered from the statutory allocation of the defaulting</w:t>
            </w:r>
            <w:r>
              <w:rPr>
                <w:rFonts w:ascii="Arial" w:hAnsi="Arial" w:cs="Arial"/>
                <w:i/>
                <w:iCs/>
              </w:rPr>
              <w:t xml:space="preserve"> </w:t>
            </w:r>
            <w:r w:rsidRPr="00687631">
              <w:rPr>
                <w:rFonts w:ascii="Arial" w:hAnsi="Arial" w:cs="Arial"/>
                <w:i/>
                <w:iCs/>
              </w:rPr>
              <w:t>ministry/extra ministerial office and other arms of government”.</w:t>
            </w:r>
          </w:p>
          <w:p w14:paraId="55D77499" w14:textId="77777777" w:rsidR="0088182C" w:rsidRDefault="0088182C" w:rsidP="00325822">
            <w:pPr>
              <w:autoSpaceDE w:val="0"/>
              <w:autoSpaceDN w:val="0"/>
              <w:adjustRightInd w:val="0"/>
              <w:spacing w:line="276" w:lineRule="auto"/>
              <w:jc w:val="both"/>
              <w:rPr>
                <w:rFonts w:ascii="Arial" w:hAnsi="Arial" w:cs="Arial"/>
                <w:i/>
                <w:iCs/>
              </w:rPr>
            </w:pPr>
          </w:p>
          <w:p w14:paraId="592E76C0" w14:textId="77777777" w:rsidR="0088182C" w:rsidRDefault="0088182C" w:rsidP="00325822">
            <w:pPr>
              <w:autoSpaceDE w:val="0"/>
              <w:autoSpaceDN w:val="0"/>
              <w:adjustRightInd w:val="0"/>
              <w:spacing w:line="276" w:lineRule="auto"/>
              <w:jc w:val="both"/>
              <w:rPr>
                <w:rFonts w:ascii="Arial" w:hAnsi="Arial" w:cs="Arial"/>
                <w:i/>
                <w:iCs/>
              </w:rPr>
            </w:pPr>
            <w:r w:rsidRPr="00687631">
              <w:rPr>
                <w:rFonts w:ascii="Arial" w:hAnsi="Arial" w:cs="Arial"/>
                <w:i/>
                <w:iCs/>
              </w:rPr>
              <w:t>“(iii) Accounting Officers/Sub Accounting Officers who fails to provide for and remit VAT and WHT due</w:t>
            </w:r>
            <w:r>
              <w:rPr>
                <w:rFonts w:ascii="Arial" w:hAnsi="Arial" w:cs="Arial"/>
                <w:i/>
                <w:iCs/>
              </w:rPr>
              <w:t xml:space="preserve"> </w:t>
            </w:r>
            <w:r w:rsidRPr="00687631">
              <w:rPr>
                <w:rFonts w:ascii="Arial" w:hAnsi="Arial" w:cs="Arial"/>
                <w:i/>
                <w:iCs/>
              </w:rPr>
              <w:t>on vatable supplies and services shall be sanctioned under the applicable VAT Act No.102 of 1993</w:t>
            </w:r>
            <w:r>
              <w:rPr>
                <w:rFonts w:ascii="Arial" w:hAnsi="Arial" w:cs="Arial"/>
                <w:i/>
                <w:iCs/>
              </w:rPr>
              <w:t xml:space="preserve"> </w:t>
            </w:r>
            <w:r w:rsidRPr="00687631">
              <w:rPr>
                <w:rFonts w:ascii="Arial" w:hAnsi="Arial" w:cs="Arial"/>
                <w:i/>
                <w:iCs/>
              </w:rPr>
              <w:t>which may include fines and or imprisonment”.</w:t>
            </w:r>
          </w:p>
          <w:p w14:paraId="06129D66" w14:textId="77777777" w:rsidR="00C64AE5" w:rsidRDefault="00C64AE5" w:rsidP="00325822">
            <w:pPr>
              <w:autoSpaceDE w:val="0"/>
              <w:autoSpaceDN w:val="0"/>
              <w:adjustRightInd w:val="0"/>
              <w:spacing w:line="276" w:lineRule="auto"/>
              <w:jc w:val="both"/>
              <w:rPr>
                <w:rFonts w:ascii="Arial" w:hAnsi="Arial" w:cs="Arial"/>
                <w:i/>
                <w:iCs/>
              </w:rPr>
            </w:pPr>
          </w:p>
          <w:p w14:paraId="39456AE9" w14:textId="6BC69D73" w:rsidR="00C64AE5" w:rsidRPr="001F5DB8" w:rsidRDefault="00C64AE5" w:rsidP="00325822">
            <w:pPr>
              <w:autoSpaceDE w:val="0"/>
              <w:autoSpaceDN w:val="0"/>
              <w:adjustRightInd w:val="0"/>
              <w:spacing w:line="276" w:lineRule="auto"/>
              <w:jc w:val="both"/>
              <w:rPr>
                <w:rFonts w:ascii="Arial" w:hAnsi="Arial" w:cs="Arial"/>
              </w:rPr>
            </w:pPr>
            <w:r w:rsidRPr="001F5DB8">
              <w:rPr>
                <w:rFonts w:ascii="Arial" w:hAnsi="Arial" w:cs="Arial"/>
              </w:rPr>
              <w:t>FR 235</w:t>
            </w:r>
            <w:r w:rsidR="00E67536">
              <w:rPr>
                <w:rFonts w:ascii="Arial" w:hAnsi="Arial" w:cs="Arial"/>
              </w:rPr>
              <w:t xml:space="preserve"> states:</w:t>
            </w:r>
          </w:p>
          <w:p w14:paraId="4B0B33AD" w14:textId="77777777" w:rsidR="00E316B2" w:rsidRDefault="00E316B2" w:rsidP="00325822">
            <w:pPr>
              <w:autoSpaceDE w:val="0"/>
              <w:autoSpaceDN w:val="0"/>
              <w:adjustRightInd w:val="0"/>
              <w:spacing w:line="276" w:lineRule="auto"/>
              <w:jc w:val="both"/>
              <w:rPr>
                <w:rFonts w:ascii="Arial" w:hAnsi="Arial" w:cs="Arial"/>
                <w:i/>
                <w:iCs/>
              </w:rPr>
            </w:pPr>
          </w:p>
          <w:p w14:paraId="22D1992E" w14:textId="43E88A37" w:rsidR="001F5DB8" w:rsidRPr="00F93042" w:rsidRDefault="001F5DB8" w:rsidP="00325822">
            <w:pPr>
              <w:autoSpaceDE w:val="0"/>
              <w:autoSpaceDN w:val="0"/>
              <w:adjustRightInd w:val="0"/>
              <w:spacing w:line="276" w:lineRule="auto"/>
              <w:jc w:val="both"/>
              <w:rPr>
                <w:rFonts w:ascii="Arial" w:hAnsi="Arial" w:cs="Arial"/>
              </w:rPr>
            </w:pPr>
            <w:r>
              <w:rPr>
                <w:rFonts w:ascii="Arial" w:hAnsi="Arial" w:cs="Arial"/>
                <w:i/>
                <w:iCs/>
              </w:rPr>
              <w:t xml:space="preserve">“Deductions for WHT, VAT and PAYE </w:t>
            </w:r>
            <w:r w:rsidR="007854A0">
              <w:rPr>
                <w:rFonts w:ascii="Arial" w:hAnsi="Arial" w:cs="Arial"/>
                <w:i/>
                <w:iCs/>
              </w:rPr>
              <w:t>s</w:t>
            </w:r>
            <w:r>
              <w:rPr>
                <w:rFonts w:ascii="Arial" w:hAnsi="Arial" w:cs="Arial"/>
                <w:i/>
                <w:iCs/>
              </w:rPr>
              <w:t>hall be remitted to the Federal Inland Revenue Service at the same time the payee who is subject of the deduction is paid”.</w:t>
            </w:r>
          </w:p>
        </w:tc>
      </w:tr>
      <w:tr w:rsidR="0088182C" w:rsidRPr="001543BC" w14:paraId="6220BB35" w14:textId="77777777" w:rsidTr="00E67536">
        <w:trPr>
          <w:trHeight w:val="1070"/>
        </w:trPr>
        <w:tc>
          <w:tcPr>
            <w:tcW w:w="630" w:type="dxa"/>
          </w:tcPr>
          <w:p w14:paraId="1830DA9E" w14:textId="77777777" w:rsidR="0088182C" w:rsidRPr="00631445" w:rsidRDefault="0088182C" w:rsidP="00325822">
            <w:pPr>
              <w:spacing w:line="276" w:lineRule="auto"/>
              <w:rPr>
                <w:rFonts w:ascii="Arial" w:hAnsi="Arial" w:cs="Arial"/>
              </w:rPr>
            </w:pPr>
            <w:r w:rsidRPr="00631445">
              <w:rPr>
                <w:rFonts w:ascii="Arial" w:hAnsi="Arial" w:cs="Arial"/>
              </w:rPr>
              <w:t>2</w:t>
            </w:r>
          </w:p>
        </w:tc>
        <w:tc>
          <w:tcPr>
            <w:tcW w:w="2070" w:type="dxa"/>
          </w:tcPr>
          <w:p w14:paraId="253F993F" w14:textId="24562AD3" w:rsidR="0088182C" w:rsidRPr="00042E5F" w:rsidRDefault="0088182C" w:rsidP="00325822">
            <w:pPr>
              <w:spacing w:line="276" w:lineRule="auto"/>
              <w:jc w:val="both"/>
              <w:rPr>
                <w:rFonts w:ascii="Arial" w:hAnsi="Arial" w:cs="Arial"/>
              </w:rPr>
            </w:pPr>
            <w:bookmarkStart w:id="64" w:name="_Hlk213668331"/>
            <w:r w:rsidRPr="00042E5F">
              <w:rPr>
                <w:rFonts w:ascii="Arial" w:hAnsi="Arial" w:cs="Arial"/>
              </w:rPr>
              <w:t>Failure in revenue generation</w:t>
            </w:r>
            <w:r>
              <w:rPr>
                <w:rFonts w:ascii="Arial" w:hAnsi="Arial" w:cs="Arial"/>
              </w:rPr>
              <w:t>, n</w:t>
            </w:r>
            <w:r w:rsidRPr="008112EE">
              <w:rPr>
                <w:rFonts w:ascii="Arial" w:hAnsi="Arial" w:cs="Arial"/>
              </w:rPr>
              <w:t>on-deduction of taxes</w:t>
            </w:r>
            <w:r w:rsidRPr="00042E5F">
              <w:rPr>
                <w:rFonts w:ascii="Arial" w:hAnsi="Arial" w:cs="Arial"/>
              </w:rPr>
              <w:t xml:space="preserve"> and remittances of revenue by </w:t>
            </w:r>
            <w:r>
              <w:rPr>
                <w:rFonts w:ascii="Arial" w:hAnsi="Arial" w:cs="Arial"/>
              </w:rPr>
              <w:t>MDAs</w:t>
            </w:r>
            <w:bookmarkEnd w:id="64"/>
          </w:p>
        </w:tc>
        <w:tc>
          <w:tcPr>
            <w:tcW w:w="2970" w:type="dxa"/>
          </w:tcPr>
          <w:p w14:paraId="13E6C20F" w14:textId="133BAAA3" w:rsidR="0088182C" w:rsidRPr="001543BC" w:rsidRDefault="0088182C" w:rsidP="00325822">
            <w:pPr>
              <w:spacing w:line="276" w:lineRule="auto"/>
              <w:ind w:left="77" w:hanging="77"/>
              <w:jc w:val="both"/>
              <w:rPr>
                <w:rFonts w:ascii="Arial" w:hAnsi="Arial" w:cs="Arial"/>
                <w:b/>
                <w:bCs/>
              </w:rPr>
            </w:pPr>
            <w:r w:rsidRPr="001543BC">
              <w:rPr>
                <w:rFonts w:ascii="Arial" w:hAnsi="Arial" w:cs="Arial"/>
              </w:rPr>
              <w:t>Non-remittance of revenue surpluses by revenue generating agencies affects financial liquidity of the government and reduces government’s efforts to adequately fund its annual budget. It may lead to increase in Government’s internal and external borrowing, thereby increasing the Government’s debt burden.</w:t>
            </w:r>
            <w:r w:rsidRPr="00715D07">
              <w:rPr>
                <w:rFonts w:ascii="Arial" w:hAnsi="Arial" w:cs="Arial"/>
              </w:rPr>
              <w:t xml:space="preserve"> </w:t>
            </w:r>
          </w:p>
        </w:tc>
        <w:tc>
          <w:tcPr>
            <w:tcW w:w="4500" w:type="dxa"/>
            <w:vMerge/>
          </w:tcPr>
          <w:p w14:paraId="16AF6775" w14:textId="42CB40A7" w:rsidR="0088182C" w:rsidRPr="001543BC" w:rsidRDefault="0088182C" w:rsidP="00325822">
            <w:pPr>
              <w:autoSpaceDE w:val="0"/>
              <w:autoSpaceDN w:val="0"/>
              <w:adjustRightInd w:val="0"/>
              <w:spacing w:line="276" w:lineRule="auto"/>
              <w:jc w:val="both"/>
              <w:rPr>
                <w:rFonts w:ascii="Arial" w:hAnsi="Arial" w:cs="Arial"/>
              </w:rPr>
            </w:pPr>
          </w:p>
        </w:tc>
      </w:tr>
      <w:tr w:rsidR="0088182C" w:rsidRPr="001543BC" w14:paraId="45AB701D" w14:textId="77777777" w:rsidTr="00E67536">
        <w:trPr>
          <w:trHeight w:val="620"/>
        </w:trPr>
        <w:tc>
          <w:tcPr>
            <w:tcW w:w="630" w:type="dxa"/>
          </w:tcPr>
          <w:p w14:paraId="1CBAD9F1" w14:textId="77777777" w:rsidR="0088182C" w:rsidRPr="00631445" w:rsidRDefault="0088182C" w:rsidP="00325822">
            <w:pPr>
              <w:spacing w:line="276" w:lineRule="auto"/>
              <w:rPr>
                <w:rFonts w:ascii="Arial" w:hAnsi="Arial" w:cs="Arial"/>
              </w:rPr>
            </w:pPr>
            <w:r w:rsidRPr="00631445">
              <w:rPr>
                <w:rFonts w:ascii="Arial" w:hAnsi="Arial" w:cs="Arial"/>
              </w:rPr>
              <w:t>3</w:t>
            </w:r>
          </w:p>
        </w:tc>
        <w:tc>
          <w:tcPr>
            <w:tcW w:w="2070" w:type="dxa"/>
          </w:tcPr>
          <w:p w14:paraId="4747A56D" w14:textId="77101D37" w:rsidR="0088182C" w:rsidRPr="00042E5F" w:rsidRDefault="0088182C" w:rsidP="00325822">
            <w:pPr>
              <w:spacing w:line="276" w:lineRule="auto"/>
              <w:jc w:val="both"/>
              <w:rPr>
                <w:rFonts w:ascii="Arial" w:hAnsi="Arial" w:cs="Arial"/>
              </w:rPr>
            </w:pPr>
            <w:bookmarkStart w:id="65" w:name="_Hlk213668360"/>
            <w:r>
              <w:rPr>
                <w:rFonts w:ascii="Arial" w:hAnsi="Arial" w:cs="Arial"/>
              </w:rPr>
              <w:t>N</w:t>
            </w:r>
            <w:r w:rsidRPr="00715D07">
              <w:rPr>
                <w:rFonts w:ascii="Arial" w:hAnsi="Arial" w:cs="Arial"/>
              </w:rPr>
              <w:t>on-deduction of statutory stamp duty</w:t>
            </w:r>
            <w:r>
              <w:rPr>
                <w:rFonts w:ascii="Arial" w:hAnsi="Arial" w:cs="Arial"/>
              </w:rPr>
              <w:t>, VAT, WHT</w:t>
            </w:r>
            <w:bookmarkEnd w:id="65"/>
          </w:p>
        </w:tc>
        <w:tc>
          <w:tcPr>
            <w:tcW w:w="2970" w:type="dxa"/>
          </w:tcPr>
          <w:p w14:paraId="22A22D40" w14:textId="77777777" w:rsidR="0088182C" w:rsidRPr="001543BC" w:rsidRDefault="0088182C" w:rsidP="00325822">
            <w:pPr>
              <w:spacing w:line="276" w:lineRule="auto"/>
              <w:ind w:left="77" w:hanging="77"/>
              <w:jc w:val="both"/>
              <w:rPr>
                <w:rFonts w:ascii="Arial" w:hAnsi="Arial" w:cs="Arial"/>
              </w:rPr>
            </w:pPr>
            <w:r>
              <w:rPr>
                <w:rFonts w:ascii="Arial" w:hAnsi="Arial" w:cs="Arial"/>
              </w:rPr>
              <w:t>Violation of relevant tax laws and denying government access to due revenue</w:t>
            </w:r>
          </w:p>
        </w:tc>
        <w:tc>
          <w:tcPr>
            <w:tcW w:w="4500" w:type="dxa"/>
            <w:vMerge/>
          </w:tcPr>
          <w:p w14:paraId="42AEC43F" w14:textId="63B96E78" w:rsidR="0088182C" w:rsidRPr="00687631" w:rsidRDefault="0088182C" w:rsidP="00325822">
            <w:pPr>
              <w:autoSpaceDE w:val="0"/>
              <w:autoSpaceDN w:val="0"/>
              <w:adjustRightInd w:val="0"/>
              <w:spacing w:line="276" w:lineRule="auto"/>
              <w:jc w:val="both"/>
              <w:rPr>
                <w:rFonts w:ascii="Arial" w:hAnsi="Arial" w:cs="Arial"/>
              </w:rPr>
            </w:pPr>
          </w:p>
        </w:tc>
      </w:tr>
      <w:tr w:rsidR="0088182C" w:rsidRPr="001543BC" w14:paraId="4A8A5B24" w14:textId="77777777" w:rsidTr="00E67536">
        <w:trPr>
          <w:trHeight w:val="620"/>
        </w:trPr>
        <w:tc>
          <w:tcPr>
            <w:tcW w:w="630" w:type="dxa"/>
          </w:tcPr>
          <w:p w14:paraId="7FA87C22" w14:textId="1C34F141" w:rsidR="0088182C" w:rsidRPr="00631445" w:rsidRDefault="0088182C" w:rsidP="00325822">
            <w:pPr>
              <w:spacing w:line="276" w:lineRule="auto"/>
              <w:rPr>
                <w:rFonts w:ascii="Arial" w:hAnsi="Arial" w:cs="Arial"/>
              </w:rPr>
            </w:pPr>
            <w:r>
              <w:rPr>
                <w:rFonts w:ascii="Arial" w:hAnsi="Arial" w:cs="Arial"/>
              </w:rPr>
              <w:lastRenderedPageBreak/>
              <w:t>4</w:t>
            </w:r>
          </w:p>
        </w:tc>
        <w:tc>
          <w:tcPr>
            <w:tcW w:w="2070" w:type="dxa"/>
          </w:tcPr>
          <w:p w14:paraId="7DAF2A18" w14:textId="38D74407" w:rsidR="0088182C" w:rsidRPr="0025002C" w:rsidRDefault="0088182C" w:rsidP="00325822">
            <w:pPr>
              <w:spacing w:line="276" w:lineRule="auto"/>
              <w:jc w:val="both"/>
              <w:rPr>
                <w:rFonts w:ascii="Arial" w:hAnsi="Arial" w:cs="Arial"/>
              </w:rPr>
            </w:pPr>
            <w:bookmarkStart w:id="66" w:name="_Hlk213668381"/>
            <w:r w:rsidRPr="0025002C">
              <w:rPr>
                <w:rFonts w:ascii="Arial" w:hAnsi="Arial" w:cs="Arial"/>
              </w:rPr>
              <w:t>Failure to recover outstanding revenue/debts</w:t>
            </w:r>
            <w:bookmarkEnd w:id="66"/>
          </w:p>
        </w:tc>
        <w:tc>
          <w:tcPr>
            <w:tcW w:w="2970" w:type="dxa"/>
          </w:tcPr>
          <w:p w14:paraId="43EEE3C3" w14:textId="1B4F1515" w:rsidR="0088182C" w:rsidRDefault="00E316B2" w:rsidP="00325822">
            <w:pPr>
              <w:spacing w:line="276" w:lineRule="auto"/>
              <w:ind w:left="77" w:hanging="77"/>
              <w:jc w:val="both"/>
              <w:rPr>
                <w:rFonts w:ascii="Arial" w:hAnsi="Arial" w:cs="Arial"/>
              </w:rPr>
            </w:pPr>
            <w:r>
              <w:rPr>
                <w:rFonts w:ascii="Arial" w:hAnsi="Arial" w:cs="Arial"/>
              </w:rPr>
              <w:t>Violation of extant Laws and loss of pubic revenue</w:t>
            </w:r>
          </w:p>
        </w:tc>
        <w:tc>
          <w:tcPr>
            <w:tcW w:w="4500" w:type="dxa"/>
            <w:vMerge/>
          </w:tcPr>
          <w:p w14:paraId="3EA49239" w14:textId="77777777" w:rsidR="0088182C" w:rsidRDefault="0088182C" w:rsidP="00325822">
            <w:pPr>
              <w:spacing w:line="276" w:lineRule="auto"/>
              <w:ind w:left="77" w:hanging="77"/>
              <w:jc w:val="both"/>
              <w:rPr>
                <w:rFonts w:ascii="Arial" w:hAnsi="Arial" w:cs="Arial"/>
              </w:rPr>
            </w:pPr>
          </w:p>
        </w:tc>
      </w:tr>
      <w:tr w:rsidR="00687631" w:rsidRPr="001543BC" w14:paraId="04B7E873" w14:textId="77777777" w:rsidTr="00E67536">
        <w:trPr>
          <w:trHeight w:val="620"/>
        </w:trPr>
        <w:tc>
          <w:tcPr>
            <w:tcW w:w="630" w:type="dxa"/>
          </w:tcPr>
          <w:p w14:paraId="5CF8F076" w14:textId="540AEC8A" w:rsidR="00687631" w:rsidRPr="00631445" w:rsidRDefault="0088182C" w:rsidP="00325822">
            <w:pPr>
              <w:spacing w:line="276" w:lineRule="auto"/>
              <w:rPr>
                <w:rFonts w:ascii="Arial" w:hAnsi="Arial" w:cs="Arial"/>
              </w:rPr>
            </w:pPr>
            <w:r>
              <w:rPr>
                <w:rFonts w:ascii="Arial" w:hAnsi="Arial" w:cs="Arial"/>
              </w:rPr>
              <w:t>5</w:t>
            </w:r>
          </w:p>
        </w:tc>
        <w:tc>
          <w:tcPr>
            <w:tcW w:w="2070" w:type="dxa"/>
          </w:tcPr>
          <w:p w14:paraId="552DB63C" w14:textId="77777777" w:rsidR="00687631" w:rsidRPr="0025002C" w:rsidRDefault="00687631" w:rsidP="00325822">
            <w:pPr>
              <w:spacing w:line="276" w:lineRule="auto"/>
              <w:jc w:val="both"/>
              <w:rPr>
                <w:rFonts w:ascii="Arial" w:hAnsi="Arial" w:cs="Arial"/>
              </w:rPr>
            </w:pPr>
            <w:bookmarkStart w:id="67" w:name="_Hlk213668411"/>
            <w:r w:rsidRPr="0025002C">
              <w:rPr>
                <w:rFonts w:ascii="Arial" w:hAnsi="Arial" w:cs="Arial"/>
              </w:rPr>
              <w:t>Unrecovered tax liabilities by the Federal Inland Revenue Service</w:t>
            </w:r>
            <w:bookmarkEnd w:id="67"/>
          </w:p>
        </w:tc>
        <w:tc>
          <w:tcPr>
            <w:tcW w:w="2970" w:type="dxa"/>
          </w:tcPr>
          <w:p w14:paraId="55B4EDB1" w14:textId="3F325C7E" w:rsidR="00687631" w:rsidRDefault="00687631" w:rsidP="00325822">
            <w:pPr>
              <w:spacing w:line="276" w:lineRule="auto"/>
              <w:ind w:left="77" w:hanging="77"/>
              <w:jc w:val="both"/>
              <w:rPr>
                <w:rFonts w:ascii="Arial" w:hAnsi="Arial" w:cs="Arial"/>
              </w:rPr>
            </w:pPr>
            <w:r>
              <w:rPr>
                <w:rFonts w:ascii="Arial" w:hAnsi="Arial" w:cs="Arial"/>
              </w:rPr>
              <w:t xml:space="preserve">Deprives </w:t>
            </w:r>
            <w:r w:rsidR="005F0FB6">
              <w:rPr>
                <w:rFonts w:ascii="Arial" w:hAnsi="Arial" w:cs="Arial"/>
              </w:rPr>
              <w:t>G</w:t>
            </w:r>
            <w:r>
              <w:rPr>
                <w:rFonts w:ascii="Arial" w:hAnsi="Arial" w:cs="Arial"/>
              </w:rPr>
              <w:t>overnment of needed funds to finance its operations.</w:t>
            </w:r>
          </w:p>
        </w:tc>
        <w:tc>
          <w:tcPr>
            <w:tcW w:w="4500" w:type="dxa"/>
          </w:tcPr>
          <w:p w14:paraId="190F8D99" w14:textId="196F9D04" w:rsidR="00687631" w:rsidRDefault="00321D83" w:rsidP="00325822">
            <w:pPr>
              <w:spacing w:line="276" w:lineRule="auto"/>
              <w:ind w:left="77" w:hanging="77"/>
              <w:jc w:val="both"/>
              <w:rPr>
                <w:rFonts w:ascii="Arial" w:hAnsi="Arial" w:cs="Arial"/>
              </w:rPr>
            </w:pPr>
            <w:r>
              <w:rPr>
                <w:rFonts w:ascii="Arial" w:hAnsi="Arial" w:cs="Arial"/>
              </w:rPr>
              <w:t>It is the statutory responsibility of FIRS to collect designated taxes. Auditor General and Public accounts Committee to hold FIRS accountable to collect backlogs of unrecovered taxes.</w:t>
            </w:r>
          </w:p>
        </w:tc>
      </w:tr>
      <w:tr w:rsidR="00AB7697" w:rsidRPr="001543BC" w14:paraId="63EEC593" w14:textId="77777777" w:rsidTr="00E67536">
        <w:trPr>
          <w:trHeight w:val="311"/>
        </w:trPr>
        <w:tc>
          <w:tcPr>
            <w:tcW w:w="630" w:type="dxa"/>
          </w:tcPr>
          <w:p w14:paraId="2CDE6C20" w14:textId="42215701" w:rsidR="00AB7697" w:rsidRPr="00631445" w:rsidRDefault="0088182C" w:rsidP="00325822">
            <w:pPr>
              <w:spacing w:line="276" w:lineRule="auto"/>
              <w:rPr>
                <w:rFonts w:ascii="Arial" w:hAnsi="Arial" w:cs="Arial"/>
              </w:rPr>
            </w:pPr>
            <w:r>
              <w:rPr>
                <w:rFonts w:ascii="Arial" w:hAnsi="Arial" w:cs="Arial"/>
              </w:rPr>
              <w:t>6</w:t>
            </w:r>
          </w:p>
        </w:tc>
        <w:tc>
          <w:tcPr>
            <w:tcW w:w="2070" w:type="dxa"/>
          </w:tcPr>
          <w:p w14:paraId="6BE6D9AB" w14:textId="0C990CDA" w:rsidR="00AB7697" w:rsidRPr="00AB7697" w:rsidRDefault="00AB7697" w:rsidP="00325822">
            <w:pPr>
              <w:spacing w:line="276" w:lineRule="auto"/>
              <w:jc w:val="both"/>
              <w:rPr>
                <w:rFonts w:ascii="Arial" w:hAnsi="Arial" w:cs="Arial"/>
              </w:rPr>
            </w:pPr>
            <w:bookmarkStart w:id="68" w:name="_Hlk213668430"/>
            <w:r w:rsidRPr="00AB7697">
              <w:rPr>
                <w:rFonts w:ascii="Arial" w:hAnsi="Arial" w:cs="Arial"/>
              </w:rPr>
              <w:t xml:space="preserve">Payment for </w:t>
            </w:r>
            <w:r>
              <w:rPr>
                <w:rFonts w:ascii="Arial" w:hAnsi="Arial" w:cs="Arial"/>
              </w:rPr>
              <w:t>s</w:t>
            </w:r>
            <w:r w:rsidRPr="00AB7697">
              <w:rPr>
                <w:rFonts w:ascii="Arial" w:hAnsi="Arial" w:cs="Arial"/>
              </w:rPr>
              <w:t xml:space="preserve">ervices not </w:t>
            </w:r>
            <w:r>
              <w:rPr>
                <w:rFonts w:ascii="Arial" w:hAnsi="Arial" w:cs="Arial"/>
              </w:rPr>
              <w:t>R</w:t>
            </w:r>
            <w:r w:rsidRPr="00AB7697">
              <w:rPr>
                <w:rFonts w:ascii="Arial" w:hAnsi="Arial" w:cs="Arial"/>
              </w:rPr>
              <w:t xml:space="preserve">endered and </w:t>
            </w:r>
            <w:r>
              <w:rPr>
                <w:rFonts w:ascii="Arial" w:hAnsi="Arial" w:cs="Arial"/>
              </w:rPr>
              <w:t>c</w:t>
            </w:r>
            <w:r w:rsidRPr="00AB7697">
              <w:rPr>
                <w:rFonts w:ascii="Arial" w:hAnsi="Arial" w:cs="Arial"/>
              </w:rPr>
              <w:t xml:space="preserve">ontracts not </w:t>
            </w:r>
            <w:r>
              <w:rPr>
                <w:rFonts w:ascii="Arial" w:hAnsi="Arial" w:cs="Arial"/>
              </w:rPr>
              <w:t>e</w:t>
            </w:r>
            <w:r w:rsidRPr="00AB7697">
              <w:rPr>
                <w:rFonts w:ascii="Arial" w:hAnsi="Arial" w:cs="Arial"/>
              </w:rPr>
              <w:t>xecuted</w:t>
            </w:r>
            <w:bookmarkEnd w:id="68"/>
          </w:p>
        </w:tc>
        <w:tc>
          <w:tcPr>
            <w:tcW w:w="2970" w:type="dxa"/>
          </w:tcPr>
          <w:p w14:paraId="1239715B" w14:textId="7DC3D547" w:rsidR="00AB7697" w:rsidRPr="001543BC" w:rsidRDefault="003F733A" w:rsidP="00325822">
            <w:pPr>
              <w:spacing w:line="276" w:lineRule="auto"/>
              <w:jc w:val="both"/>
              <w:rPr>
                <w:rFonts w:ascii="Arial" w:hAnsi="Arial" w:cs="Arial"/>
              </w:rPr>
            </w:pPr>
            <w:r>
              <w:rPr>
                <w:rFonts w:ascii="Arial" w:hAnsi="Arial" w:cs="Arial"/>
              </w:rPr>
              <w:t>Loss and diversion of public funds</w:t>
            </w:r>
          </w:p>
        </w:tc>
        <w:tc>
          <w:tcPr>
            <w:tcW w:w="4500" w:type="dxa"/>
          </w:tcPr>
          <w:p w14:paraId="66A2D826" w14:textId="4BF45659" w:rsidR="00586EB1" w:rsidRPr="00586EB1" w:rsidRDefault="00586EB1" w:rsidP="00325822">
            <w:pPr>
              <w:autoSpaceDE w:val="0"/>
              <w:autoSpaceDN w:val="0"/>
              <w:adjustRightInd w:val="0"/>
              <w:spacing w:line="276" w:lineRule="auto"/>
              <w:jc w:val="both"/>
              <w:rPr>
                <w:rFonts w:ascii="Arial" w:hAnsi="Arial" w:cs="Arial"/>
              </w:rPr>
            </w:pPr>
            <w:r w:rsidRPr="00586EB1">
              <w:rPr>
                <w:rFonts w:ascii="Arial" w:hAnsi="Arial" w:cs="Arial"/>
              </w:rPr>
              <w:t>FR 708 states that:</w:t>
            </w:r>
          </w:p>
          <w:p w14:paraId="767511B8" w14:textId="77777777" w:rsidR="00E316B2" w:rsidRDefault="00E316B2" w:rsidP="00325822">
            <w:pPr>
              <w:autoSpaceDE w:val="0"/>
              <w:autoSpaceDN w:val="0"/>
              <w:adjustRightInd w:val="0"/>
              <w:spacing w:line="276" w:lineRule="auto"/>
              <w:jc w:val="both"/>
              <w:rPr>
                <w:rFonts w:ascii="Arial" w:hAnsi="Arial" w:cs="Arial"/>
                <w:i/>
                <w:iCs/>
              </w:rPr>
            </w:pPr>
          </w:p>
          <w:p w14:paraId="104B2810" w14:textId="07CA4992" w:rsidR="00586EB1" w:rsidRPr="00586EB1" w:rsidRDefault="00586EB1" w:rsidP="00325822">
            <w:pPr>
              <w:autoSpaceDE w:val="0"/>
              <w:autoSpaceDN w:val="0"/>
              <w:adjustRightInd w:val="0"/>
              <w:spacing w:line="276" w:lineRule="auto"/>
              <w:jc w:val="both"/>
              <w:rPr>
                <w:rFonts w:ascii="Arial" w:hAnsi="Arial" w:cs="Arial"/>
                <w:i/>
                <w:iCs/>
              </w:rPr>
            </w:pPr>
            <w:r w:rsidRPr="00586EB1">
              <w:rPr>
                <w:rFonts w:ascii="Arial" w:hAnsi="Arial" w:cs="Arial"/>
                <w:i/>
                <w:iCs/>
              </w:rPr>
              <w:t>“On no account should payment be made for services not yet performed or for goods not yet supplied.”</w:t>
            </w:r>
          </w:p>
          <w:p w14:paraId="08D68E42" w14:textId="77777777" w:rsidR="00586EB1" w:rsidRPr="00586EB1" w:rsidRDefault="00586EB1" w:rsidP="00325822">
            <w:pPr>
              <w:autoSpaceDE w:val="0"/>
              <w:autoSpaceDN w:val="0"/>
              <w:adjustRightInd w:val="0"/>
              <w:spacing w:line="276" w:lineRule="auto"/>
              <w:jc w:val="both"/>
              <w:rPr>
                <w:rFonts w:ascii="Arial" w:hAnsi="Arial" w:cs="Arial"/>
              </w:rPr>
            </w:pPr>
          </w:p>
          <w:p w14:paraId="2E4CA3C3" w14:textId="05BEEEA9" w:rsidR="00586EB1" w:rsidRPr="00586EB1" w:rsidRDefault="00586EB1" w:rsidP="00325822">
            <w:pPr>
              <w:autoSpaceDE w:val="0"/>
              <w:autoSpaceDN w:val="0"/>
              <w:adjustRightInd w:val="0"/>
              <w:spacing w:line="276" w:lineRule="auto"/>
              <w:jc w:val="both"/>
              <w:rPr>
                <w:rFonts w:ascii="Arial" w:hAnsi="Arial" w:cs="Arial"/>
                <w:i/>
                <w:iCs/>
              </w:rPr>
            </w:pPr>
            <w:r w:rsidRPr="00586EB1">
              <w:rPr>
                <w:rFonts w:ascii="Arial" w:hAnsi="Arial" w:cs="Arial"/>
              </w:rPr>
              <w:t>Also, FR 3104 (iii) states that:</w:t>
            </w:r>
          </w:p>
          <w:p w14:paraId="1C7D050A" w14:textId="77777777" w:rsidR="00E316B2" w:rsidRDefault="00E316B2" w:rsidP="00325822">
            <w:pPr>
              <w:autoSpaceDE w:val="0"/>
              <w:autoSpaceDN w:val="0"/>
              <w:adjustRightInd w:val="0"/>
              <w:spacing w:line="276" w:lineRule="auto"/>
              <w:jc w:val="both"/>
              <w:rPr>
                <w:rFonts w:ascii="Arial" w:hAnsi="Arial" w:cs="Arial"/>
                <w:i/>
                <w:iCs/>
              </w:rPr>
            </w:pPr>
          </w:p>
          <w:p w14:paraId="4D334149" w14:textId="0435BC14" w:rsidR="00586EB1" w:rsidRPr="00586EB1" w:rsidRDefault="00586EB1" w:rsidP="00325822">
            <w:pPr>
              <w:autoSpaceDE w:val="0"/>
              <w:autoSpaceDN w:val="0"/>
              <w:adjustRightInd w:val="0"/>
              <w:spacing w:line="276" w:lineRule="auto"/>
              <w:jc w:val="both"/>
              <w:rPr>
                <w:rFonts w:ascii="Arial" w:hAnsi="Arial" w:cs="Arial"/>
                <w:i/>
                <w:iCs/>
              </w:rPr>
            </w:pPr>
            <w:r w:rsidRPr="00586EB1">
              <w:rPr>
                <w:rFonts w:ascii="Arial" w:hAnsi="Arial" w:cs="Arial"/>
                <w:i/>
                <w:iCs/>
              </w:rPr>
              <w:t>“A public officer who fraudulently pays money to a contractor for a job not executed shall be required to refund in full the amount wrongly paid and shall be removed from that schedule and the matter referred to the Economic and Financial Crimes Commission for prosecution”.</w:t>
            </w:r>
          </w:p>
          <w:p w14:paraId="159E319A" w14:textId="77777777" w:rsidR="00586EB1" w:rsidRPr="00586EB1" w:rsidRDefault="00586EB1" w:rsidP="00325822">
            <w:pPr>
              <w:spacing w:line="276" w:lineRule="auto"/>
              <w:jc w:val="both"/>
              <w:rPr>
                <w:rFonts w:ascii="Arial" w:hAnsi="Arial" w:cs="Arial"/>
              </w:rPr>
            </w:pPr>
          </w:p>
          <w:p w14:paraId="063D5E70" w14:textId="7898B257" w:rsidR="00586EB1" w:rsidRPr="00586EB1" w:rsidRDefault="00586EB1" w:rsidP="00325822">
            <w:pPr>
              <w:spacing w:line="276" w:lineRule="auto"/>
              <w:jc w:val="both"/>
              <w:rPr>
                <w:rFonts w:ascii="Arial" w:hAnsi="Arial" w:cs="Arial"/>
                <w:i/>
                <w:iCs/>
              </w:rPr>
            </w:pPr>
            <w:r w:rsidRPr="00586EB1">
              <w:rPr>
                <w:rFonts w:ascii="Arial" w:hAnsi="Arial" w:cs="Arial"/>
              </w:rPr>
              <w:t>Furthermore FR 3109 states</w:t>
            </w:r>
            <w:r w:rsidR="00E67536">
              <w:rPr>
                <w:rFonts w:ascii="Arial" w:hAnsi="Arial" w:cs="Arial"/>
              </w:rPr>
              <w:t>:</w:t>
            </w:r>
          </w:p>
          <w:p w14:paraId="70E794DE" w14:textId="77777777" w:rsidR="00E316B2" w:rsidRDefault="00E316B2" w:rsidP="00325822">
            <w:pPr>
              <w:autoSpaceDE w:val="0"/>
              <w:autoSpaceDN w:val="0"/>
              <w:adjustRightInd w:val="0"/>
              <w:spacing w:line="276" w:lineRule="auto"/>
              <w:jc w:val="both"/>
              <w:rPr>
                <w:rFonts w:ascii="Arial" w:hAnsi="Arial" w:cs="Arial"/>
                <w:i/>
                <w:iCs/>
              </w:rPr>
            </w:pPr>
          </w:p>
          <w:p w14:paraId="7B5CB3EB" w14:textId="033705D6" w:rsidR="00586EB1" w:rsidRPr="00586EB1" w:rsidRDefault="00586EB1" w:rsidP="00325822">
            <w:pPr>
              <w:autoSpaceDE w:val="0"/>
              <w:autoSpaceDN w:val="0"/>
              <w:adjustRightInd w:val="0"/>
              <w:spacing w:line="276" w:lineRule="auto"/>
              <w:jc w:val="both"/>
              <w:rPr>
                <w:rFonts w:ascii="Arial" w:hAnsi="Arial" w:cs="Arial"/>
              </w:rPr>
            </w:pPr>
            <w:r w:rsidRPr="00586EB1">
              <w:rPr>
                <w:rFonts w:ascii="Arial" w:hAnsi="Arial" w:cs="Arial"/>
                <w:i/>
                <w:iCs/>
              </w:rPr>
              <w:t>“An Accounting Officer or Sub Accounting Officer who pays for the acquisition of asset(s) with public funds but fails to collect the asset(s) from the contractor/supplier shall be given 21 days to recover the assets(s) from the contractor/supplier, failing which the officer shall be transferred to another schedule. The contractor/supplier shall be blacklisted and reported to the Economic and Financial Crimes Commission for prosecution. If collusion is however established, the officer(s) involved shall be removed from that schedule and made to face disciplinary action”.</w:t>
            </w:r>
          </w:p>
          <w:p w14:paraId="547B3A80" w14:textId="77777777" w:rsidR="00586EB1" w:rsidRDefault="00586EB1" w:rsidP="00325822">
            <w:pPr>
              <w:autoSpaceDE w:val="0"/>
              <w:autoSpaceDN w:val="0"/>
              <w:adjustRightInd w:val="0"/>
              <w:spacing w:line="276" w:lineRule="auto"/>
              <w:jc w:val="both"/>
              <w:rPr>
                <w:rFonts w:ascii="Arial" w:hAnsi="Arial" w:cs="Arial"/>
              </w:rPr>
            </w:pPr>
          </w:p>
          <w:p w14:paraId="40BE69D4" w14:textId="22AFFCA0" w:rsidR="00AB7697" w:rsidRPr="00586EB1" w:rsidRDefault="00586EB1" w:rsidP="00325822">
            <w:pPr>
              <w:autoSpaceDE w:val="0"/>
              <w:autoSpaceDN w:val="0"/>
              <w:adjustRightInd w:val="0"/>
              <w:spacing w:line="276" w:lineRule="auto"/>
              <w:jc w:val="both"/>
              <w:rPr>
                <w:rFonts w:ascii="Arial" w:hAnsi="Arial" w:cs="Arial"/>
              </w:rPr>
            </w:pPr>
            <w:r w:rsidRPr="00586EB1">
              <w:rPr>
                <w:rFonts w:ascii="Arial" w:hAnsi="Arial" w:cs="Arial"/>
              </w:rPr>
              <w:t>The Accounting Officer should recover and pay back the due sums to the Treasury. The Attorney</w:t>
            </w:r>
            <w:r>
              <w:rPr>
                <w:rFonts w:ascii="Arial" w:hAnsi="Arial" w:cs="Arial"/>
              </w:rPr>
              <w:t xml:space="preserve"> </w:t>
            </w:r>
            <w:r w:rsidRPr="00586EB1">
              <w:rPr>
                <w:rFonts w:ascii="Arial" w:hAnsi="Arial" w:cs="Arial"/>
              </w:rPr>
              <w:t>General of the Federation or EFCC or ICPC should embark on the prosecution of the officers to ensure</w:t>
            </w:r>
            <w:r>
              <w:rPr>
                <w:rFonts w:ascii="Arial" w:hAnsi="Arial" w:cs="Arial"/>
              </w:rPr>
              <w:t xml:space="preserve"> </w:t>
            </w:r>
            <w:r w:rsidRPr="00586EB1">
              <w:rPr>
                <w:rFonts w:ascii="Arial" w:hAnsi="Arial" w:cs="Arial"/>
              </w:rPr>
              <w:t>that they serve time in jail as well as recover the funds paid for services not rendered - S.342 of the of</w:t>
            </w:r>
            <w:r>
              <w:rPr>
                <w:rFonts w:ascii="Arial" w:hAnsi="Arial" w:cs="Arial"/>
              </w:rPr>
              <w:t xml:space="preserve"> </w:t>
            </w:r>
            <w:r w:rsidRPr="00586EB1">
              <w:rPr>
                <w:rFonts w:ascii="Arial" w:hAnsi="Arial" w:cs="Arial"/>
              </w:rPr>
              <w:t>Administration of Criminal Justice Act, 2015.</w:t>
            </w:r>
          </w:p>
        </w:tc>
      </w:tr>
      <w:tr w:rsidR="00CC0871" w:rsidRPr="001543BC" w14:paraId="657FCB9D" w14:textId="77777777" w:rsidTr="00E67536">
        <w:trPr>
          <w:trHeight w:val="311"/>
        </w:trPr>
        <w:tc>
          <w:tcPr>
            <w:tcW w:w="630" w:type="dxa"/>
          </w:tcPr>
          <w:p w14:paraId="5D2985DE" w14:textId="77777777" w:rsidR="00CC0871" w:rsidRPr="00631445" w:rsidRDefault="00CC0871" w:rsidP="00325822">
            <w:pPr>
              <w:spacing w:line="276" w:lineRule="auto"/>
              <w:rPr>
                <w:rFonts w:ascii="Arial" w:hAnsi="Arial" w:cs="Arial"/>
              </w:rPr>
            </w:pPr>
            <w:r w:rsidRPr="00631445">
              <w:rPr>
                <w:rFonts w:ascii="Arial" w:hAnsi="Arial" w:cs="Arial"/>
              </w:rPr>
              <w:t>7</w:t>
            </w:r>
          </w:p>
        </w:tc>
        <w:tc>
          <w:tcPr>
            <w:tcW w:w="2070" w:type="dxa"/>
          </w:tcPr>
          <w:p w14:paraId="1D0172B6" w14:textId="77777777" w:rsidR="00CC0871" w:rsidRPr="008112EE" w:rsidRDefault="00CC0871" w:rsidP="00325822">
            <w:pPr>
              <w:spacing w:line="276" w:lineRule="auto"/>
              <w:jc w:val="both"/>
              <w:rPr>
                <w:rFonts w:ascii="Arial" w:hAnsi="Arial" w:cs="Arial"/>
              </w:rPr>
            </w:pPr>
            <w:bookmarkStart w:id="69" w:name="_Hlk213668454"/>
            <w:r>
              <w:rPr>
                <w:rFonts w:ascii="Arial" w:hAnsi="Arial" w:cs="Arial"/>
              </w:rPr>
              <w:t>S</w:t>
            </w:r>
            <w:r w:rsidRPr="008112EE">
              <w:rPr>
                <w:rFonts w:ascii="Arial" w:hAnsi="Arial" w:cs="Arial"/>
              </w:rPr>
              <w:t>upply items not taken on store charge</w:t>
            </w:r>
          </w:p>
          <w:bookmarkEnd w:id="69"/>
          <w:p w14:paraId="5B9A7A85" w14:textId="77777777" w:rsidR="00CC0871" w:rsidRPr="008112EE" w:rsidRDefault="00CC0871" w:rsidP="00325822">
            <w:pPr>
              <w:spacing w:line="276" w:lineRule="auto"/>
              <w:rPr>
                <w:rFonts w:ascii="Arial" w:hAnsi="Arial" w:cs="Arial"/>
              </w:rPr>
            </w:pPr>
          </w:p>
        </w:tc>
        <w:tc>
          <w:tcPr>
            <w:tcW w:w="2970" w:type="dxa"/>
          </w:tcPr>
          <w:p w14:paraId="505B2851" w14:textId="77777777" w:rsidR="00CC0871" w:rsidRPr="001543BC" w:rsidRDefault="00CC0871" w:rsidP="00325822">
            <w:pPr>
              <w:spacing w:line="276" w:lineRule="auto"/>
              <w:jc w:val="both"/>
              <w:rPr>
                <w:rFonts w:ascii="Arial" w:hAnsi="Arial" w:cs="Arial"/>
              </w:rPr>
            </w:pPr>
            <w:r w:rsidRPr="001543BC">
              <w:rPr>
                <w:rFonts w:ascii="Arial" w:hAnsi="Arial" w:cs="Arial"/>
              </w:rPr>
              <w:t xml:space="preserve">Cases of incomplete or non-existence of store records may cause information contained in the Financial Statements to be misleading. It may also result in diversion of </w:t>
            </w:r>
            <w:r w:rsidRPr="001543BC">
              <w:rPr>
                <w:rFonts w:ascii="Arial" w:hAnsi="Arial" w:cs="Arial"/>
              </w:rPr>
              <w:lastRenderedPageBreak/>
              <w:t>government properties for personal use.</w:t>
            </w:r>
          </w:p>
        </w:tc>
        <w:tc>
          <w:tcPr>
            <w:tcW w:w="4500" w:type="dxa"/>
            <w:vMerge w:val="restart"/>
          </w:tcPr>
          <w:p w14:paraId="3F20C149" w14:textId="77777777" w:rsidR="00CC0871" w:rsidRPr="00CC0871" w:rsidRDefault="00CC0871" w:rsidP="00325822">
            <w:pPr>
              <w:autoSpaceDE w:val="0"/>
              <w:autoSpaceDN w:val="0"/>
              <w:adjustRightInd w:val="0"/>
              <w:spacing w:line="276" w:lineRule="auto"/>
              <w:jc w:val="both"/>
              <w:rPr>
                <w:rFonts w:ascii="Arial" w:hAnsi="Arial" w:cs="Arial"/>
              </w:rPr>
            </w:pPr>
            <w:r w:rsidRPr="00CC0871">
              <w:rPr>
                <w:rFonts w:ascii="Arial" w:hAnsi="Arial" w:cs="Arial"/>
              </w:rPr>
              <w:lastRenderedPageBreak/>
              <w:t>FR 2402 (I) states:</w:t>
            </w:r>
          </w:p>
          <w:p w14:paraId="60657BE3" w14:textId="77777777" w:rsidR="00E316B2" w:rsidRDefault="00E316B2" w:rsidP="00325822">
            <w:pPr>
              <w:autoSpaceDE w:val="0"/>
              <w:autoSpaceDN w:val="0"/>
              <w:adjustRightInd w:val="0"/>
              <w:spacing w:line="276" w:lineRule="auto"/>
              <w:jc w:val="both"/>
              <w:rPr>
                <w:rFonts w:ascii="Arial" w:hAnsi="Arial" w:cs="Arial"/>
                <w:i/>
                <w:iCs/>
              </w:rPr>
            </w:pPr>
          </w:p>
          <w:p w14:paraId="7B95D292" w14:textId="7F46F658" w:rsidR="00CC0871" w:rsidRDefault="00CC0871" w:rsidP="00325822">
            <w:pPr>
              <w:autoSpaceDE w:val="0"/>
              <w:autoSpaceDN w:val="0"/>
              <w:adjustRightInd w:val="0"/>
              <w:spacing w:line="276" w:lineRule="auto"/>
              <w:jc w:val="both"/>
              <w:rPr>
                <w:rFonts w:ascii="Arial" w:hAnsi="Arial" w:cs="Arial"/>
                <w:i/>
                <w:iCs/>
              </w:rPr>
            </w:pPr>
            <w:r w:rsidRPr="00CC0871">
              <w:rPr>
                <w:rFonts w:ascii="Arial" w:hAnsi="Arial" w:cs="Arial"/>
                <w:i/>
                <w:iCs/>
              </w:rPr>
              <w:t>“On all payment vouchers for the purchase of stores, except as provided in subsection (ii) of this</w:t>
            </w:r>
            <w:r w:rsidR="005F0FB6">
              <w:rPr>
                <w:rFonts w:ascii="Arial" w:hAnsi="Arial" w:cs="Arial"/>
                <w:i/>
                <w:iCs/>
              </w:rPr>
              <w:t xml:space="preserve"> </w:t>
            </w:r>
            <w:r w:rsidRPr="00CC0871">
              <w:rPr>
                <w:rFonts w:ascii="Arial" w:hAnsi="Arial" w:cs="Arial"/>
                <w:i/>
                <w:iCs/>
              </w:rPr>
              <w:t>regulation, the storekeeper must certify that the stores have been received and taken on charge in the</w:t>
            </w:r>
            <w:r>
              <w:rPr>
                <w:rFonts w:ascii="Arial" w:hAnsi="Arial" w:cs="Arial"/>
                <w:i/>
                <w:iCs/>
              </w:rPr>
              <w:t xml:space="preserve"> </w:t>
            </w:r>
            <w:r w:rsidRPr="00CC0871">
              <w:rPr>
                <w:rFonts w:ascii="Arial" w:hAnsi="Arial" w:cs="Arial"/>
                <w:i/>
                <w:iCs/>
              </w:rPr>
              <w:t xml:space="preserve">stores ledger, </w:t>
            </w:r>
            <w:r w:rsidRPr="00CC0871">
              <w:rPr>
                <w:rFonts w:ascii="Arial" w:hAnsi="Arial" w:cs="Arial"/>
                <w:i/>
                <w:iCs/>
              </w:rPr>
              <w:lastRenderedPageBreak/>
              <w:t>quoting the stores receipt voucher number and attaching the original copy of the store</w:t>
            </w:r>
            <w:r>
              <w:rPr>
                <w:rFonts w:ascii="Arial" w:hAnsi="Arial" w:cs="Arial"/>
                <w:i/>
                <w:iCs/>
              </w:rPr>
              <w:t xml:space="preserve"> </w:t>
            </w:r>
            <w:r w:rsidRPr="00CC0871">
              <w:rPr>
                <w:rFonts w:ascii="Arial" w:hAnsi="Arial" w:cs="Arial"/>
                <w:i/>
                <w:iCs/>
              </w:rPr>
              <w:t>receipt voucher to the original LPO”</w:t>
            </w:r>
          </w:p>
          <w:p w14:paraId="2BD6587E" w14:textId="77777777" w:rsidR="00CC0871" w:rsidRDefault="00CC0871" w:rsidP="00325822">
            <w:pPr>
              <w:spacing w:line="276" w:lineRule="auto"/>
              <w:jc w:val="both"/>
              <w:rPr>
                <w:rFonts w:ascii="Arial" w:hAnsi="Arial" w:cs="Arial"/>
              </w:rPr>
            </w:pPr>
          </w:p>
          <w:p w14:paraId="67D378A2" w14:textId="590DAFF1" w:rsidR="00CC0871" w:rsidRPr="00CC0871" w:rsidRDefault="00CC0871" w:rsidP="00325822">
            <w:pPr>
              <w:spacing w:line="276" w:lineRule="auto"/>
              <w:jc w:val="both"/>
              <w:rPr>
                <w:rFonts w:ascii="Arial" w:hAnsi="Arial" w:cs="Arial"/>
              </w:rPr>
            </w:pPr>
            <w:r w:rsidRPr="00CC0871">
              <w:rPr>
                <w:rFonts w:ascii="Arial" w:hAnsi="Arial" w:cs="Arial"/>
              </w:rPr>
              <w:t>Furthermore, FR 2413(I) provides</w:t>
            </w:r>
            <w:r>
              <w:rPr>
                <w:rFonts w:ascii="Arial" w:hAnsi="Arial" w:cs="Arial"/>
              </w:rPr>
              <w:t>:</w:t>
            </w:r>
          </w:p>
          <w:p w14:paraId="53419BF8" w14:textId="77777777" w:rsidR="00E316B2" w:rsidRDefault="00E316B2" w:rsidP="00325822">
            <w:pPr>
              <w:autoSpaceDE w:val="0"/>
              <w:autoSpaceDN w:val="0"/>
              <w:adjustRightInd w:val="0"/>
              <w:spacing w:line="276" w:lineRule="auto"/>
              <w:jc w:val="both"/>
              <w:rPr>
                <w:rFonts w:ascii="Arial" w:hAnsi="Arial" w:cs="Arial"/>
                <w:i/>
                <w:iCs/>
              </w:rPr>
            </w:pPr>
          </w:p>
          <w:p w14:paraId="67E1C5A8" w14:textId="304E9F4A" w:rsidR="00CC0871" w:rsidRDefault="00CC0871" w:rsidP="00325822">
            <w:pPr>
              <w:autoSpaceDE w:val="0"/>
              <w:autoSpaceDN w:val="0"/>
              <w:adjustRightInd w:val="0"/>
              <w:spacing w:line="276" w:lineRule="auto"/>
              <w:jc w:val="both"/>
              <w:rPr>
                <w:rFonts w:ascii="Arial" w:hAnsi="Arial" w:cs="Arial"/>
                <w:i/>
                <w:iCs/>
              </w:rPr>
            </w:pPr>
            <w:r w:rsidRPr="00CC0871">
              <w:rPr>
                <w:rFonts w:ascii="Arial" w:hAnsi="Arial" w:cs="Arial"/>
                <w:i/>
                <w:iCs/>
              </w:rPr>
              <w:t>“A requisition shall not be accepted and passed to the storekeeper until it has been examined by the</w:t>
            </w:r>
            <w:r w:rsidR="005F0FB6">
              <w:rPr>
                <w:rFonts w:ascii="Arial" w:hAnsi="Arial" w:cs="Arial"/>
                <w:i/>
                <w:iCs/>
              </w:rPr>
              <w:t xml:space="preserve"> </w:t>
            </w:r>
            <w:r w:rsidRPr="00CC0871">
              <w:rPr>
                <w:rFonts w:ascii="Arial" w:hAnsi="Arial" w:cs="Arial"/>
                <w:i/>
                <w:iCs/>
              </w:rPr>
              <w:t xml:space="preserve">responsible officer, to ensure that it is signed by the </w:t>
            </w:r>
            <w:proofErr w:type="spellStart"/>
            <w:r w:rsidRPr="00CC0871">
              <w:rPr>
                <w:rFonts w:ascii="Arial" w:hAnsi="Arial" w:cs="Arial"/>
                <w:i/>
                <w:iCs/>
              </w:rPr>
              <w:t>authorised</w:t>
            </w:r>
            <w:proofErr w:type="spellEnd"/>
            <w:r w:rsidRPr="00CC0871">
              <w:rPr>
                <w:rFonts w:ascii="Arial" w:hAnsi="Arial" w:cs="Arial"/>
                <w:i/>
                <w:iCs/>
              </w:rPr>
              <w:t xml:space="preserve"> requisitioning officer, the correct rate of</w:t>
            </w:r>
            <w:r>
              <w:rPr>
                <w:rFonts w:ascii="Arial" w:hAnsi="Arial" w:cs="Arial"/>
                <w:i/>
                <w:iCs/>
              </w:rPr>
              <w:t xml:space="preserve"> </w:t>
            </w:r>
            <w:r w:rsidRPr="00CC0871">
              <w:rPr>
                <w:rFonts w:ascii="Arial" w:hAnsi="Arial" w:cs="Arial"/>
                <w:i/>
                <w:iCs/>
              </w:rPr>
              <w:t>charge is quoted, the quantity required is not excessive, and the voucher is otherwise correct.</w:t>
            </w:r>
            <w:r>
              <w:rPr>
                <w:rFonts w:ascii="Arial" w:hAnsi="Arial" w:cs="Arial"/>
                <w:i/>
                <w:iCs/>
              </w:rPr>
              <w:t xml:space="preserve"> </w:t>
            </w:r>
            <w:r w:rsidRPr="00CC0871">
              <w:rPr>
                <w:rFonts w:ascii="Arial" w:hAnsi="Arial" w:cs="Arial"/>
                <w:i/>
                <w:iCs/>
              </w:rPr>
              <w:t>The</w:t>
            </w:r>
            <w:r>
              <w:rPr>
                <w:rFonts w:ascii="Arial" w:hAnsi="Arial" w:cs="Arial"/>
                <w:i/>
                <w:iCs/>
              </w:rPr>
              <w:t xml:space="preserve"> </w:t>
            </w:r>
            <w:r w:rsidRPr="00CC0871">
              <w:rPr>
                <w:rFonts w:ascii="Arial" w:hAnsi="Arial" w:cs="Arial"/>
                <w:i/>
                <w:iCs/>
              </w:rPr>
              <w:t>Director Administration and Supplies shall furnish specimen signatures of authorized requisitioning</w:t>
            </w:r>
            <w:r>
              <w:rPr>
                <w:rFonts w:ascii="Arial" w:hAnsi="Arial" w:cs="Arial"/>
                <w:i/>
                <w:iCs/>
              </w:rPr>
              <w:t xml:space="preserve"> </w:t>
            </w:r>
            <w:r w:rsidRPr="00CC0871">
              <w:rPr>
                <w:rFonts w:ascii="Arial" w:hAnsi="Arial" w:cs="Arial"/>
                <w:i/>
                <w:iCs/>
              </w:rPr>
              <w:t>officers to the stores issuing units".</w:t>
            </w:r>
          </w:p>
          <w:p w14:paraId="56D12AA9" w14:textId="77777777" w:rsidR="00CC0871" w:rsidRPr="00CC0871" w:rsidRDefault="00CC0871" w:rsidP="00325822">
            <w:pPr>
              <w:autoSpaceDE w:val="0"/>
              <w:autoSpaceDN w:val="0"/>
              <w:adjustRightInd w:val="0"/>
              <w:spacing w:line="276" w:lineRule="auto"/>
              <w:jc w:val="both"/>
              <w:rPr>
                <w:rFonts w:ascii="Arial" w:hAnsi="Arial" w:cs="Arial"/>
                <w:i/>
                <w:iCs/>
              </w:rPr>
            </w:pPr>
          </w:p>
          <w:p w14:paraId="1708C587" w14:textId="076E33D9" w:rsidR="00CC0871" w:rsidRDefault="00CC0871" w:rsidP="00325822">
            <w:pPr>
              <w:autoSpaceDE w:val="0"/>
              <w:autoSpaceDN w:val="0"/>
              <w:adjustRightInd w:val="0"/>
              <w:spacing w:line="276" w:lineRule="auto"/>
              <w:jc w:val="both"/>
              <w:rPr>
                <w:rFonts w:ascii="Arial" w:hAnsi="Arial" w:cs="Arial"/>
              </w:rPr>
            </w:pPr>
            <w:r w:rsidRPr="00CC0871">
              <w:rPr>
                <w:rFonts w:ascii="Arial" w:hAnsi="Arial" w:cs="Arial"/>
              </w:rPr>
              <w:t xml:space="preserve">The Asset Management Module of </w:t>
            </w:r>
            <w:bookmarkStart w:id="70" w:name="_Hlk213146896"/>
            <w:r w:rsidRPr="00CC0871">
              <w:rPr>
                <w:rFonts w:ascii="Arial" w:hAnsi="Arial" w:cs="Arial"/>
              </w:rPr>
              <w:t>GIMFIS</w:t>
            </w:r>
            <w:bookmarkEnd w:id="70"/>
            <w:r w:rsidRPr="00CC0871">
              <w:rPr>
                <w:rFonts w:ascii="Arial" w:hAnsi="Arial" w:cs="Arial"/>
              </w:rPr>
              <w:t xml:space="preserve"> should be implemented across MDAs as a matter of</w:t>
            </w:r>
            <w:r>
              <w:rPr>
                <w:rFonts w:ascii="Arial" w:hAnsi="Arial" w:cs="Arial"/>
              </w:rPr>
              <w:t xml:space="preserve"> </w:t>
            </w:r>
            <w:r w:rsidRPr="00CC0871">
              <w:rPr>
                <w:rFonts w:ascii="Arial" w:hAnsi="Arial" w:cs="Arial"/>
              </w:rPr>
              <w:t>urgency to enhance optimal control and accountability of government’s current and non-current</w:t>
            </w:r>
            <w:r>
              <w:rPr>
                <w:rFonts w:ascii="Arial" w:hAnsi="Arial" w:cs="Arial"/>
              </w:rPr>
              <w:t xml:space="preserve"> </w:t>
            </w:r>
            <w:r w:rsidRPr="00CC0871">
              <w:rPr>
                <w:rFonts w:ascii="Arial" w:hAnsi="Arial" w:cs="Arial"/>
              </w:rPr>
              <w:t>assets. Accounting Officers should be requested to prepare and maintain complete and accurate</w:t>
            </w:r>
            <w:r>
              <w:rPr>
                <w:rFonts w:ascii="Arial" w:hAnsi="Arial" w:cs="Arial"/>
              </w:rPr>
              <w:t xml:space="preserve"> </w:t>
            </w:r>
            <w:r w:rsidRPr="00CC0871">
              <w:rPr>
                <w:rFonts w:ascii="Arial" w:hAnsi="Arial" w:cs="Arial"/>
              </w:rPr>
              <w:t>assets record.</w:t>
            </w:r>
          </w:p>
          <w:p w14:paraId="29C7CFA5" w14:textId="77777777" w:rsidR="00CC0871" w:rsidRPr="00CC0871" w:rsidRDefault="00CC0871" w:rsidP="00325822">
            <w:pPr>
              <w:autoSpaceDE w:val="0"/>
              <w:autoSpaceDN w:val="0"/>
              <w:adjustRightInd w:val="0"/>
              <w:spacing w:line="276" w:lineRule="auto"/>
              <w:jc w:val="both"/>
              <w:rPr>
                <w:rFonts w:ascii="Arial" w:hAnsi="Arial" w:cs="Arial"/>
              </w:rPr>
            </w:pPr>
          </w:p>
          <w:p w14:paraId="2DD8008C" w14:textId="292971AB" w:rsidR="00CC0871" w:rsidRDefault="00CC0871" w:rsidP="00325822">
            <w:pPr>
              <w:autoSpaceDE w:val="0"/>
              <w:autoSpaceDN w:val="0"/>
              <w:adjustRightInd w:val="0"/>
              <w:spacing w:line="276" w:lineRule="auto"/>
              <w:jc w:val="both"/>
              <w:rPr>
                <w:rFonts w:ascii="Arial" w:hAnsi="Arial" w:cs="Arial"/>
              </w:rPr>
            </w:pPr>
            <w:r w:rsidRPr="00CC0871">
              <w:rPr>
                <w:rFonts w:ascii="Arial" w:hAnsi="Arial" w:cs="Arial"/>
              </w:rPr>
              <w:t>Essentially, if the “store items not taken on ledger charge” reveals the commission of a crime,</w:t>
            </w:r>
            <w:r w:rsidR="00EE7695">
              <w:rPr>
                <w:rFonts w:ascii="Arial" w:hAnsi="Arial" w:cs="Arial"/>
              </w:rPr>
              <w:t xml:space="preserve"> </w:t>
            </w:r>
            <w:r w:rsidRPr="00CC0871">
              <w:rPr>
                <w:rFonts w:ascii="Arial" w:hAnsi="Arial" w:cs="Arial"/>
              </w:rPr>
              <w:t>prosecution by the Attorney General of the Federation,</w:t>
            </w:r>
            <w:r w:rsidR="005F0FB6">
              <w:rPr>
                <w:rFonts w:ascii="Arial" w:hAnsi="Arial" w:cs="Arial"/>
              </w:rPr>
              <w:t xml:space="preserve"> </w:t>
            </w:r>
            <w:r w:rsidR="00EE7695">
              <w:rPr>
                <w:rFonts w:ascii="Arial" w:hAnsi="Arial" w:cs="Arial"/>
              </w:rPr>
              <w:t>E</w:t>
            </w:r>
            <w:r w:rsidRPr="00CC0871">
              <w:rPr>
                <w:rFonts w:ascii="Arial" w:hAnsi="Arial" w:cs="Arial"/>
              </w:rPr>
              <w:t>FCC or ICPC should follow</w:t>
            </w:r>
            <w:r>
              <w:rPr>
                <w:rFonts w:ascii="ArialMT" w:hAnsi="ArialMT" w:cs="ArialMT"/>
                <w:sz w:val="32"/>
                <w:szCs w:val="32"/>
              </w:rPr>
              <w:t>.</w:t>
            </w:r>
          </w:p>
          <w:p w14:paraId="542689C2" w14:textId="315E8437" w:rsidR="00CC0871" w:rsidRPr="00CC0871" w:rsidRDefault="00CC0871" w:rsidP="00325822">
            <w:pPr>
              <w:spacing w:line="276" w:lineRule="auto"/>
              <w:jc w:val="both"/>
              <w:rPr>
                <w:rFonts w:ascii="Arial" w:hAnsi="Arial" w:cs="Arial"/>
              </w:rPr>
            </w:pPr>
          </w:p>
        </w:tc>
      </w:tr>
      <w:tr w:rsidR="00CC0871" w:rsidRPr="001543BC" w14:paraId="750E5527" w14:textId="77777777" w:rsidTr="00E67536">
        <w:trPr>
          <w:trHeight w:val="311"/>
        </w:trPr>
        <w:tc>
          <w:tcPr>
            <w:tcW w:w="630" w:type="dxa"/>
          </w:tcPr>
          <w:p w14:paraId="72B334B4" w14:textId="77777777" w:rsidR="00CC0871" w:rsidRPr="00631445" w:rsidRDefault="00CC0871" w:rsidP="00325822">
            <w:pPr>
              <w:spacing w:line="276" w:lineRule="auto"/>
              <w:rPr>
                <w:rFonts w:ascii="Arial" w:hAnsi="Arial" w:cs="Arial"/>
              </w:rPr>
            </w:pPr>
            <w:r w:rsidRPr="00631445">
              <w:rPr>
                <w:rFonts w:ascii="Arial" w:hAnsi="Arial" w:cs="Arial"/>
              </w:rPr>
              <w:t>8</w:t>
            </w:r>
          </w:p>
        </w:tc>
        <w:tc>
          <w:tcPr>
            <w:tcW w:w="2070" w:type="dxa"/>
          </w:tcPr>
          <w:p w14:paraId="5FF9C218" w14:textId="77777777" w:rsidR="00CC0871" w:rsidRPr="00262086" w:rsidRDefault="00CC0871" w:rsidP="00325822">
            <w:pPr>
              <w:spacing w:line="276" w:lineRule="auto"/>
              <w:rPr>
                <w:rFonts w:ascii="Arial" w:hAnsi="Arial" w:cs="Arial"/>
              </w:rPr>
            </w:pPr>
            <w:bookmarkStart w:id="71" w:name="_Hlk213668470"/>
            <w:r w:rsidRPr="00262086">
              <w:rPr>
                <w:rFonts w:ascii="Arial" w:hAnsi="Arial" w:cs="Arial"/>
              </w:rPr>
              <w:t>Store items not taken on store charge</w:t>
            </w:r>
            <w:bookmarkEnd w:id="71"/>
          </w:p>
        </w:tc>
        <w:tc>
          <w:tcPr>
            <w:tcW w:w="2970" w:type="dxa"/>
          </w:tcPr>
          <w:p w14:paraId="0B97F15B" w14:textId="77777777" w:rsidR="00CC0871" w:rsidRPr="001543BC" w:rsidRDefault="00CC0871" w:rsidP="00325822">
            <w:pPr>
              <w:spacing w:line="276" w:lineRule="auto"/>
              <w:jc w:val="both"/>
              <w:rPr>
                <w:rFonts w:ascii="Arial" w:hAnsi="Arial" w:cs="Arial"/>
                <w:b/>
                <w:bCs/>
              </w:rPr>
            </w:pPr>
            <w:r w:rsidRPr="001543BC">
              <w:rPr>
                <w:rFonts w:ascii="Arial" w:hAnsi="Arial" w:cs="Arial"/>
              </w:rPr>
              <w:t>Non-existent, incomplete and/or inaccurate store records may cause the financial statements to be materially misstated. It may also lead to losses and diversion of government property</w:t>
            </w:r>
          </w:p>
        </w:tc>
        <w:tc>
          <w:tcPr>
            <w:tcW w:w="4500" w:type="dxa"/>
            <w:vMerge/>
          </w:tcPr>
          <w:p w14:paraId="5F12F358" w14:textId="77777777" w:rsidR="00CC0871" w:rsidRPr="001543BC" w:rsidRDefault="00CC0871" w:rsidP="00325822">
            <w:pPr>
              <w:spacing w:line="276" w:lineRule="auto"/>
              <w:jc w:val="both"/>
              <w:rPr>
                <w:rFonts w:ascii="Arial" w:hAnsi="Arial" w:cs="Arial"/>
              </w:rPr>
            </w:pPr>
          </w:p>
        </w:tc>
      </w:tr>
      <w:tr w:rsidR="005F2C35" w:rsidRPr="005F2C35" w14:paraId="0E1FA56C" w14:textId="77777777" w:rsidTr="00E67536">
        <w:trPr>
          <w:trHeight w:val="311"/>
        </w:trPr>
        <w:tc>
          <w:tcPr>
            <w:tcW w:w="630" w:type="dxa"/>
          </w:tcPr>
          <w:p w14:paraId="41E59F5F" w14:textId="77777777" w:rsidR="005F2C35" w:rsidRPr="00631445" w:rsidRDefault="005F2C35" w:rsidP="00325822">
            <w:pPr>
              <w:spacing w:line="276" w:lineRule="auto"/>
              <w:rPr>
                <w:rFonts w:ascii="Arial" w:hAnsi="Arial" w:cs="Arial"/>
              </w:rPr>
            </w:pPr>
            <w:r w:rsidRPr="00631445">
              <w:rPr>
                <w:rFonts w:ascii="Arial" w:hAnsi="Arial" w:cs="Arial"/>
              </w:rPr>
              <w:t>9</w:t>
            </w:r>
          </w:p>
        </w:tc>
        <w:tc>
          <w:tcPr>
            <w:tcW w:w="2070" w:type="dxa"/>
          </w:tcPr>
          <w:p w14:paraId="211FD010" w14:textId="77777777" w:rsidR="005F2C35" w:rsidRPr="008112EE" w:rsidRDefault="005F2C35" w:rsidP="00325822">
            <w:pPr>
              <w:spacing w:line="276" w:lineRule="auto"/>
              <w:rPr>
                <w:rFonts w:ascii="Arial" w:hAnsi="Arial" w:cs="Arial"/>
              </w:rPr>
            </w:pPr>
            <w:bookmarkStart w:id="72" w:name="_Hlk213668492"/>
            <w:r>
              <w:rPr>
                <w:rFonts w:ascii="Arial" w:hAnsi="Arial" w:cs="Arial"/>
              </w:rPr>
              <w:t>U</w:t>
            </w:r>
            <w:r w:rsidRPr="008112EE">
              <w:rPr>
                <w:rFonts w:ascii="Arial" w:hAnsi="Arial" w:cs="Arial"/>
              </w:rPr>
              <w:t>nretired advances</w:t>
            </w:r>
          </w:p>
          <w:bookmarkEnd w:id="72"/>
          <w:p w14:paraId="5C7DB367" w14:textId="77777777" w:rsidR="005F2C35" w:rsidRPr="008112EE" w:rsidRDefault="005F2C35" w:rsidP="00325822">
            <w:pPr>
              <w:spacing w:line="276" w:lineRule="auto"/>
              <w:rPr>
                <w:rFonts w:ascii="Arial" w:hAnsi="Arial" w:cs="Arial"/>
              </w:rPr>
            </w:pPr>
          </w:p>
        </w:tc>
        <w:tc>
          <w:tcPr>
            <w:tcW w:w="2970" w:type="dxa"/>
          </w:tcPr>
          <w:p w14:paraId="5D585C18" w14:textId="77777777" w:rsidR="005F2C35" w:rsidRPr="001543BC" w:rsidRDefault="005F2C35" w:rsidP="00325822">
            <w:pPr>
              <w:spacing w:line="276" w:lineRule="auto"/>
              <w:jc w:val="both"/>
              <w:rPr>
                <w:rFonts w:ascii="Arial" w:hAnsi="Arial" w:cs="Arial"/>
              </w:rPr>
            </w:pPr>
            <w:r w:rsidRPr="001543BC">
              <w:rPr>
                <w:rFonts w:ascii="Arial" w:hAnsi="Arial" w:cs="Arial"/>
              </w:rPr>
              <w:t>Unretired cash and personal advances may be a deliberate attempt to divert public funds for personal use.</w:t>
            </w:r>
          </w:p>
        </w:tc>
        <w:tc>
          <w:tcPr>
            <w:tcW w:w="4500" w:type="dxa"/>
            <w:vMerge w:val="restart"/>
          </w:tcPr>
          <w:p w14:paraId="6899C1D6" w14:textId="641074F0" w:rsidR="005F2C35" w:rsidRDefault="005F2C35" w:rsidP="00325822">
            <w:pPr>
              <w:autoSpaceDE w:val="0"/>
              <w:autoSpaceDN w:val="0"/>
              <w:adjustRightInd w:val="0"/>
              <w:spacing w:line="276" w:lineRule="auto"/>
              <w:jc w:val="both"/>
              <w:rPr>
                <w:rFonts w:ascii="Arial" w:hAnsi="Arial" w:cs="Arial"/>
                <w:color w:val="000000"/>
              </w:rPr>
            </w:pPr>
            <w:r w:rsidRPr="00AB7697">
              <w:rPr>
                <w:rFonts w:ascii="Arial" w:hAnsi="Arial" w:cs="Arial"/>
                <w:color w:val="000000"/>
              </w:rPr>
              <w:t>FR 1011 (</w:t>
            </w:r>
            <w:proofErr w:type="spellStart"/>
            <w:r w:rsidRPr="00AB7697">
              <w:rPr>
                <w:rFonts w:ascii="Arial" w:hAnsi="Arial" w:cs="Arial"/>
                <w:color w:val="000000"/>
              </w:rPr>
              <w:t>i</w:t>
            </w:r>
            <w:proofErr w:type="spellEnd"/>
            <w:r w:rsidRPr="00AB7697">
              <w:rPr>
                <w:rFonts w:ascii="Arial" w:hAnsi="Arial" w:cs="Arial"/>
                <w:color w:val="000000"/>
              </w:rPr>
              <w:t>) states that:</w:t>
            </w:r>
          </w:p>
          <w:p w14:paraId="5CF01EC9" w14:textId="77777777" w:rsidR="00E316B2" w:rsidRDefault="00E316B2" w:rsidP="00325822">
            <w:pPr>
              <w:autoSpaceDE w:val="0"/>
              <w:autoSpaceDN w:val="0"/>
              <w:adjustRightInd w:val="0"/>
              <w:spacing w:line="276" w:lineRule="auto"/>
              <w:jc w:val="both"/>
              <w:rPr>
                <w:rFonts w:ascii="Arial" w:hAnsi="Arial" w:cs="Arial"/>
                <w:i/>
                <w:iCs/>
                <w:color w:val="0000FF"/>
              </w:rPr>
            </w:pPr>
          </w:p>
          <w:p w14:paraId="17FD5979" w14:textId="17095AE1" w:rsidR="005F2C35" w:rsidRPr="00AB7697" w:rsidRDefault="005F2C35" w:rsidP="00325822">
            <w:pPr>
              <w:autoSpaceDE w:val="0"/>
              <w:autoSpaceDN w:val="0"/>
              <w:adjustRightInd w:val="0"/>
              <w:spacing w:line="276" w:lineRule="auto"/>
              <w:jc w:val="both"/>
              <w:rPr>
                <w:rFonts w:ascii="Arial" w:hAnsi="Arial" w:cs="Arial"/>
                <w:i/>
                <w:iCs/>
                <w:color w:val="0000FF"/>
              </w:rPr>
            </w:pPr>
            <w:r w:rsidRPr="00AB7697">
              <w:rPr>
                <w:rFonts w:ascii="Arial" w:hAnsi="Arial" w:cs="Arial"/>
                <w:i/>
                <w:iCs/>
                <w:color w:val="0000FF"/>
              </w:rPr>
              <w:t xml:space="preserve"> </w:t>
            </w:r>
            <w:r w:rsidRPr="00AB7697">
              <w:rPr>
                <w:rFonts w:ascii="Arial" w:hAnsi="Arial" w:cs="Arial"/>
                <w:i/>
                <w:iCs/>
              </w:rPr>
              <w:t xml:space="preserve">“All standing </w:t>
            </w:r>
            <w:proofErr w:type="spellStart"/>
            <w:r w:rsidRPr="00AB7697">
              <w:rPr>
                <w:rFonts w:ascii="Arial" w:hAnsi="Arial" w:cs="Arial"/>
                <w:i/>
                <w:iCs/>
              </w:rPr>
              <w:t>imprests</w:t>
            </w:r>
            <w:proofErr w:type="spellEnd"/>
            <w:r w:rsidRPr="00AB7697">
              <w:rPr>
                <w:rFonts w:ascii="Arial" w:hAnsi="Arial" w:cs="Arial"/>
                <w:i/>
                <w:iCs/>
              </w:rPr>
              <w:t xml:space="preserve"> must be retired on or before the 31st of December of the financial year </w:t>
            </w:r>
            <w:r w:rsidR="005F0FB6">
              <w:rPr>
                <w:rFonts w:ascii="Arial" w:hAnsi="Arial" w:cs="Arial"/>
                <w:i/>
                <w:iCs/>
              </w:rPr>
              <w:t xml:space="preserve">in </w:t>
            </w:r>
            <w:r w:rsidRPr="00AB7697">
              <w:rPr>
                <w:rFonts w:ascii="Arial" w:hAnsi="Arial" w:cs="Arial"/>
                <w:i/>
                <w:iCs/>
              </w:rPr>
              <w:t xml:space="preserve">which they are issued while special </w:t>
            </w:r>
            <w:proofErr w:type="spellStart"/>
            <w:r w:rsidRPr="00AB7697">
              <w:rPr>
                <w:rFonts w:ascii="Arial" w:hAnsi="Arial" w:cs="Arial"/>
                <w:i/>
                <w:iCs/>
              </w:rPr>
              <w:t>imprests</w:t>
            </w:r>
            <w:proofErr w:type="spellEnd"/>
            <w:r w:rsidRPr="00AB7697">
              <w:rPr>
                <w:rFonts w:ascii="Arial" w:hAnsi="Arial" w:cs="Arial"/>
                <w:i/>
                <w:iCs/>
              </w:rPr>
              <w:t xml:space="preserve"> must be retired immediately the reasons for which they were granted cease to exist. Retirement will be effected by the production of vouchers and/or cash for the full amount of the </w:t>
            </w:r>
            <w:proofErr w:type="spellStart"/>
            <w:r w:rsidRPr="00AB7697">
              <w:rPr>
                <w:rFonts w:ascii="Arial" w:hAnsi="Arial" w:cs="Arial"/>
                <w:i/>
                <w:iCs/>
              </w:rPr>
              <w:t>imprest</w:t>
            </w:r>
            <w:proofErr w:type="spellEnd"/>
            <w:r w:rsidRPr="00AB7697">
              <w:rPr>
                <w:rFonts w:ascii="Arial" w:hAnsi="Arial" w:cs="Arial"/>
                <w:i/>
                <w:iCs/>
              </w:rPr>
              <w:t>”.</w:t>
            </w:r>
          </w:p>
          <w:p w14:paraId="4BFFDD30" w14:textId="77777777" w:rsidR="00EE7695" w:rsidRDefault="00EE7695" w:rsidP="00325822">
            <w:pPr>
              <w:autoSpaceDE w:val="0"/>
              <w:autoSpaceDN w:val="0"/>
              <w:adjustRightInd w:val="0"/>
              <w:spacing w:line="276" w:lineRule="auto"/>
              <w:jc w:val="both"/>
              <w:rPr>
                <w:rFonts w:ascii="Arial" w:hAnsi="Arial" w:cs="Arial"/>
                <w:color w:val="000000"/>
              </w:rPr>
            </w:pPr>
          </w:p>
          <w:p w14:paraId="4FF93CB8" w14:textId="6150EAFB" w:rsidR="005F2C35" w:rsidRDefault="005F2C35" w:rsidP="00325822">
            <w:pPr>
              <w:autoSpaceDE w:val="0"/>
              <w:autoSpaceDN w:val="0"/>
              <w:adjustRightInd w:val="0"/>
              <w:spacing w:line="276" w:lineRule="auto"/>
              <w:jc w:val="both"/>
              <w:rPr>
                <w:rFonts w:ascii="Arial" w:hAnsi="Arial" w:cs="Arial"/>
                <w:color w:val="000000"/>
              </w:rPr>
            </w:pPr>
            <w:r w:rsidRPr="00AB7697">
              <w:rPr>
                <w:rFonts w:ascii="Arial" w:hAnsi="Arial" w:cs="Arial"/>
                <w:color w:val="000000"/>
              </w:rPr>
              <w:t>Appropriate sanctions as stated in FR 3118 (reproduced below) should be meted to the Head of</w:t>
            </w:r>
            <w:r w:rsidR="00EE7695">
              <w:rPr>
                <w:rFonts w:ascii="Arial" w:hAnsi="Arial" w:cs="Arial"/>
                <w:color w:val="000000"/>
              </w:rPr>
              <w:t xml:space="preserve"> </w:t>
            </w:r>
            <w:r w:rsidRPr="00AB7697">
              <w:rPr>
                <w:rFonts w:ascii="Arial" w:hAnsi="Arial" w:cs="Arial"/>
                <w:color w:val="000000"/>
              </w:rPr>
              <w:t>Finance and Accounts or Head of Accounts.</w:t>
            </w:r>
          </w:p>
          <w:p w14:paraId="3517A26E" w14:textId="77777777" w:rsidR="00160C06" w:rsidRPr="00AB7697" w:rsidRDefault="00160C06" w:rsidP="00325822">
            <w:pPr>
              <w:autoSpaceDE w:val="0"/>
              <w:autoSpaceDN w:val="0"/>
              <w:adjustRightInd w:val="0"/>
              <w:spacing w:line="276" w:lineRule="auto"/>
              <w:jc w:val="both"/>
              <w:rPr>
                <w:rFonts w:ascii="Arial" w:hAnsi="Arial" w:cs="Arial"/>
                <w:color w:val="000000"/>
              </w:rPr>
            </w:pPr>
          </w:p>
          <w:p w14:paraId="2F1315A3" w14:textId="3752F084" w:rsidR="00AB7697" w:rsidRPr="00AB7697" w:rsidRDefault="00AB7697" w:rsidP="00325822">
            <w:pPr>
              <w:autoSpaceDE w:val="0"/>
              <w:autoSpaceDN w:val="0"/>
              <w:adjustRightInd w:val="0"/>
              <w:spacing w:line="276" w:lineRule="auto"/>
              <w:jc w:val="both"/>
              <w:rPr>
                <w:rFonts w:ascii="Arial" w:hAnsi="Arial" w:cs="Arial"/>
              </w:rPr>
            </w:pPr>
            <w:r w:rsidRPr="00AB7697">
              <w:rPr>
                <w:rFonts w:ascii="Arial" w:hAnsi="Arial" w:cs="Arial"/>
                <w:i/>
                <w:iCs/>
              </w:rPr>
              <w:t>“The Head of Finance and Accounts or Head of Accounts who fails to recover personal advances from</w:t>
            </w:r>
            <w:r>
              <w:rPr>
                <w:rFonts w:ascii="Arial" w:hAnsi="Arial" w:cs="Arial"/>
                <w:i/>
                <w:iCs/>
              </w:rPr>
              <w:t xml:space="preserve"> </w:t>
            </w:r>
            <w:r w:rsidRPr="00AB7697">
              <w:rPr>
                <w:rFonts w:ascii="Arial" w:hAnsi="Arial" w:cs="Arial"/>
                <w:i/>
                <w:iCs/>
              </w:rPr>
              <w:t>staff shall be requested within 21 days to offer written explanations to a query addressed to him on this</w:t>
            </w:r>
            <w:r>
              <w:rPr>
                <w:rFonts w:ascii="Arial" w:hAnsi="Arial" w:cs="Arial"/>
                <w:i/>
                <w:iCs/>
              </w:rPr>
              <w:t xml:space="preserve"> </w:t>
            </w:r>
            <w:r w:rsidRPr="00AB7697">
              <w:rPr>
                <w:rFonts w:ascii="Arial" w:hAnsi="Arial" w:cs="Arial"/>
                <w:i/>
                <w:iCs/>
              </w:rPr>
              <w:t>irregularity. All losses suffered by government as a result of negligence shall be recovered from or</w:t>
            </w:r>
            <w:r>
              <w:rPr>
                <w:rFonts w:ascii="Arial" w:hAnsi="Arial" w:cs="Arial"/>
                <w:i/>
                <w:iCs/>
              </w:rPr>
              <w:t xml:space="preserve"> </w:t>
            </w:r>
            <w:r w:rsidRPr="00AB7697">
              <w:rPr>
                <w:rFonts w:ascii="Arial" w:hAnsi="Arial" w:cs="Arial"/>
                <w:i/>
                <w:iCs/>
              </w:rPr>
              <w:t>surcharged against the defaulting officer if he/she is a public officer and such officer would be charged</w:t>
            </w:r>
            <w:r>
              <w:rPr>
                <w:rFonts w:ascii="Arial" w:hAnsi="Arial" w:cs="Arial"/>
                <w:i/>
                <w:iCs/>
              </w:rPr>
              <w:t xml:space="preserve"> </w:t>
            </w:r>
            <w:r w:rsidRPr="00AB7697">
              <w:rPr>
                <w:rFonts w:ascii="Arial" w:hAnsi="Arial" w:cs="Arial"/>
                <w:i/>
                <w:iCs/>
              </w:rPr>
              <w:t>for gross misconduct under the Public Service Rules”.</w:t>
            </w:r>
          </w:p>
          <w:p w14:paraId="2DE0C9D9" w14:textId="77777777" w:rsidR="00EE7695" w:rsidRDefault="00EE7695" w:rsidP="00325822">
            <w:pPr>
              <w:autoSpaceDE w:val="0"/>
              <w:autoSpaceDN w:val="0"/>
              <w:adjustRightInd w:val="0"/>
              <w:spacing w:line="276" w:lineRule="auto"/>
              <w:jc w:val="both"/>
              <w:rPr>
                <w:rFonts w:ascii="Arial" w:hAnsi="Arial" w:cs="Arial"/>
              </w:rPr>
            </w:pPr>
          </w:p>
          <w:p w14:paraId="52A4366F" w14:textId="5F4FECB6" w:rsidR="00EE7695" w:rsidRDefault="00EE7695" w:rsidP="00325822">
            <w:pPr>
              <w:autoSpaceDE w:val="0"/>
              <w:autoSpaceDN w:val="0"/>
              <w:adjustRightInd w:val="0"/>
              <w:spacing w:line="276" w:lineRule="auto"/>
              <w:jc w:val="both"/>
              <w:rPr>
                <w:rFonts w:ascii="Arial" w:hAnsi="Arial" w:cs="Arial"/>
              </w:rPr>
            </w:pPr>
            <w:r w:rsidRPr="00EE7695">
              <w:rPr>
                <w:rFonts w:ascii="Arial" w:hAnsi="Arial" w:cs="Arial"/>
              </w:rPr>
              <w:t>The Accounting Officer who has the mandate of safeguarding public funds and ensuring the regularity</w:t>
            </w:r>
            <w:r>
              <w:rPr>
                <w:rFonts w:ascii="Arial" w:hAnsi="Arial" w:cs="Arial"/>
              </w:rPr>
              <w:t xml:space="preserve"> </w:t>
            </w:r>
            <w:r w:rsidRPr="00EE7695">
              <w:rPr>
                <w:rFonts w:ascii="Arial" w:hAnsi="Arial" w:cs="Arial"/>
              </w:rPr>
              <w:t xml:space="preserve">and propriety of expenditure should be held accountable for all unretired cash advances and </w:t>
            </w:r>
            <w:proofErr w:type="spellStart"/>
            <w:r w:rsidRPr="00EE7695">
              <w:rPr>
                <w:rFonts w:ascii="Arial" w:hAnsi="Arial" w:cs="Arial"/>
              </w:rPr>
              <w:t>imprest</w:t>
            </w:r>
            <w:proofErr w:type="spellEnd"/>
            <w:r w:rsidRPr="00EE7695">
              <w:rPr>
                <w:rFonts w:ascii="Arial" w:hAnsi="Arial" w:cs="Arial"/>
              </w:rPr>
              <w:t>.</w:t>
            </w:r>
          </w:p>
          <w:p w14:paraId="1838D943" w14:textId="77777777" w:rsidR="00EE7695" w:rsidRPr="00EE7695" w:rsidRDefault="00EE7695" w:rsidP="00325822">
            <w:pPr>
              <w:autoSpaceDE w:val="0"/>
              <w:autoSpaceDN w:val="0"/>
              <w:adjustRightInd w:val="0"/>
              <w:spacing w:line="276" w:lineRule="auto"/>
              <w:jc w:val="both"/>
              <w:rPr>
                <w:rFonts w:ascii="Arial" w:hAnsi="Arial" w:cs="Arial"/>
              </w:rPr>
            </w:pPr>
          </w:p>
          <w:p w14:paraId="6F758D9C" w14:textId="65328D86" w:rsidR="005F2C35" w:rsidRDefault="00EE7695" w:rsidP="00325822">
            <w:pPr>
              <w:autoSpaceDE w:val="0"/>
              <w:autoSpaceDN w:val="0"/>
              <w:adjustRightInd w:val="0"/>
              <w:spacing w:line="276" w:lineRule="auto"/>
              <w:jc w:val="both"/>
              <w:rPr>
                <w:rFonts w:ascii="Arial" w:hAnsi="Arial" w:cs="Arial"/>
              </w:rPr>
            </w:pPr>
            <w:r w:rsidRPr="00EE7695">
              <w:rPr>
                <w:rFonts w:ascii="Arial" w:hAnsi="Arial" w:cs="Arial"/>
              </w:rPr>
              <w:t>The Accounting Officer should be sanctioned if there is no evidence of targeted and concrete steps</w:t>
            </w:r>
            <w:r>
              <w:rPr>
                <w:rFonts w:ascii="Arial" w:hAnsi="Arial" w:cs="Arial"/>
              </w:rPr>
              <w:t xml:space="preserve"> </w:t>
            </w:r>
            <w:r w:rsidRPr="00EE7695">
              <w:rPr>
                <w:rFonts w:ascii="Arial" w:hAnsi="Arial" w:cs="Arial"/>
              </w:rPr>
              <w:t xml:space="preserve">taken to ensure the cash advances and </w:t>
            </w:r>
            <w:proofErr w:type="spellStart"/>
            <w:r w:rsidRPr="00EE7695">
              <w:rPr>
                <w:rFonts w:ascii="Arial" w:hAnsi="Arial" w:cs="Arial"/>
              </w:rPr>
              <w:t>imprest</w:t>
            </w:r>
            <w:proofErr w:type="spellEnd"/>
            <w:r w:rsidRPr="00EE7695">
              <w:rPr>
                <w:rFonts w:ascii="Arial" w:hAnsi="Arial" w:cs="Arial"/>
              </w:rPr>
              <w:t xml:space="preserve"> are retired. FR 1420 is clear on the duties of the</w:t>
            </w:r>
            <w:r>
              <w:rPr>
                <w:rFonts w:ascii="Arial" w:hAnsi="Arial" w:cs="Arial"/>
              </w:rPr>
              <w:t xml:space="preserve"> </w:t>
            </w:r>
            <w:r w:rsidRPr="00EE7695">
              <w:rPr>
                <w:rFonts w:ascii="Arial" w:hAnsi="Arial" w:cs="Arial"/>
              </w:rPr>
              <w:t>accounting officer when it states:</w:t>
            </w:r>
          </w:p>
          <w:p w14:paraId="5F6C4171" w14:textId="77777777" w:rsidR="00EE7695" w:rsidRDefault="00EE7695" w:rsidP="00325822">
            <w:pPr>
              <w:autoSpaceDE w:val="0"/>
              <w:autoSpaceDN w:val="0"/>
              <w:adjustRightInd w:val="0"/>
              <w:spacing w:line="276" w:lineRule="auto"/>
              <w:jc w:val="both"/>
              <w:rPr>
                <w:rFonts w:ascii="Arial" w:hAnsi="Arial" w:cs="Arial"/>
              </w:rPr>
            </w:pPr>
          </w:p>
          <w:p w14:paraId="31D97231" w14:textId="788E5959" w:rsidR="00EE7695" w:rsidRPr="00EE7695" w:rsidRDefault="00EE7695" w:rsidP="00325822">
            <w:pPr>
              <w:autoSpaceDE w:val="0"/>
              <w:autoSpaceDN w:val="0"/>
              <w:adjustRightInd w:val="0"/>
              <w:spacing w:line="276" w:lineRule="auto"/>
              <w:jc w:val="both"/>
              <w:rPr>
                <w:rFonts w:ascii="Arial" w:hAnsi="Arial" w:cs="Arial"/>
                <w:i/>
                <w:iCs/>
              </w:rPr>
            </w:pPr>
            <w:r w:rsidRPr="00EE7695">
              <w:rPr>
                <w:rFonts w:ascii="Arial" w:hAnsi="Arial" w:cs="Arial"/>
                <w:i/>
                <w:iCs/>
              </w:rPr>
              <w:t>“It is the responsibility of all</w:t>
            </w:r>
            <w:r>
              <w:rPr>
                <w:rFonts w:ascii="Arial" w:hAnsi="Arial" w:cs="Arial"/>
                <w:i/>
                <w:iCs/>
              </w:rPr>
              <w:t xml:space="preserve"> A</w:t>
            </w:r>
            <w:r w:rsidRPr="00EE7695">
              <w:rPr>
                <w:rFonts w:ascii="Arial" w:hAnsi="Arial" w:cs="Arial"/>
                <w:i/>
                <w:iCs/>
              </w:rPr>
              <w:t>ccounting Officers to ensure that all advances granted to officers are fully</w:t>
            </w:r>
          </w:p>
          <w:p w14:paraId="6E870A08" w14:textId="77777777" w:rsidR="00EE7695" w:rsidRDefault="00EE7695" w:rsidP="00325822">
            <w:pPr>
              <w:autoSpaceDE w:val="0"/>
              <w:autoSpaceDN w:val="0"/>
              <w:adjustRightInd w:val="0"/>
              <w:spacing w:line="276" w:lineRule="auto"/>
              <w:jc w:val="both"/>
              <w:rPr>
                <w:rFonts w:ascii="Arial" w:hAnsi="Arial" w:cs="Arial"/>
                <w:i/>
                <w:iCs/>
              </w:rPr>
            </w:pPr>
            <w:r w:rsidRPr="00EE7695">
              <w:rPr>
                <w:rFonts w:ascii="Arial" w:hAnsi="Arial" w:cs="Arial"/>
                <w:i/>
                <w:iCs/>
              </w:rPr>
              <w:t>recovered”.</w:t>
            </w:r>
          </w:p>
          <w:p w14:paraId="7B2EA52D" w14:textId="77777777" w:rsidR="00FF6067" w:rsidRDefault="00FF6067" w:rsidP="00325822">
            <w:pPr>
              <w:autoSpaceDE w:val="0"/>
              <w:autoSpaceDN w:val="0"/>
              <w:adjustRightInd w:val="0"/>
              <w:spacing w:line="276" w:lineRule="auto"/>
              <w:jc w:val="both"/>
              <w:rPr>
                <w:rFonts w:ascii="Arial" w:hAnsi="Arial" w:cs="Arial"/>
                <w:i/>
                <w:iCs/>
              </w:rPr>
            </w:pPr>
          </w:p>
          <w:p w14:paraId="21D1F138" w14:textId="39DC38ED" w:rsidR="00FF6067" w:rsidRPr="00AB7697" w:rsidRDefault="00FF6067" w:rsidP="00325822">
            <w:pPr>
              <w:autoSpaceDE w:val="0"/>
              <w:autoSpaceDN w:val="0"/>
              <w:adjustRightInd w:val="0"/>
              <w:spacing w:line="276" w:lineRule="auto"/>
              <w:jc w:val="both"/>
              <w:rPr>
                <w:rFonts w:ascii="Arial" w:hAnsi="Arial" w:cs="Arial"/>
              </w:rPr>
            </w:pPr>
            <w:r w:rsidRPr="00D16B33">
              <w:rPr>
                <w:rFonts w:ascii="Arial" w:hAnsi="Arial" w:cs="Arial"/>
              </w:rPr>
              <w:t xml:space="preserve">The primary offender and Head of Accounts should be made to retire the cash advance or </w:t>
            </w:r>
            <w:proofErr w:type="spellStart"/>
            <w:r w:rsidRPr="00D16B33">
              <w:rPr>
                <w:rFonts w:ascii="Arial" w:hAnsi="Arial" w:cs="Arial"/>
              </w:rPr>
              <w:t>imprest</w:t>
            </w:r>
            <w:proofErr w:type="spellEnd"/>
            <w:r w:rsidRPr="00D16B33">
              <w:rPr>
                <w:rFonts w:ascii="Arial" w:hAnsi="Arial" w:cs="Arial"/>
              </w:rPr>
              <w:t xml:space="preserve"> and</w:t>
            </w:r>
            <w:r w:rsidR="00D16B33">
              <w:rPr>
                <w:rFonts w:ascii="Arial" w:hAnsi="Arial" w:cs="Arial"/>
              </w:rPr>
              <w:t xml:space="preserve"> </w:t>
            </w:r>
            <w:r w:rsidRPr="00D16B33">
              <w:rPr>
                <w:rFonts w:ascii="Arial" w:hAnsi="Arial" w:cs="Arial"/>
              </w:rPr>
              <w:t xml:space="preserve">sanctioned in accordance with the </w:t>
            </w:r>
            <w:proofErr w:type="spellStart"/>
            <w:r w:rsidRPr="00D16B33">
              <w:rPr>
                <w:rFonts w:ascii="Arial" w:hAnsi="Arial" w:cs="Arial"/>
              </w:rPr>
              <w:t>FRs.</w:t>
            </w:r>
            <w:proofErr w:type="spellEnd"/>
          </w:p>
        </w:tc>
      </w:tr>
      <w:tr w:rsidR="005F2C35" w:rsidRPr="005F2C35" w14:paraId="37E64490" w14:textId="77777777" w:rsidTr="00E67536">
        <w:trPr>
          <w:trHeight w:val="311"/>
        </w:trPr>
        <w:tc>
          <w:tcPr>
            <w:tcW w:w="630" w:type="dxa"/>
          </w:tcPr>
          <w:p w14:paraId="6F19DCEC" w14:textId="77777777" w:rsidR="005F2C35" w:rsidRPr="00631445" w:rsidRDefault="005F2C35" w:rsidP="00325822">
            <w:pPr>
              <w:spacing w:line="276" w:lineRule="auto"/>
              <w:rPr>
                <w:rFonts w:ascii="Arial" w:hAnsi="Arial" w:cs="Arial"/>
              </w:rPr>
            </w:pPr>
            <w:r w:rsidRPr="00631445">
              <w:rPr>
                <w:rFonts w:ascii="Arial" w:hAnsi="Arial" w:cs="Arial"/>
              </w:rPr>
              <w:t>10</w:t>
            </w:r>
          </w:p>
        </w:tc>
        <w:tc>
          <w:tcPr>
            <w:tcW w:w="2070" w:type="dxa"/>
          </w:tcPr>
          <w:p w14:paraId="4E3D4EE2" w14:textId="77777777" w:rsidR="005F2C35" w:rsidRDefault="005F2C35" w:rsidP="00325822">
            <w:pPr>
              <w:spacing w:line="276" w:lineRule="auto"/>
              <w:rPr>
                <w:rFonts w:ascii="Arial" w:hAnsi="Arial" w:cs="Arial"/>
              </w:rPr>
            </w:pPr>
            <w:bookmarkStart w:id="73" w:name="_Hlk213668509"/>
            <w:r>
              <w:rPr>
                <w:rFonts w:ascii="Arial" w:hAnsi="Arial" w:cs="Arial"/>
              </w:rPr>
              <w:t>Unretired loans and advances</w:t>
            </w:r>
            <w:bookmarkEnd w:id="73"/>
          </w:p>
        </w:tc>
        <w:tc>
          <w:tcPr>
            <w:tcW w:w="2970" w:type="dxa"/>
          </w:tcPr>
          <w:p w14:paraId="21080567" w14:textId="79444F54" w:rsidR="005F2C35" w:rsidRPr="001543BC" w:rsidRDefault="005F2C35" w:rsidP="00325822">
            <w:pPr>
              <w:spacing w:line="276" w:lineRule="auto"/>
              <w:jc w:val="both"/>
              <w:rPr>
                <w:rFonts w:ascii="Arial" w:hAnsi="Arial" w:cs="Arial"/>
              </w:rPr>
            </w:pPr>
            <w:r w:rsidRPr="001543BC">
              <w:rPr>
                <w:rFonts w:ascii="Arial" w:hAnsi="Arial" w:cs="Arial"/>
              </w:rPr>
              <w:t xml:space="preserve">Cash and </w:t>
            </w:r>
            <w:r>
              <w:rPr>
                <w:rFonts w:ascii="Arial" w:hAnsi="Arial" w:cs="Arial"/>
              </w:rPr>
              <w:t>p</w:t>
            </w:r>
            <w:r w:rsidRPr="001543BC">
              <w:rPr>
                <w:rFonts w:ascii="Arial" w:hAnsi="Arial" w:cs="Arial"/>
              </w:rPr>
              <w:t>ersonal advances can be used to siphon public funds through split</w:t>
            </w:r>
            <w:r w:rsidR="005F0FB6">
              <w:rPr>
                <w:rFonts w:ascii="Arial" w:hAnsi="Arial" w:cs="Arial"/>
              </w:rPr>
              <w:t>ting</w:t>
            </w:r>
            <w:r w:rsidRPr="001543BC">
              <w:rPr>
                <w:rFonts w:ascii="Arial" w:hAnsi="Arial" w:cs="Arial"/>
              </w:rPr>
              <w:t xml:space="preserve"> of contracts. This leads to loss of revenue to </w:t>
            </w:r>
            <w:r w:rsidRPr="001543BC">
              <w:rPr>
                <w:rFonts w:ascii="Arial" w:hAnsi="Arial" w:cs="Arial"/>
              </w:rPr>
              <w:lastRenderedPageBreak/>
              <w:t>the government in form of taxes.</w:t>
            </w:r>
          </w:p>
        </w:tc>
        <w:tc>
          <w:tcPr>
            <w:tcW w:w="4500" w:type="dxa"/>
            <w:vMerge/>
          </w:tcPr>
          <w:p w14:paraId="4BC3F6F7" w14:textId="77777777" w:rsidR="005F2C35" w:rsidRPr="005F2C35" w:rsidRDefault="005F2C35" w:rsidP="00325822">
            <w:pPr>
              <w:spacing w:line="276" w:lineRule="auto"/>
              <w:jc w:val="both"/>
              <w:rPr>
                <w:rFonts w:ascii="Arial" w:hAnsi="Arial" w:cs="Arial"/>
              </w:rPr>
            </w:pPr>
          </w:p>
        </w:tc>
      </w:tr>
      <w:tr w:rsidR="00385846" w:rsidRPr="001543BC" w14:paraId="2E498C31" w14:textId="77777777" w:rsidTr="00E67536">
        <w:trPr>
          <w:trHeight w:val="328"/>
        </w:trPr>
        <w:tc>
          <w:tcPr>
            <w:tcW w:w="630" w:type="dxa"/>
          </w:tcPr>
          <w:p w14:paraId="17E11232" w14:textId="77777777" w:rsidR="00385846" w:rsidRPr="00631445" w:rsidRDefault="00385846" w:rsidP="00325822">
            <w:pPr>
              <w:spacing w:line="276" w:lineRule="auto"/>
              <w:rPr>
                <w:rFonts w:ascii="Arial" w:hAnsi="Arial" w:cs="Arial"/>
              </w:rPr>
            </w:pPr>
            <w:r w:rsidRPr="00631445">
              <w:rPr>
                <w:rFonts w:ascii="Arial" w:hAnsi="Arial" w:cs="Arial"/>
              </w:rPr>
              <w:t>11</w:t>
            </w:r>
          </w:p>
        </w:tc>
        <w:tc>
          <w:tcPr>
            <w:tcW w:w="2070" w:type="dxa"/>
          </w:tcPr>
          <w:p w14:paraId="3083BF63" w14:textId="77777777" w:rsidR="00385846" w:rsidRPr="008112EE" w:rsidRDefault="00385846" w:rsidP="00325822">
            <w:pPr>
              <w:spacing w:line="276" w:lineRule="auto"/>
              <w:rPr>
                <w:rFonts w:ascii="Arial" w:hAnsi="Arial" w:cs="Arial"/>
              </w:rPr>
            </w:pPr>
            <w:bookmarkStart w:id="74" w:name="_Hlk213668540"/>
            <w:r>
              <w:rPr>
                <w:rFonts w:ascii="Arial" w:hAnsi="Arial" w:cs="Arial"/>
              </w:rPr>
              <w:t>C</w:t>
            </w:r>
            <w:r w:rsidRPr="008112EE">
              <w:rPr>
                <w:rFonts w:ascii="Arial" w:hAnsi="Arial" w:cs="Arial"/>
              </w:rPr>
              <w:t>ircumvention of procurement procedures</w:t>
            </w:r>
          </w:p>
          <w:bookmarkEnd w:id="74"/>
          <w:p w14:paraId="49520DC9" w14:textId="77777777" w:rsidR="00385846" w:rsidRPr="008112EE" w:rsidRDefault="00385846" w:rsidP="00325822">
            <w:pPr>
              <w:spacing w:line="276" w:lineRule="auto"/>
              <w:rPr>
                <w:rFonts w:ascii="Arial" w:hAnsi="Arial" w:cs="Arial"/>
              </w:rPr>
            </w:pPr>
          </w:p>
        </w:tc>
        <w:tc>
          <w:tcPr>
            <w:tcW w:w="2970" w:type="dxa"/>
          </w:tcPr>
          <w:p w14:paraId="6BE7A32C" w14:textId="77777777" w:rsidR="00385846" w:rsidRPr="001543BC" w:rsidRDefault="00385846" w:rsidP="00325822">
            <w:pPr>
              <w:spacing w:line="276" w:lineRule="auto"/>
              <w:jc w:val="both"/>
              <w:rPr>
                <w:rFonts w:ascii="Arial" w:hAnsi="Arial" w:cs="Arial"/>
              </w:rPr>
            </w:pPr>
            <w:r w:rsidRPr="001543BC">
              <w:rPr>
                <w:rFonts w:ascii="Arial" w:hAnsi="Arial" w:cs="Arial"/>
              </w:rPr>
              <w:t xml:space="preserve">The likelihood of misappropriation and fraud are high where cash advances are granted to </w:t>
            </w:r>
            <w:r w:rsidRPr="001543BC">
              <w:rPr>
                <w:rFonts w:ascii="Arial" w:hAnsi="Arial" w:cs="Arial"/>
              </w:rPr>
              <w:lastRenderedPageBreak/>
              <w:t>circumvent procurement processes.</w:t>
            </w:r>
            <w:r>
              <w:rPr>
                <w:rFonts w:ascii="Arial" w:hAnsi="Arial" w:cs="Arial"/>
              </w:rPr>
              <w:t xml:space="preserve"> (</w:t>
            </w:r>
            <w:proofErr w:type="spellStart"/>
            <w:r w:rsidRPr="001543BC">
              <w:rPr>
                <w:rFonts w:ascii="Arial" w:hAnsi="Arial" w:cs="Arial"/>
              </w:rPr>
              <w:t>i</w:t>
            </w:r>
            <w:proofErr w:type="spellEnd"/>
            <w:r>
              <w:rPr>
                <w:rFonts w:ascii="Arial" w:hAnsi="Arial" w:cs="Arial"/>
              </w:rPr>
              <w:t>)</w:t>
            </w:r>
            <w:r w:rsidRPr="001543BC">
              <w:rPr>
                <w:rFonts w:ascii="Arial" w:hAnsi="Arial" w:cs="Arial"/>
              </w:rPr>
              <w:t>. Payment for jobs not executed or goods not supplied.</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Diversion of the store item to private use.</w:t>
            </w:r>
          </w:p>
        </w:tc>
        <w:tc>
          <w:tcPr>
            <w:tcW w:w="4500" w:type="dxa"/>
            <w:vMerge w:val="restart"/>
          </w:tcPr>
          <w:p w14:paraId="42EEC414" w14:textId="2D228D19" w:rsidR="00385846" w:rsidRPr="00385846" w:rsidRDefault="00385846" w:rsidP="00325822">
            <w:pPr>
              <w:autoSpaceDE w:val="0"/>
              <w:autoSpaceDN w:val="0"/>
              <w:adjustRightInd w:val="0"/>
              <w:spacing w:line="276" w:lineRule="auto"/>
              <w:jc w:val="both"/>
              <w:rPr>
                <w:rFonts w:ascii="Arial" w:hAnsi="Arial" w:cs="Arial"/>
              </w:rPr>
            </w:pPr>
            <w:r w:rsidRPr="00385846">
              <w:rPr>
                <w:rFonts w:ascii="Arial" w:hAnsi="Arial" w:cs="Arial"/>
              </w:rPr>
              <w:lastRenderedPageBreak/>
              <w:t>The Minister of Finance should direct the activation of the Procurement Module of GIMFIS for use</w:t>
            </w:r>
            <w:r>
              <w:rPr>
                <w:rFonts w:ascii="Arial" w:hAnsi="Arial" w:cs="Arial"/>
              </w:rPr>
              <w:t xml:space="preserve"> </w:t>
            </w:r>
            <w:r w:rsidRPr="00385846">
              <w:rPr>
                <w:rFonts w:ascii="Arial" w:hAnsi="Arial" w:cs="Arial"/>
              </w:rPr>
              <w:t xml:space="preserve">across MDAs. This should be properly followed up to ensure </w:t>
            </w:r>
            <w:r w:rsidRPr="00385846">
              <w:rPr>
                <w:rFonts w:ascii="Arial" w:hAnsi="Arial" w:cs="Arial"/>
              </w:rPr>
              <w:lastRenderedPageBreak/>
              <w:t>compliance especially through non</w:t>
            </w:r>
            <w:r>
              <w:rPr>
                <w:rFonts w:ascii="Arial" w:hAnsi="Arial" w:cs="Arial"/>
              </w:rPr>
              <w:t>-</w:t>
            </w:r>
            <w:r w:rsidRPr="00385846">
              <w:rPr>
                <w:rFonts w:ascii="Arial" w:hAnsi="Arial" w:cs="Arial"/>
              </w:rPr>
              <w:t>release</w:t>
            </w:r>
            <w:r>
              <w:rPr>
                <w:rFonts w:ascii="Arial" w:hAnsi="Arial" w:cs="Arial"/>
              </w:rPr>
              <w:t xml:space="preserve"> </w:t>
            </w:r>
            <w:r w:rsidRPr="00385846">
              <w:rPr>
                <w:rFonts w:ascii="Arial" w:hAnsi="Arial" w:cs="Arial"/>
              </w:rPr>
              <w:t>of funds except for certified procurements. The Minister should also give directives to enable</w:t>
            </w:r>
            <w:r>
              <w:rPr>
                <w:rFonts w:ascii="Arial" w:hAnsi="Arial" w:cs="Arial"/>
              </w:rPr>
              <w:t xml:space="preserve"> </w:t>
            </w:r>
            <w:r w:rsidRPr="00385846">
              <w:rPr>
                <w:rFonts w:ascii="Arial" w:hAnsi="Arial" w:cs="Arial"/>
              </w:rPr>
              <w:t>the GIMFIS Audit Module and give access to all federal auditors for proper monitoring of procurement</w:t>
            </w:r>
            <w:r>
              <w:rPr>
                <w:rFonts w:ascii="Arial" w:hAnsi="Arial" w:cs="Arial"/>
              </w:rPr>
              <w:t xml:space="preserve"> </w:t>
            </w:r>
            <w:r w:rsidRPr="00385846">
              <w:rPr>
                <w:rFonts w:ascii="Arial" w:hAnsi="Arial" w:cs="Arial"/>
              </w:rPr>
              <w:t>activities.</w:t>
            </w:r>
          </w:p>
          <w:p w14:paraId="5F28F97B" w14:textId="77777777" w:rsidR="00385846" w:rsidRDefault="00385846" w:rsidP="00325822">
            <w:pPr>
              <w:autoSpaceDE w:val="0"/>
              <w:autoSpaceDN w:val="0"/>
              <w:adjustRightInd w:val="0"/>
              <w:spacing w:line="276" w:lineRule="auto"/>
              <w:jc w:val="both"/>
              <w:rPr>
                <w:rFonts w:ascii="Arial" w:hAnsi="Arial" w:cs="Arial"/>
              </w:rPr>
            </w:pPr>
          </w:p>
          <w:p w14:paraId="251A6EDD" w14:textId="3BAC6199" w:rsidR="00385846" w:rsidRPr="00385846" w:rsidRDefault="00385846" w:rsidP="00325822">
            <w:pPr>
              <w:autoSpaceDE w:val="0"/>
              <w:autoSpaceDN w:val="0"/>
              <w:adjustRightInd w:val="0"/>
              <w:spacing w:line="276" w:lineRule="auto"/>
              <w:jc w:val="both"/>
              <w:rPr>
                <w:rFonts w:ascii="Arial" w:hAnsi="Arial" w:cs="Arial"/>
              </w:rPr>
            </w:pPr>
            <w:r w:rsidRPr="00385846">
              <w:rPr>
                <w:rFonts w:ascii="Arial" w:hAnsi="Arial" w:cs="Arial"/>
              </w:rPr>
              <w:t>The Bureau of Public Procurement (BPP) should fully activate its functions and ensure that MDAs</w:t>
            </w:r>
            <w:r>
              <w:rPr>
                <w:rFonts w:ascii="Arial" w:hAnsi="Arial" w:cs="Arial"/>
              </w:rPr>
              <w:t xml:space="preserve"> </w:t>
            </w:r>
            <w:r w:rsidRPr="00385846">
              <w:rPr>
                <w:rFonts w:ascii="Arial" w:hAnsi="Arial" w:cs="Arial"/>
              </w:rPr>
              <w:t>follow the process of obtaining certificates of “No Objection” in appropriate cases as well perform</w:t>
            </w:r>
            <w:r>
              <w:rPr>
                <w:rFonts w:ascii="Arial" w:hAnsi="Arial" w:cs="Arial"/>
              </w:rPr>
              <w:t xml:space="preserve"> </w:t>
            </w:r>
            <w:r w:rsidRPr="00385846">
              <w:rPr>
                <w:rFonts w:ascii="Arial" w:hAnsi="Arial" w:cs="Arial"/>
              </w:rPr>
              <w:t>procurement audits. BPP should also consider meting out the administrative sanctions stipulated in</w:t>
            </w:r>
          </w:p>
          <w:p w14:paraId="021BD374" w14:textId="0E7F616F" w:rsidR="00385846" w:rsidRDefault="00385846" w:rsidP="00325822">
            <w:pPr>
              <w:autoSpaceDE w:val="0"/>
              <w:autoSpaceDN w:val="0"/>
              <w:adjustRightInd w:val="0"/>
              <w:spacing w:line="276" w:lineRule="auto"/>
              <w:jc w:val="both"/>
              <w:rPr>
                <w:rFonts w:ascii="Arial" w:hAnsi="Arial" w:cs="Arial"/>
              </w:rPr>
            </w:pPr>
            <w:r w:rsidRPr="00385846">
              <w:rPr>
                <w:rFonts w:ascii="Arial" w:hAnsi="Arial" w:cs="Arial"/>
              </w:rPr>
              <w:t>S.6 of the Public Procurement Act 2007.</w:t>
            </w:r>
          </w:p>
          <w:p w14:paraId="47C987EF" w14:textId="77777777" w:rsidR="00385846" w:rsidRPr="00385846" w:rsidRDefault="00385846" w:rsidP="00325822">
            <w:pPr>
              <w:autoSpaceDE w:val="0"/>
              <w:autoSpaceDN w:val="0"/>
              <w:adjustRightInd w:val="0"/>
              <w:spacing w:line="276" w:lineRule="auto"/>
              <w:jc w:val="both"/>
              <w:rPr>
                <w:rFonts w:ascii="Arial" w:hAnsi="Arial" w:cs="Arial"/>
              </w:rPr>
            </w:pPr>
          </w:p>
          <w:p w14:paraId="1049FBBE" w14:textId="5A6E7A38" w:rsidR="00385846" w:rsidRPr="00385846" w:rsidRDefault="00385846" w:rsidP="00325822">
            <w:pPr>
              <w:autoSpaceDE w:val="0"/>
              <w:autoSpaceDN w:val="0"/>
              <w:adjustRightInd w:val="0"/>
              <w:spacing w:line="276" w:lineRule="auto"/>
              <w:jc w:val="both"/>
              <w:rPr>
                <w:rFonts w:ascii="Arial" w:hAnsi="Arial" w:cs="Arial"/>
              </w:rPr>
            </w:pPr>
            <w:r w:rsidRPr="00385846">
              <w:rPr>
                <w:rFonts w:ascii="Arial" w:hAnsi="Arial" w:cs="Arial"/>
              </w:rPr>
              <w:t>The sanctions include suspension of the officers concerned with the procurement proceeding; the</w:t>
            </w:r>
            <w:r>
              <w:rPr>
                <w:rFonts w:ascii="Arial" w:hAnsi="Arial" w:cs="Arial"/>
              </w:rPr>
              <w:t xml:space="preserve"> </w:t>
            </w:r>
            <w:r w:rsidRPr="00385846">
              <w:rPr>
                <w:rFonts w:ascii="Arial" w:hAnsi="Arial" w:cs="Arial"/>
              </w:rPr>
              <w:t>discipline of the Accounting Officer of the procuring entity and the temporary transfer of the</w:t>
            </w:r>
            <w:r>
              <w:rPr>
                <w:rFonts w:ascii="Arial" w:hAnsi="Arial" w:cs="Arial"/>
              </w:rPr>
              <w:t xml:space="preserve"> </w:t>
            </w:r>
            <w:r w:rsidRPr="00385846">
              <w:rPr>
                <w:rFonts w:ascii="Arial" w:hAnsi="Arial" w:cs="Arial"/>
              </w:rPr>
              <w:t xml:space="preserve">procurement functions of the MDA to a </w:t>
            </w:r>
            <w:proofErr w:type="gramStart"/>
            <w:r w:rsidRPr="00385846">
              <w:rPr>
                <w:rFonts w:ascii="Arial" w:hAnsi="Arial" w:cs="Arial"/>
              </w:rPr>
              <w:t>third</w:t>
            </w:r>
            <w:r w:rsidR="00D30902">
              <w:rPr>
                <w:rFonts w:ascii="Arial" w:hAnsi="Arial" w:cs="Arial"/>
              </w:rPr>
              <w:t xml:space="preserve"> </w:t>
            </w:r>
            <w:r w:rsidRPr="00385846">
              <w:rPr>
                <w:rFonts w:ascii="Arial" w:hAnsi="Arial" w:cs="Arial"/>
              </w:rPr>
              <w:t>party</w:t>
            </w:r>
            <w:proofErr w:type="gramEnd"/>
            <w:r w:rsidRPr="00385846">
              <w:rPr>
                <w:rFonts w:ascii="Arial" w:hAnsi="Arial" w:cs="Arial"/>
              </w:rPr>
              <w:t xml:space="preserve"> procuring entity or consultant.</w:t>
            </w:r>
          </w:p>
          <w:p w14:paraId="2668EC68" w14:textId="77777777" w:rsidR="00D30902" w:rsidRDefault="00D30902" w:rsidP="00325822">
            <w:pPr>
              <w:autoSpaceDE w:val="0"/>
              <w:autoSpaceDN w:val="0"/>
              <w:adjustRightInd w:val="0"/>
              <w:spacing w:line="276" w:lineRule="auto"/>
              <w:jc w:val="both"/>
              <w:rPr>
                <w:rFonts w:ascii="Arial" w:hAnsi="Arial" w:cs="Arial"/>
              </w:rPr>
            </w:pPr>
          </w:p>
          <w:p w14:paraId="59B85DA2" w14:textId="1EC5D429" w:rsidR="00385846" w:rsidRPr="00D30902" w:rsidRDefault="00D30902" w:rsidP="00325822">
            <w:pPr>
              <w:autoSpaceDE w:val="0"/>
              <w:autoSpaceDN w:val="0"/>
              <w:adjustRightInd w:val="0"/>
              <w:spacing w:line="276" w:lineRule="auto"/>
              <w:jc w:val="both"/>
              <w:rPr>
                <w:rFonts w:ascii="Arial" w:hAnsi="Arial" w:cs="Arial"/>
              </w:rPr>
            </w:pPr>
            <w:r w:rsidRPr="00D30902">
              <w:rPr>
                <w:rFonts w:ascii="Arial" w:hAnsi="Arial" w:cs="Arial"/>
              </w:rPr>
              <w:t>FR 3117 provides as follows:</w:t>
            </w:r>
          </w:p>
          <w:p w14:paraId="5D993B10" w14:textId="77777777" w:rsidR="00D30902" w:rsidRDefault="00D30902" w:rsidP="00325822">
            <w:pPr>
              <w:autoSpaceDE w:val="0"/>
              <w:autoSpaceDN w:val="0"/>
              <w:adjustRightInd w:val="0"/>
              <w:spacing w:line="276" w:lineRule="auto"/>
              <w:jc w:val="both"/>
              <w:rPr>
                <w:rFonts w:ascii="Arial" w:hAnsi="Arial" w:cs="Arial"/>
                <w:i/>
                <w:iCs/>
              </w:rPr>
            </w:pPr>
          </w:p>
          <w:p w14:paraId="6FFF2042" w14:textId="22421E83" w:rsidR="00D30902" w:rsidRPr="00D30902" w:rsidRDefault="00D30902" w:rsidP="00325822">
            <w:pPr>
              <w:autoSpaceDE w:val="0"/>
              <w:autoSpaceDN w:val="0"/>
              <w:adjustRightInd w:val="0"/>
              <w:spacing w:line="276" w:lineRule="auto"/>
              <w:jc w:val="both"/>
              <w:rPr>
                <w:rFonts w:ascii="Arial" w:hAnsi="Arial" w:cs="Arial"/>
                <w:i/>
                <w:iCs/>
              </w:rPr>
            </w:pPr>
            <w:r w:rsidRPr="00D30902">
              <w:rPr>
                <w:rFonts w:ascii="Arial" w:hAnsi="Arial" w:cs="Arial"/>
                <w:i/>
                <w:iCs/>
              </w:rPr>
              <w:t>"(</w:t>
            </w:r>
            <w:proofErr w:type="spellStart"/>
            <w:r w:rsidRPr="00D30902">
              <w:rPr>
                <w:rFonts w:ascii="Arial" w:hAnsi="Arial" w:cs="Arial"/>
                <w:i/>
                <w:iCs/>
              </w:rPr>
              <w:t>i</w:t>
            </w:r>
            <w:proofErr w:type="spellEnd"/>
            <w:r w:rsidRPr="00D30902">
              <w:rPr>
                <w:rFonts w:ascii="Arial" w:hAnsi="Arial" w:cs="Arial"/>
                <w:i/>
                <w:iCs/>
              </w:rPr>
              <w:t>) Any Accounting Officer or public officer who is involved in the irregular award of contract i.e.</w:t>
            </w:r>
            <w:r>
              <w:rPr>
                <w:rFonts w:ascii="Arial" w:hAnsi="Arial" w:cs="Arial"/>
                <w:i/>
                <w:iCs/>
              </w:rPr>
              <w:t xml:space="preserve"> </w:t>
            </w:r>
            <w:r w:rsidRPr="00D30902">
              <w:rPr>
                <w:rFonts w:ascii="Arial" w:hAnsi="Arial" w:cs="Arial"/>
                <w:i/>
                <w:iCs/>
              </w:rPr>
              <w:t xml:space="preserve">contract award not in compliance with the normal </w:t>
            </w:r>
            <w:proofErr w:type="gramStart"/>
            <w:r w:rsidRPr="00D30902">
              <w:rPr>
                <w:rFonts w:ascii="Arial" w:hAnsi="Arial" w:cs="Arial"/>
                <w:i/>
                <w:iCs/>
              </w:rPr>
              <w:t>tenders</w:t>
            </w:r>
            <w:proofErr w:type="gramEnd"/>
            <w:r w:rsidRPr="00D30902">
              <w:rPr>
                <w:rFonts w:ascii="Arial" w:hAnsi="Arial" w:cs="Arial"/>
                <w:i/>
                <w:iCs/>
              </w:rPr>
              <w:t xml:space="preserve"> procedures as laid out by the Bureau of</w:t>
            </w:r>
            <w:r>
              <w:rPr>
                <w:rFonts w:ascii="Arial" w:hAnsi="Arial" w:cs="Arial"/>
                <w:i/>
                <w:iCs/>
              </w:rPr>
              <w:t xml:space="preserve"> </w:t>
            </w:r>
            <w:r w:rsidRPr="00D30902">
              <w:rPr>
                <w:rFonts w:ascii="Arial" w:hAnsi="Arial" w:cs="Arial"/>
                <w:i/>
                <w:iCs/>
              </w:rPr>
              <w:t>Public Procurement in these regulations or any other law shall be requested to offer an explanation in</w:t>
            </w:r>
          </w:p>
          <w:p w14:paraId="7E63F61D" w14:textId="3BE4FBA5" w:rsidR="00D30902" w:rsidRDefault="00D30902" w:rsidP="00325822">
            <w:pPr>
              <w:autoSpaceDE w:val="0"/>
              <w:autoSpaceDN w:val="0"/>
              <w:adjustRightInd w:val="0"/>
              <w:spacing w:line="276" w:lineRule="auto"/>
              <w:jc w:val="both"/>
              <w:rPr>
                <w:rFonts w:ascii="Arial" w:hAnsi="Arial" w:cs="Arial"/>
                <w:i/>
                <w:iCs/>
              </w:rPr>
            </w:pPr>
            <w:r w:rsidRPr="00D30902">
              <w:rPr>
                <w:rFonts w:ascii="Arial" w:hAnsi="Arial" w:cs="Arial"/>
                <w:i/>
                <w:iCs/>
              </w:rPr>
              <w:t>writing within 21 days to a query issued on this irregularity. Failure to give a satisfactory explanation</w:t>
            </w:r>
            <w:r>
              <w:rPr>
                <w:rFonts w:ascii="Arial" w:hAnsi="Arial" w:cs="Arial"/>
                <w:i/>
                <w:iCs/>
              </w:rPr>
              <w:t xml:space="preserve"> </w:t>
            </w:r>
            <w:r w:rsidRPr="00D30902">
              <w:rPr>
                <w:rFonts w:ascii="Arial" w:hAnsi="Arial" w:cs="Arial"/>
                <w:i/>
                <w:iCs/>
              </w:rPr>
              <w:t>shall lead to the demotion in rank of such officer and his immediate transfer to another schedule.</w:t>
            </w:r>
          </w:p>
          <w:p w14:paraId="5A96CC72" w14:textId="77777777" w:rsidR="00D30902" w:rsidRPr="00D30902" w:rsidRDefault="00D30902" w:rsidP="00325822">
            <w:pPr>
              <w:autoSpaceDE w:val="0"/>
              <w:autoSpaceDN w:val="0"/>
              <w:adjustRightInd w:val="0"/>
              <w:spacing w:line="276" w:lineRule="auto"/>
              <w:jc w:val="both"/>
              <w:rPr>
                <w:rFonts w:ascii="Arial" w:hAnsi="Arial" w:cs="Arial"/>
                <w:i/>
                <w:iCs/>
              </w:rPr>
            </w:pPr>
          </w:p>
          <w:p w14:paraId="480D8B00" w14:textId="10B47FCE" w:rsidR="00D30902" w:rsidRPr="00D30902" w:rsidRDefault="00D30902" w:rsidP="00325822">
            <w:pPr>
              <w:autoSpaceDE w:val="0"/>
              <w:autoSpaceDN w:val="0"/>
              <w:adjustRightInd w:val="0"/>
              <w:spacing w:line="276" w:lineRule="auto"/>
              <w:jc w:val="both"/>
              <w:rPr>
                <w:rFonts w:ascii="Arial" w:hAnsi="Arial" w:cs="Arial"/>
                <w:i/>
                <w:iCs/>
              </w:rPr>
            </w:pPr>
            <w:r w:rsidRPr="00D30902">
              <w:rPr>
                <w:rFonts w:ascii="Arial" w:hAnsi="Arial" w:cs="Arial"/>
                <w:i/>
                <w:iCs/>
              </w:rPr>
              <w:t>(ii) Where the award is by a Tenders Board, all members of the Board shall be sanctioned individually</w:t>
            </w:r>
            <w:r>
              <w:rPr>
                <w:rFonts w:ascii="Arial" w:hAnsi="Arial" w:cs="Arial"/>
                <w:i/>
                <w:iCs/>
              </w:rPr>
              <w:t xml:space="preserve"> </w:t>
            </w:r>
            <w:r w:rsidRPr="00D30902">
              <w:rPr>
                <w:rFonts w:ascii="Arial" w:hAnsi="Arial" w:cs="Arial"/>
                <w:i/>
                <w:iCs/>
              </w:rPr>
              <w:t>and collectively as in sub-section (</w:t>
            </w:r>
            <w:proofErr w:type="spellStart"/>
            <w:r w:rsidRPr="00D30902">
              <w:rPr>
                <w:rFonts w:ascii="Arial" w:hAnsi="Arial" w:cs="Arial"/>
                <w:i/>
                <w:iCs/>
              </w:rPr>
              <w:t>i</w:t>
            </w:r>
            <w:proofErr w:type="spellEnd"/>
            <w:r w:rsidRPr="00D30902">
              <w:rPr>
                <w:rFonts w:ascii="Arial" w:hAnsi="Arial" w:cs="Arial"/>
                <w:i/>
                <w:iCs/>
              </w:rPr>
              <w:t>) above”</w:t>
            </w:r>
          </w:p>
          <w:p w14:paraId="2142FFC4" w14:textId="225AD1EE" w:rsidR="00D30902" w:rsidRDefault="00D30902" w:rsidP="00325822">
            <w:pPr>
              <w:autoSpaceDE w:val="0"/>
              <w:autoSpaceDN w:val="0"/>
              <w:adjustRightInd w:val="0"/>
              <w:spacing w:line="276" w:lineRule="auto"/>
              <w:jc w:val="both"/>
              <w:rPr>
                <w:rFonts w:ascii="Arial" w:hAnsi="Arial" w:cs="Arial"/>
              </w:rPr>
            </w:pPr>
          </w:p>
          <w:p w14:paraId="11345521" w14:textId="77777777" w:rsidR="00D30902" w:rsidRDefault="00D30902" w:rsidP="00325822">
            <w:pPr>
              <w:autoSpaceDE w:val="0"/>
              <w:autoSpaceDN w:val="0"/>
              <w:adjustRightInd w:val="0"/>
              <w:spacing w:line="276" w:lineRule="auto"/>
              <w:jc w:val="both"/>
              <w:rPr>
                <w:rFonts w:ascii="Arial" w:hAnsi="Arial" w:cs="Arial"/>
              </w:rPr>
            </w:pPr>
          </w:p>
          <w:p w14:paraId="014B61CC" w14:textId="168A0843" w:rsidR="00385846" w:rsidRDefault="00385846" w:rsidP="00325822">
            <w:pPr>
              <w:autoSpaceDE w:val="0"/>
              <w:autoSpaceDN w:val="0"/>
              <w:adjustRightInd w:val="0"/>
              <w:spacing w:line="276" w:lineRule="auto"/>
              <w:jc w:val="both"/>
              <w:rPr>
                <w:rFonts w:ascii="Arial" w:hAnsi="Arial" w:cs="Arial"/>
              </w:rPr>
            </w:pPr>
            <w:r w:rsidRPr="00601E22">
              <w:rPr>
                <w:rFonts w:ascii="Arial" w:hAnsi="Arial" w:cs="Arial"/>
              </w:rPr>
              <w:t>Financial Regulation 2906</w:t>
            </w:r>
            <w:r>
              <w:rPr>
                <w:rFonts w:ascii="Arial" w:hAnsi="Arial" w:cs="Arial"/>
              </w:rPr>
              <w:t xml:space="preserve"> </w:t>
            </w:r>
            <w:r w:rsidRPr="00601E22">
              <w:rPr>
                <w:rFonts w:ascii="Arial" w:hAnsi="Arial" w:cs="Arial"/>
              </w:rPr>
              <w:t>(</w:t>
            </w:r>
            <w:proofErr w:type="spellStart"/>
            <w:r w:rsidRPr="00601E22">
              <w:rPr>
                <w:rFonts w:ascii="Arial" w:hAnsi="Arial" w:cs="Arial"/>
              </w:rPr>
              <w:t>i</w:t>
            </w:r>
            <w:proofErr w:type="spellEnd"/>
            <w:r w:rsidRPr="00601E22">
              <w:rPr>
                <w:rFonts w:ascii="Arial" w:hAnsi="Arial" w:cs="Arial"/>
              </w:rPr>
              <w:t>) states that for contracts to be seen as validly executed:</w:t>
            </w:r>
          </w:p>
          <w:p w14:paraId="486BB4BA" w14:textId="77777777" w:rsidR="005F0FB6" w:rsidRPr="00601E22" w:rsidRDefault="005F0FB6" w:rsidP="00325822">
            <w:pPr>
              <w:autoSpaceDE w:val="0"/>
              <w:autoSpaceDN w:val="0"/>
              <w:adjustRightInd w:val="0"/>
              <w:spacing w:line="276" w:lineRule="auto"/>
              <w:jc w:val="both"/>
              <w:rPr>
                <w:rFonts w:ascii="Arial" w:hAnsi="Arial" w:cs="Arial"/>
                <w:i/>
                <w:iCs/>
              </w:rPr>
            </w:pPr>
          </w:p>
          <w:p w14:paraId="306BAFF1" w14:textId="43F3844F" w:rsidR="00385846" w:rsidRPr="00385846" w:rsidRDefault="00385846" w:rsidP="00325822">
            <w:pPr>
              <w:autoSpaceDE w:val="0"/>
              <w:autoSpaceDN w:val="0"/>
              <w:adjustRightInd w:val="0"/>
              <w:spacing w:line="276" w:lineRule="auto"/>
              <w:jc w:val="both"/>
              <w:rPr>
                <w:rFonts w:ascii="Arial" w:hAnsi="Arial" w:cs="Arial"/>
              </w:rPr>
            </w:pPr>
            <w:r w:rsidRPr="00601E22">
              <w:rPr>
                <w:rFonts w:ascii="Arial" w:hAnsi="Arial" w:cs="Arial"/>
                <w:i/>
                <w:iCs/>
              </w:rPr>
              <w:t>“All contracts or tenders falling within the limits of the threshold prescribed by the Bureau for Public</w:t>
            </w:r>
            <w:r>
              <w:rPr>
                <w:rFonts w:ascii="Arial" w:hAnsi="Arial" w:cs="Arial"/>
                <w:i/>
                <w:iCs/>
              </w:rPr>
              <w:t xml:space="preserve"> </w:t>
            </w:r>
            <w:r w:rsidRPr="00601E22">
              <w:rPr>
                <w:rFonts w:ascii="Arial" w:hAnsi="Arial" w:cs="Arial"/>
                <w:i/>
                <w:iCs/>
              </w:rPr>
              <w:t>Procurements, except as exempted under the Act, shall attract a "Certificate of 'No objection' to award</w:t>
            </w:r>
            <w:r>
              <w:rPr>
                <w:rFonts w:ascii="Arial" w:hAnsi="Arial" w:cs="Arial"/>
                <w:i/>
                <w:iCs/>
              </w:rPr>
              <w:t xml:space="preserve"> </w:t>
            </w:r>
            <w:r w:rsidRPr="00601E22">
              <w:rPr>
                <w:rFonts w:ascii="Arial" w:hAnsi="Arial" w:cs="Arial"/>
                <w:i/>
                <w:iCs/>
              </w:rPr>
              <w:t>Contract for such to be seen as validly executed. The Bureau-shall issue this certificate only when it is</w:t>
            </w:r>
            <w:r>
              <w:rPr>
                <w:rFonts w:ascii="Arial" w:hAnsi="Arial" w:cs="Arial"/>
                <w:i/>
                <w:iCs/>
              </w:rPr>
              <w:t xml:space="preserve"> </w:t>
            </w:r>
            <w:r w:rsidRPr="00601E22">
              <w:rPr>
                <w:rFonts w:ascii="Arial" w:hAnsi="Arial" w:cs="Arial"/>
                <w:i/>
                <w:iCs/>
              </w:rPr>
              <w:t>satisfied that all necessary pre-requisites have been complied with.”</w:t>
            </w:r>
          </w:p>
        </w:tc>
      </w:tr>
      <w:tr w:rsidR="00385846" w:rsidRPr="001543BC" w14:paraId="76A0C956" w14:textId="77777777" w:rsidTr="00E67536">
        <w:trPr>
          <w:trHeight w:val="328"/>
        </w:trPr>
        <w:tc>
          <w:tcPr>
            <w:tcW w:w="630" w:type="dxa"/>
          </w:tcPr>
          <w:p w14:paraId="5693ECE5" w14:textId="77777777" w:rsidR="00385846" w:rsidRPr="00631445" w:rsidRDefault="00385846" w:rsidP="00325822">
            <w:pPr>
              <w:spacing w:line="276" w:lineRule="auto"/>
              <w:rPr>
                <w:rFonts w:ascii="Arial" w:hAnsi="Arial" w:cs="Arial"/>
              </w:rPr>
            </w:pPr>
            <w:r w:rsidRPr="00631445">
              <w:rPr>
                <w:rFonts w:ascii="Arial" w:hAnsi="Arial" w:cs="Arial"/>
              </w:rPr>
              <w:lastRenderedPageBreak/>
              <w:t>12</w:t>
            </w:r>
          </w:p>
        </w:tc>
        <w:tc>
          <w:tcPr>
            <w:tcW w:w="2070" w:type="dxa"/>
          </w:tcPr>
          <w:p w14:paraId="03F3F6C5" w14:textId="77777777" w:rsidR="00385846" w:rsidRPr="00262086" w:rsidRDefault="00385846" w:rsidP="00325822">
            <w:pPr>
              <w:spacing w:line="276" w:lineRule="auto"/>
              <w:rPr>
                <w:rFonts w:ascii="Arial" w:hAnsi="Arial" w:cs="Arial"/>
              </w:rPr>
            </w:pPr>
            <w:bookmarkStart w:id="75" w:name="_Hlk213668559"/>
            <w:r w:rsidRPr="00262086">
              <w:rPr>
                <w:rFonts w:ascii="Arial" w:hAnsi="Arial" w:cs="Arial"/>
              </w:rPr>
              <w:t>Irregularities in contract award, execution and payment</w:t>
            </w:r>
            <w:bookmarkEnd w:id="75"/>
          </w:p>
        </w:tc>
        <w:tc>
          <w:tcPr>
            <w:tcW w:w="2970" w:type="dxa"/>
          </w:tcPr>
          <w:p w14:paraId="414E946B" w14:textId="77777777" w:rsidR="00385846" w:rsidRPr="001543BC" w:rsidRDefault="00385846" w:rsidP="00325822">
            <w:pPr>
              <w:spacing w:line="276" w:lineRule="auto"/>
              <w:jc w:val="both"/>
              <w:rPr>
                <w:rFonts w:ascii="Arial" w:hAnsi="Arial" w:cs="Arial"/>
              </w:rPr>
            </w:pPr>
            <w:r w:rsidRPr="001543BC">
              <w:rPr>
                <w:rFonts w:ascii="Arial" w:hAnsi="Arial" w:cs="Arial"/>
              </w:rPr>
              <w:t>Weaknesses in contract award and contract management could lead to loss of Government funds as the citizens won’t get value for money spent by the Government. Failure to follow due process could continue to give room to corruption and diversion of public funds for private uses. It can lead to abandonment of projects and prolonged delay in completing ongoing projects</w:t>
            </w:r>
            <w:r w:rsidRPr="001543BC">
              <w:rPr>
                <w:rFonts w:ascii="Arial" w:hAnsi="Arial" w:cs="Arial"/>
                <w:b/>
                <w:bCs/>
              </w:rPr>
              <w:t>.</w:t>
            </w:r>
          </w:p>
        </w:tc>
        <w:tc>
          <w:tcPr>
            <w:tcW w:w="4500" w:type="dxa"/>
            <w:vMerge/>
          </w:tcPr>
          <w:p w14:paraId="7EA0B731" w14:textId="5989A349" w:rsidR="00385846" w:rsidRPr="00601E22" w:rsidRDefault="00385846" w:rsidP="00325822">
            <w:pPr>
              <w:autoSpaceDE w:val="0"/>
              <w:autoSpaceDN w:val="0"/>
              <w:adjustRightInd w:val="0"/>
              <w:spacing w:line="276" w:lineRule="auto"/>
              <w:jc w:val="both"/>
              <w:rPr>
                <w:rFonts w:ascii="Arial" w:hAnsi="Arial" w:cs="Arial"/>
              </w:rPr>
            </w:pPr>
          </w:p>
        </w:tc>
      </w:tr>
      <w:tr w:rsidR="00385846" w:rsidRPr="001543BC" w14:paraId="0BE85105" w14:textId="77777777" w:rsidTr="00E67536">
        <w:trPr>
          <w:trHeight w:val="328"/>
        </w:trPr>
        <w:tc>
          <w:tcPr>
            <w:tcW w:w="630" w:type="dxa"/>
          </w:tcPr>
          <w:p w14:paraId="1158CFDF" w14:textId="77777777" w:rsidR="00385846" w:rsidRPr="00631445" w:rsidRDefault="00385846" w:rsidP="00325822">
            <w:pPr>
              <w:spacing w:line="276" w:lineRule="auto"/>
              <w:rPr>
                <w:rFonts w:ascii="Arial" w:hAnsi="Arial" w:cs="Arial"/>
              </w:rPr>
            </w:pPr>
            <w:r w:rsidRPr="00631445">
              <w:rPr>
                <w:rFonts w:ascii="Arial" w:hAnsi="Arial" w:cs="Arial"/>
              </w:rPr>
              <w:t>13</w:t>
            </w:r>
          </w:p>
        </w:tc>
        <w:tc>
          <w:tcPr>
            <w:tcW w:w="2070" w:type="dxa"/>
          </w:tcPr>
          <w:p w14:paraId="172B5995" w14:textId="77777777" w:rsidR="00385846" w:rsidRPr="00262086" w:rsidRDefault="00385846" w:rsidP="00325822">
            <w:pPr>
              <w:spacing w:line="276" w:lineRule="auto"/>
              <w:rPr>
                <w:rFonts w:ascii="Arial" w:hAnsi="Arial" w:cs="Arial"/>
              </w:rPr>
            </w:pPr>
            <w:bookmarkStart w:id="76" w:name="_Hlk213668584"/>
            <w:r>
              <w:rPr>
                <w:rFonts w:ascii="Arial" w:hAnsi="Arial" w:cs="Arial"/>
              </w:rPr>
              <w:t>Ir</w:t>
            </w:r>
            <w:r w:rsidRPr="008112EE">
              <w:rPr>
                <w:rFonts w:ascii="Arial" w:hAnsi="Arial" w:cs="Arial"/>
              </w:rPr>
              <w:t>regular award of contracts</w:t>
            </w:r>
            <w:bookmarkEnd w:id="76"/>
          </w:p>
        </w:tc>
        <w:tc>
          <w:tcPr>
            <w:tcW w:w="2970" w:type="dxa"/>
          </w:tcPr>
          <w:p w14:paraId="75186C1D" w14:textId="77777777" w:rsidR="00385846" w:rsidRPr="001543BC" w:rsidRDefault="00385846" w:rsidP="00325822">
            <w:pPr>
              <w:spacing w:line="276" w:lineRule="auto"/>
              <w:jc w:val="both"/>
              <w:rPr>
                <w:rFonts w:ascii="Arial" w:hAnsi="Arial" w:cs="Arial"/>
              </w:rPr>
            </w:pPr>
            <w:r w:rsidRPr="00715D07">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Loss of Funds, and</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xml:space="preserve">. Possibility of public </w:t>
            </w:r>
            <w:r>
              <w:rPr>
                <w:rFonts w:ascii="Arial" w:hAnsi="Arial" w:cs="Arial"/>
              </w:rPr>
              <w:t>f</w:t>
            </w:r>
            <w:r w:rsidRPr="001543BC">
              <w:rPr>
                <w:rFonts w:ascii="Arial" w:hAnsi="Arial" w:cs="Arial"/>
              </w:rPr>
              <w:t>unds diverted into individual pockets for jobs not executed and goods not supplied</w:t>
            </w:r>
          </w:p>
        </w:tc>
        <w:tc>
          <w:tcPr>
            <w:tcW w:w="4500" w:type="dxa"/>
            <w:vMerge/>
          </w:tcPr>
          <w:p w14:paraId="44F87D36" w14:textId="77777777" w:rsidR="00385846" w:rsidRPr="00715D07" w:rsidRDefault="00385846" w:rsidP="00325822">
            <w:pPr>
              <w:spacing w:line="276" w:lineRule="auto"/>
              <w:jc w:val="both"/>
              <w:rPr>
                <w:rFonts w:ascii="Arial" w:hAnsi="Arial" w:cs="Arial"/>
              </w:rPr>
            </w:pPr>
          </w:p>
        </w:tc>
      </w:tr>
      <w:tr w:rsidR="00A87BE9" w:rsidRPr="001543BC" w14:paraId="70BD57DB" w14:textId="77777777" w:rsidTr="00E67536">
        <w:trPr>
          <w:trHeight w:val="311"/>
        </w:trPr>
        <w:tc>
          <w:tcPr>
            <w:tcW w:w="630" w:type="dxa"/>
          </w:tcPr>
          <w:p w14:paraId="344B1AA0" w14:textId="4EC5D09B" w:rsidR="00A87BE9" w:rsidRPr="00631445" w:rsidRDefault="0088182C" w:rsidP="00325822">
            <w:pPr>
              <w:spacing w:line="276" w:lineRule="auto"/>
              <w:rPr>
                <w:rFonts w:ascii="Arial" w:hAnsi="Arial" w:cs="Arial"/>
              </w:rPr>
            </w:pPr>
            <w:r>
              <w:rPr>
                <w:rFonts w:ascii="Arial" w:hAnsi="Arial" w:cs="Arial"/>
              </w:rPr>
              <w:t>14</w:t>
            </w:r>
          </w:p>
        </w:tc>
        <w:tc>
          <w:tcPr>
            <w:tcW w:w="2070" w:type="dxa"/>
          </w:tcPr>
          <w:p w14:paraId="4049369B" w14:textId="2FEA6E2C" w:rsidR="00A87BE9" w:rsidRDefault="00A87BE9" w:rsidP="00325822">
            <w:pPr>
              <w:spacing w:line="276" w:lineRule="auto"/>
              <w:ind w:right="-109"/>
              <w:jc w:val="both"/>
              <w:rPr>
                <w:rFonts w:ascii="Arial" w:hAnsi="Arial" w:cs="Arial"/>
              </w:rPr>
            </w:pPr>
            <w:bookmarkStart w:id="77" w:name="_Hlk213668616"/>
            <w:r>
              <w:rPr>
                <w:rFonts w:ascii="Arial" w:hAnsi="Arial" w:cs="Arial"/>
              </w:rPr>
              <w:t>Contract splitting/ inflation of contract</w:t>
            </w:r>
            <w:bookmarkEnd w:id="77"/>
          </w:p>
        </w:tc>
        <w:tc>
          <w:tcPr>
            <w:tcW w:w="2970" w:type="dxa"/>
          </w:tcPr>
          <w:p w14:paraId="53C0A0EA" w14:textId="2B0B143A" w:rsidR="00A87BE9" w:rsidRPr="000A6DE5" w:rsidRDefault="000A6DE5" w:rsidP="00325822">
            <w:pPr>
              <w:spacing w:line="276" w:lineRule="auto"/>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Pr="000A6DE5">
              <w:rPr>
                <w:rFonts w:ascii="Arial" w:hAnsi="Arial" w:cs="Arial"/>
              </w:rPr>
              <w:t xml:space="preserve">Lack of value for money </w:t>
            </w:r>
            <w:r>
              <w:rPr>
                <w:rFonts w:ascii="Arial" w:hAnsi="Arial" w:cs="Arial"/>
              </w:rPr>
              <w:t>(ii) D</w:t>
            </w:r>
            <w:r w:rsidRPr="000A6DE5">
              <w:rPr>
                <w:rFonts w:ascii="Arial" w:hAnsi="Arial" w:cs="Arial"/>
              </w:rPr>
              <w:t>iversion of public funds</w:t>
            </w:r>
          </w:p>
        </w:tc>
        <w:tc>
          <w:tcPr>
            <w:tcW w:w="4500" w:type="dxa"/>
          </w:tcPr>
          <w:p w14:paraId="50815C54" w14:textId="6D61A7D7" w:rsidR="00A87BE9" w:rsidRPr="00A87BE9" w:rsidRDefault="00A87BE9" w:rsidP="00325822">
            <w:pPr>
              <w:autoSpaceDE w:val="0"/>
              <w:autoSpaceDN w:val="0"/>
              <w:adjustRightInd w:val="0"/>
              <w:spacing w:line="276" w:lineRule="auto"/>
              <w:jc w:val="both"/>
              <w:rPr>
                <w:rFonts w:ascii="Arial" w:hAnsi="Arial" w:cs="Arial"/>
              </w:rPr>
            </w:pPr>
            <w:r w:rsidRPr="00A87BE9">
              <w:rPr>
                <w:rFonts w:ascii="Arial" w:hAnsi="Arial" w:cs="Arial"/>
              </w:rPr>
              <w:t>FR 3116 is on Contract Splitting:</w:t>
            </w:r>
          </w:p>
          <w:p w14:paraId="3A01BCBF" w14:textId="77777777" w:rsidR="000A6DE5" w:rsidRDefault="000A6DE5" w:rsidP="00325822">
            <w:pPr>
              <w:autoSpaceDE w:val="0"/>
              <w:autoSpaceDN w:val="0"/>
              <w:adjustRightInd w:val="0"/>
              <w:spacing w:line="276" w:lineRule="auto"/>
              <w:jc w:val="both"/>
              <w:rPr>
                <w:rFonts w:ascii="Arial" w:hAnsi="Arial" w:cs="Arial"/>
                <w:i/>
                <w:iCs/>
              </w:rPr>
            </w:pPr>
          </w:p>
          <w:p w14:paraId="13D467FA" w14:textId="40989E67" w:rsidR="00A87BE9" w:rsidRDefault="00A87BE9" w:rsidP="00325822">
            <w:pPr>
              <w:autoSpaceDE w:val="0"/>
              <w:autoSpaceDN w:val="0"/>
              <w:adjustRightInd w:val="0"/>
              <w:spacing w:line="276" w:lineRule="auto"/>
              <w:jc w:val="both"/>
              <w:rPr>
                <w:rFonts w:ascii="Arial" w:hAnsi="Arial" w:cs="Arial"/>
              </w:rPr>
            </w:pPr>
            <w:r w:rsidRPr="00A87BE9">
              <w:rPr>
                <w:rFonts w:ascii="Arial" w:hAnsi="Arial" w:cs="Arial"/>
                <w:i/>
                <w:iCs/>
              </w:rPr>
              <w:t xml:space="preserve">"Any public officer who is involved in splitting of contracts to circumvent </w:t>
            </w:r>
            <w:proofErr w:type="gramStart"/>
            <w:r w:rsidRPr="00A87BE9">
              <w:rPr>
                <w:rFonts w:ascii="Arial" w:hAnsi="Arial" w:cs="Arial"/>
                <w:i/>
                <w:iCs/>
              </w:rPr>
              <w:t>tenders</w:t>
            </w:r>
            <w:proofErr w:type="gramEnd"/>
            <w:r w:rsidRPr="00A87BE9">
              <w:rPr>
                <w:rFonts w:ascii="Arial" w:hAnsi="Arial" w:cs="Arial"/>
                <w:i/>
                <w:iCs/>
              </w:rPr>
              <w:t xml:space="preserve"> procedure shall be</w:t>
            </w:r>
            <w:r>
              <w:rPr>
                <w:rFonts w:ascii="Arial" w:hAnsi="Arial" w:cs="Arial"/>
                <w:i/>
                <w:iCs/>
              </w:rPr>
              <w:t xml:space="preserve"> </w:t>
            </w:r>
            <w:r w:rsidRPr="00A87BE9">
              <w:rPr>
                <w:rFonts w:ascii="Arial" w:hAnsi="Arial" w:cs="Arial"/>
                <w:i/>
                <w:iCs/>
              </w:rPr>
              <w:t xml:space="preserve">given 21 </w:t>
            </w:r>
            <w:proofErr w:type="spellStart"/>
            <w:r w:rsidRPr="00A87BE9">
              <w:rPr>
                <w:rFonts w:ascii="Arial" w:hAnsi="Arial" w:cs="Arial"/>
                <w:i/>
                <w:iCs/>
              </w:rPr>
              <w:t>days</w:t>
            </w:r>
            <w:r>
              <w:rPr>
                <w:rFonts w:ascii="Arial" w:hAnsi="Arial" w:cs="Arial"/>
                <w:i/>
                <w:iCs/>
              </w:rPr>
              <w:t xml:space="preserve"> </w:t>
            </w:r>
            <w:r w:rsidRPr="00A87BE9">
              <w:rPr>
                <w:rFonts w:ascii="Arial" w:hAnsi="Arial" w:cs="Arial"/>
                <w:i/>
                <w:iCs/>
              </w:rPr>
              <w:t>notice</w:t>
            </w:r>
            <w:proofErr w:type="spellEnd"/>
            <w:r w:rsidRPr="00A87BE9">
              <w:rPr>
                <w:rFonts w:ascii="Arial" w:hAnsi="Arial" w:cs="Arial"/>
                <w:i/>
                <w:iCs/>
              </w:rPr>
              <w:t xml:space="preserve"> within which to offer explanations to a formal query issued. Failure to give</w:t>
            </w:r>
            <w:r>
              <w:rPr>
                <w:rFonts w:ascii="Arial" w:hAnsi="Arial" w:cs="Arial"/>
                <w:i/>
                <w:iCs/>
              </w:rPr>
              <w:t xml:space="preserve"> </w:t>
            </w:r>
            <w:r w:rsidRPr="00A87BE9">
              <w:rPr>
                <w:rFonts w:ascii="Arial" w:hAnsi="Arial" w:cs="Arial"/>
                <w:i/>
                <w:iCs/>
              </w:rPr>
              <w:t>satisfactory explanation, any loss arising thereof may be recovered from or surcharged against the</w:t>
            </w:r>
            <w:r>
              <w:rPr>
                <w:rFonts w:ascii="Arial" w:hAnsi="Arial" w:cs="Arial"/>
                <w:i/>
                <w:iCs/>
              </w:rPr>
              <w:t xml:space="preserve"> </w:t>
            </w:r>
            <w:r w:rsidRPr="00A87BE9">
              <w:rPr>
                <w:rFonts w:ascii="Arial" w:hAnsi="Arial" w:cs="Arial"/>
                <w:i/>
                <w:iCs/>
              </w:rPr>
              <w:t>defaulting officer".</w:t>
            </w:r>
          </w:p>
          <w:p w14:paraId="29631606" w14:textId="77777777" w:rsidR="00A87BE9" w:rsidRDefault="00A87BE9" w:rsidP="00325822">
            <w:pPr>
              <w:autoSpaceDE w:val="0"/>
              <w:autoSpaceDN w:val="0"/>
              <w:adjustRightInd w:val="0"/>
              <w:spacing w:line="276" w:lineRule="auto"/>
              <w:rPr>
                <w:rFonts w:ascii="Arial" w:hAnsi="Arial" w:cs="Arial"/>
              </w:rPr>
            </w:pPr>
          </w:p>
          <w:p w14:paraId="6DC82EC1" w14:textId="56A59572" w:rsidR="00A87BE9" w:rsidRPr="00A87BE9" w:rsidRDefault="00A87BE9" w:rsidP="00325822">
            <w:pPr>
              <w:autoSpaceDE w:val="0"/>
              <w:autoSpaceDN w:val="0"/>
              <w:adjustRightInd w:val="0"/>
              <w:spacing w:line="276" w:lineRule="auto"/>
              <w:rPr>
                <w:rFonts w:ascii="Arial" w:hAnsi="Arial" w:cs="Arial"/>
              </w:rPr>
            </w:pPr>
            <w:r w:rsidRPr="00A87BE9">
              <w:rPr>
                <w:rFonts w:ascii="Arial" w:hAnsi="Arial" w:cs="Arial"/>
              </w:rPr>
              <w:t>FR 3102 provides:</w:t>
            </w:r>
          </w:p>
          <w:p w14:paraId="354B5604" w14:textId="77777777" w:rsidR="000A6DE5" w:rsidRDefault="000A6DE5" w:rsidP="00325822">
            <w:pPr>
              <w:autoSpaceDE w:val="0"/>
              <w:autoSpaceDN w:val="0"/>
              <w:adjustRightInd w:val="0"/>
              <w:spacing w:line="276" w:lineRule="auto"/>
              <w:jc w:val="both"/>
              <w:rPr>
                <w:rFonts w:ascii="Arial" w:hAnsi="Arial" w:cs="Arial"/>
                <w:i/>
                <w:iCs/>
              </w:rPr>
            </w:pPr>
          </w:p>
          <w:p w14:paraId="6C43A4C4" w14:textId="6FB2B15E" w:rsidR="00A87BE9" w:rsidRPr="00A87BE9" w:rsidRDefault="00A87BE9" w:rsidP="00325822">
            <w:pPr>
              <w:autoSpaceDE w:val="0"/>
              <w:autoSpaceDN w:val="0"/>
              <w:adjustRightInd w:val="0"/>
              <w:spacing w:line="276" w:lineRule="auto"/>
              <w:jc w:val="both"/>
              <w:rPr>
                <w:rFonts w:ascii="Arial" w:hAnsi="Arial" w:cs="Arial"/>
                <w:i/>
                <w:iCs/>
              </w:rPr>
            </w:pPr>
            <w:r w:rsidRPr="00A87BE9">
              <w:rPr>
                <w:rFonts w:ascii="Arial" w:hAnsi="Arial" w:cs="Arial"/>
                <w:i/>
                <w:iCs/>
              </w:rPr>
              <w:t>“(I) Any public officer who is alleged to be involved in the inflation of contract shall be allowed 5 days</w:t>
            </w:r>
            <w:r>
              <w:rPr>
                <w:rFonts w:ascii="Arial" w:hAnsi="Arial" w:cs="Arial"/>
                <w:i/>
                <w:iCs/>
              </w:rPr>
              <w:t xml:space="preserve"> </w:t>
            </w:r>
            <w:r w:rsidRPr="00A87BE9">
              <w:rPr>
                <w:rFonts w:ascii="Arial" w:hAnsi="Arial" w:cs="Arial"/>
                <w:i/>
                <w:iCs/>
              </w:rPr>
              <w:t>within which to respond to audit query addressed to him. Where the query involves an Accounting</w:t>
            </w:r>
            <w:r>
              <w:rPr>
                <w:rFonts w:ascii="Arial" w:hAnsi="Arial" w:cs="Arial"/>
                <w:i/>
                <w:iCs/>
              </w:rPr>
              <w:t xml:space="preserve"> </w:t>
            </w:r>
            <w:r w:rsidRPr="00A87BE9">
              <w:rPr>
                <w:rFonts w:ascii="Arial" w:hAnsi="Arial" w:cs="Arial"/>
                <w:i/>
                <w:iCs/>
              </w:rPr>
              <w:t xml:space="preserve">Officer, he shall be </w:t>
            </w:r>
            <w:r>
              <w:rPr>
                <w:rFonts w:ascii="Arial" w:hAnsi="Arial" w:cs="Arial"/>
                <w:i/>
                <w:iCs/>
              </w:rPr>
              <w:t>r</w:t>
            </w:r>
            <w:r w:rsidRPr="00A87BE9">
              <w:rPr>
                <w:rFonts w:ascii="Arial" w:hAnsi="Arial" w:cs="Arial"/>
                <w:i/>
                <w:iCs/>
              </w:rPr>
              <w:t>eported to Mr. President. In the case of any other officer, he shall be surcharged</w:t>
            </w:r>
            <w:r>
              <w:rPr>
                <w:rFonts w:ascii="Arial" w:hAnsi="Arial" w:cs="Arial"/>
                <w:i/>
                <w:iCs/>
              </w:rPr>
              <w:t xml:space="preserve"> </w:t>
            </w:r>
            <w:r w:rsidRPr="00A87BE9">
              <w:rPr>
                <w:rFonts w:ascii="Arial" w:hAnsi="Arial" w:cs="Arial"/>
                <w:i/>
                <w:iCs/>
              </w:rPr>
              <w:t>appropriately and removed from duty schedule, dismissed and prosecuted.</w:t>
            </w:r>
          </w:p>
          <w:p w14:paraId="1792DF75" w14:textId="77777777" w:rsidR="00A87BE9" w:rsidRDefault="00A87BE9" w:rsidP="00325822">
            <w:pPr>
              <w:autoSpaceDE w:val="0"/>
              <w:autoSpaceDN w:val="0"/>
              <w:adjustRightInd w:val="0"/>
              <w:spacing w:line="276" w:lineRule="auto"/>
              <w:jc w:val="both"/>
              <w:rPr>
                <w:rFonts w:ascii="Arial" w:hAnsi="Arial" w:cs="Arial"/>
                <w:i/>
                <w:iCs/>
              </w:rPr>
            </w:pPr>
          </w:p>
          <w:p w14:paraId="276577BB" w14:textId="77777777" w:rsidR="00A87BE9" w:rsidRDefault="00A87BE9" w:rsidP="00325822">
            <w:pPr>
              <w:autoSpaceDE w:val="0"/>
              <w:autoSpaceDN w:val="0"/>
              <w:adjustRightInd w:val="0"/>
              <w:spacing w:line="276" w:lineRule="auto"/>
              <w:jc w:val="both"/>
              <w:rPr>
                <w:rFonts w:ascii="Arial" w:hAnsi="Arial" w:cs="Arial"/>
                <w:i/>
                <w:iCs/>
              </w:rPr>
            </w:pPr>
            <w:r w:rsidRPr="00A87BE9">
              <w:rPr>
                <w:rFonts w:ascii="Arial" w:hAnsi="Arial" w:cs="Arial"/>
                <w:i/>
                <w:iCs/>
              </w:rPr>
              <w:t>(ii) Where the inflation of the contract involves the Tenders Board, all the members that approved the</w:t>
            </w:r>
            <w:r>
              <w:rPr>
                <w:rFonts w:ascii="Arial" w:hAnsi="Arial" w:cs="Arial"/>
                <w:i/>
                <w:iCs/>
              </w:rPr>
              <w:t xml:space="preserve"> </w:t>
            </w:r>
            <w:r w:rsidRPr="00A87BE9">
              <w:rPr>
                <w:rFonts w:ascii="Arial" w:hAnsi="Arial" w:cs="Arial"/>
                <w:i/>
                <w:iCs/>
              </w:rPr>
              <w:t>inflated contract shall be severally and collectively sanctioned”</w:t>
            </w:r>
            <w:r w:rsidR="000A6DE5">
              <w:rPr>
                <w:rFonts w:ascii="Arial" w:hAnsi="Arial" w:cs="Arial"/>
                <w:i/>
                <w:iCs/>
              </w:rPr>
              <w:t>.</w:t>
            </w:r>
          </w:p>
          <w:p w14:paraId="2AAE6F16" w14:textId="77777777" w:rsidR="000A6DE5" w:rsidRDefault="000A6DE5" w:rsidP="00325822">
            <w:pPr>
              <w:autoSpaceDE w:val="0"/>
              <w:autoSpaceDN w:val="0"/>
              <w:adjustRightInd w:val="0"/>
              <w:spacing w:line="276" w:lineRule="auto"/>
              <w:jc w:val="both"/>
              <w:rPr>
                <w:rFonts w:ascii="Arial" w:hAnsi="Arial" w:cs="Arial"/>
                <w:i/>
                <w:iCs/>
              </w:rPr>
            </w:pPr>
          </w:p>
          <w:p w14:paraId="1FEA0B39" w14:textId="7768729A" w:rsidR="000A6DE5" w:rsidRPr="00A87BE9" w:rsidRDefault="000A6DE5" w:rsidP="00325822">
            <w:pPr>
              <w:autoSpaceDE w:val="0"/>
              <w:autoSpaceDN w:val="0"/>
              <w:adjustRightInd w:val="0"/>
              <w:spacing w:line="276" w:lineRule="auto"/>
              <w:jc w:val="both"/>
              <w:rPr>
                <w:rFonts w:ascii="Arial" w:hAnsi="Arial" w:cs="Arial"/>
              </w:rPr>
            </w:pPr>
            <w:r w:rsidRPr="000A6DE5">
              <w:rPr>
                <w:rFonts w:ascii="Arial" w:hAnsi="Arial" w:cs="Arial"/>
                <w:color w:val="292929"/>
              </w:rPr>
              <w:t xml:space="preserve">Over invoicing, inflation of price and contract splitting are offences under S.58 of the PPA </w:t>
            </w:r>
            <w:r w:rsidRPr="000A6DE5">
              <w:rPr>
                <w:rFonts w:ascii="Arial" w:hAnsi="Arial" w:cs="Arial"/>
                <w:color w:val="292929"/>
              </w:rPr>
              <w:lastRenderedPageBreak/>
              <w:t>and the</w:t>
            </w:r>
            <w:r>
              <w:rPr>
                <w:rFonts w:ascii="Arial" w:hAnsi="Arial" w:cs="Arial"/>
                <w:color w:val="292929"/>
              </w:rPr>
              <w:t xml:space="preserve"> </w:t>
            </w:r>
            <w:r w:rsidRPr="000A6DE5">
              <w:rPr>
                <w:rFonts w:ascii="Arial" w:hAnsi="Arial" w:cs="Arial"/>
                <w:color w:val="292929"/>
              </w:rPr>
              <w:t>Attorney-General of the Federation has the statutory mandate to institute criminal proceedings</w:t>
            </w:r>
            <w:r>
              <w:rPr>
                <w:rFonts w:ascii="Arial" w:hAnsi="Arial" w:cs="Arial"/>
                <w:color w:val="292929"/>
              </w:rPr>
              <w:t xml:space="preserve"> </w:t>
            </w:r>
            <w:r w:rsidRPr="000A6DE5">
              <w:rPr>
                <w:rFonts w:ascii="Arial" w:hAnsi="Arial" w:cs="Arial"/>
                <w:color w:val="292929"/>
              </w:rPr>
              <w:t>against the persons responsible for this. Beyond conviction for the crime and a term of imprisonment</w:t>
            </w:r>
            <w:r>
              <w:rPr>
                <w:rFonts w:ascii="Arial" w:hAnsi="Arial" w:cs="Arial"/>
                <w:color w:val="292929"/>
              </w:rPr>
              <w:t xml:space="preserve"> </w:t>
            </w:r>
            <w:r w:rsidRPr="000A6DE5">
              <w:rPr>
                <w:rFonts w:ascii="Arial" w:hAnsi="Arial" w:cs="Arial"/>
                <w:color w:val="292929"/>
              </w:rPr>
              <w:t>for the offender, the Attorney-General of the Federation should also take steps for the recovery of the</w:t>
            </w:r>
            <w:r>
              <w:rPr>
                <w:rFonts w:ascii="Arial" w:hAnsi="Arial" w:cs="Arial"/>
                <w:color w:val="292929"/>
              </w:rPr>
              <w:t xml:space="preserve"> </w:t>
            </w:r>
            <w:r w:rsidRPr="000A6DE5">
              <w:rPr>
                <w:rFonts w:ascii="Arial" w:hAnsi="Arial" w:cs="Arial"/>
                <w:color w:val="292929"/>
              </w:rPr>
              <w:t>inflated sums of money under S.342 of the of Administration of Criminal Justice Act, 2015.</w:t>
            </w:r>
          </w:p>
        </w:tc>
      </w:tr>
      <w:tr w:rsidR="00A87BE9" w:rsidRPr="001543BC" w14:paraId="04580336" w14:textId="77777777" w:rsidTr="00E67536">
        <w:trPr>
          <w:trHeight w:val="311"/>
        </w:trPr>
        <w:tc>
          <w:tcPr>
            <w:tcW w:w="630" w:type="dxa"/>
          </w:tcPr>
          <w:p w14:paraId="37449029" w14:textId="670BABB5" w:rsidR="00A87BE9" w:rsidRPr="00631445" w:rsidRDefault="0088182C" w:rsidP="00325822">
            <w:pPr>
              <w:spacing w:line="276" w:lineRule="auto"/>
              <w:rPr>
                <w:rFonts w:ascii="Arial" w:hAnsi="Arial" w:cs="Arial"/>
              </w:rPr>
            </w:pPr>
            <w:r>
              <w:rPr>
                <w:rFonts w:ascii="Arial" w:hAnsi="Arial" w:cs="Arial"/>
              </w:rPr>
              <w:lastRenderedPageBreak/>
              <w:t>15</w:t>
            </w:r>
          </w:p>
        </w:tc>
        <w:tc>
          <w:tcPr>
            <w:tcW w:w="2070" w:type="dxa"/>
          </w:tcPr>
          <w:p w14:paraId="4CF9B26E" w14:textId="77777777" w:rsidR="00654017" w:rsidRPr="00654017" w:rsidRDefault="00654017" w:rsidP="00325822">
            <w:pPr>
              <w:autoSpaceDE w:val="0"/>
              <w:autoSpaceDN w:val="0"/>
              <w:adjustRightInd w:val="0"/>
              <w:spacing w:line="276" w:lineRule="auto"/>
              <w:jc w:val="both"/>
              <w:rPr>
                <w:rFonts w:ascii="Arial" w:hAnsi="Arial" w:cs="Arial"/>
              </w:rPr>
            </w:pPr>
            <w:bookmarkStart w:id="78" w:name="_Hlk213668641"/>
            <w:r w:rsidRPr="00654017">
              <w:rPr>
                <w:rFonts w:ascii="Arial" w:hAnsi="Arial" w:cs="Arial"/>
              </w:rPr>
              <w:t>Cash Advances above Stipulated Approval Limit/Use</w:t>
            </w:r>
          </w:p>
          <w:p w14:paraId="5C5B4225" w14:textId="223EF457" w:rsidR="00A87BE9" w:rsidRPr="00654017" w:rsidRDefault="00654017" w:rsidP="00325822">
            <w:pPr>
              <w:spacing w:line="276" w:lineRule="auto"/>
              <w:ind w:right="-109"/>
              <w:jc w:val="both"/>
              <w:rPr>
                <w:rFonts w:ascii="Arial" w:hAnsi="Arial" w:cs="Arial"/>
              </w:rPr>
            </w:pPr>
            <w:r w:rsidRPr="00654017">
              <w:rPr>
                <w:rFonts w:ascii="Arial" w:hAnsi="Arial" w:cs="Arial"/>
              </w:rPr>
              <w:t>of Cash Advances to Circumvent Procurement</w:t>
            </w:r>
            <w:bookmarkEnd w:id="78"/>
          </w:p>
        </w:tc>
        <w:tc>
          <w:tcPr>
            <w:tcW w:w="2970" w:type="dxa"/>
          </w:tcPr>
          <w:p w14:paraId="340569B2" w14:textId="77777777" w:rsidR="00A87BE9" w:rsidRPr="00715D07" w:rsidRDefault="00A87BE9" w:rsidP="00325822">
            <w:pPr>
              <w:spacing w:line="276" w:lineRule="auto"/>
              <w:jc w:val="both"/>
              <w:rPr>
                <w:rFonts w:ascii="Arial" w:hAnsi="Arial" w:cs="Arial"/>
              </w:rPr>
            </w:pPr>
          </w:p>
        </w:tc>
        <w:tc>
          <w:tcPr>
            <w:tcW w:w="4500" w:type="dxa"/>
          </w:tcPr>
          <w:p w14:paraId="6A26DE51" w14:textId="44DFF065" w:rsidR="00654017" w:rsidRDefault="00654017" w:rsidP="00325822">
            <w:pPr>
              <w:autoSpaceDE w:val="0"/>
              <w:autoSpaceDN w:val="0"/>
              <w:adjustRightInd w:val="0"/>
              <w:spacing w:line="276" w:lineRule="auto"/>
              <w:jc w:val="both"/>
              <w:rPr>
                <w:rFonts w:ascii="Arial" w:hAnsi="Arial" w:cs="Arial"/>
              </w:rPr>
            </w:pPr>
            <w:r w:rsidRPr="00654017">
              <w:rPr>
                <w:rFonts w:ascii="Arial" w:hAnsi="Arial" w:cs="Arial"/>
              </w:rPr>
              <w:t>Violations of Approval Threshold contrary to provisions of extant Federal Circular on the Approved</w:t>
            </w:r>
            <w:r w:rsidR="003A26EA">
              <w:rPr>
                <w:rFonts w:ascii="Arial" w:hAnsi="Arial" w:cs="Arial"/>
              </w:rPr>
              <w:t xml:space="preserve"> </w:t>
            </w:r>
            <w:r w:rsidRPr="00654017">
              <w:rPr>
                <w:rFonts w:ascii="Arial" w:hAnsi="Arial" w:cs="Arial"/>
              </w:rPr>
              <w:t>Revised Thresholds for Service-Wide Application by the Bureau of Public Procurement (BPP) attracts</w:t>
            </w:r>
            <w:r w:rsidR="003A26EA">
              <w:rPr>
                <w:rFonts w:ascii="Arial" w:hAnsi="Arial" w:cs="Arial"/>
              </w:rPr>
              <w:t xml:space="preserve"> </w:t>
            </w:r>
            <w:r w:rsidRPr="00654017">
              <w:rPr>
                <w:rFonts w:ascii="Arial" w:hAnsi="Arial" w:cs="Arial"/>
              </w:rPr>
              <w:t>sanctions as stated in FR 3126 (which restates the punishment parts of S.58 of the PPA) and 3117 (on</w:t>
            </w:r>
            <w:r w:rsidR="003A26EA">
              <w:rPr>
                <w:rFonts w:ascii="Arial" w:hAnsi="Arial" w:cs="Arial"/>
              </w:rPr>
              <w:t xml:space="preserve"> </w:t>
            </w:r>
            <w:r w:rsidRPr="00654017">
              <w:rPr>
                <w:rFonts w:ascii="Arial" w:hAnsi="Arial" w:cs="Arial"/>
              </w:rPr>
              <w:t>sanctions for irregular award of contract). The two F</w:t>
            </w:r>
            <w:r w:rsidR="003A26EA">
              <w:rPr>
                <w:rFonts w:ascii="Arial" w:hAnsi="Arial" w:cs="Arial"/>
              </w:rPr>
              <w:t>R</w:t>
            </w:r>
            <w:r w:rsidRPr="00654017">
              <w:rPr>
                <w:rFonts w:ascii="Arial" w:hAnsi="Arial" w:cs="Arial"/>
              </w:rPr>
              <w:t>s should be invoked on the Management and</w:t>
            </w:r>
            <w:r w:rsidR="003A26EA">
              <w:rPr>
                <w:rFonts w:ascii="Arial" w:hAnsi="Arial" w:cs="Arial"/>
              </w:rPr>
              <w:t xml:space="preserve"> </w:t>
            </w:r>
            <w:r w:rsidRPr="00654017">
              <w:rPr>
                <w:rFonts w:ascii="Arial" w:hAnsi="Arial" w:cs="Arial"/>
              </w:rPr>
              <w:t>Tenders Board of the defaulting agency. It is also an offence to be prosecuted by the Attorney General</w:t>
            </w:r>
            <w:r w:rsidR="003A26EA">
              <w:rPr>
                <w:rFonts w:ascii="Arial" w:hAnsi="Arial" w:cs="Arial"/>
              </w:rPr>
              <w:t xml:space="preserve"> </w:t>
            </w:r>
            <w:r w:rsidRPr="00654017">
              <w:rPr>
                <w:rFonts w:ascii="Arial" w:hAnsi="Arial" w:cs="Arial"/>
              </w:rPr>
              <w:t>of the Federation and punished under S.58 of the Public Procurement Act.</w:t>
            </w:r>
          </w:p>
          <w:p w14:paraId="5E1627BC" w14:textId="77777777" w:rsidR="003A26EA" w:rsidRPr="00654017" w:rsidRDefault="003A26EA" w:rsidP="00325822">
            <w:pPr>
              <w:autoSpaceDE w:val="0"/>
              <w:autoSpaceDN w:val="0"/>
              <w:adjustRightInd w:val="0"/>
              <w:spacing w:line="276" w:lineRule="auto"/>
              <w:jc w:val="both"/>
              <w:rPr>
                <w:rFonts w:ascii="Arial" w:hAnsi="Arial" w:cs="Arial"/>
              </w:rPr>
            </w:pPr>
          </w:p>
          <w:p w14:paraId="2C276CAC" w14:textId="5B94CCE4" w:rsidR="00A87BE9" w:rsidRDefault="00654017" w:rsidP="00325822">
            <w:pPr>
              <w:autoSpaceDE w:val="0"/>
              <w:autoSpaceDN w:val="0"/>
              <w:adjustRightInd w:val="0"/>
              <w:spacing w:line="276" w:lineRule="auto"/>
              <w:jc w:val="both"/>
              <w:rPr>
                <w:rFonts w:ascii="Arial" w:hAnsi="Arial" w:cs="Arial"/>
              </w:rPr>
            </w:pPr>
            <w:r w:rsidRPr="00654017">
              <w:rPr>
                <w:rFonts w:ascii="Arial" w:hAnsi="Arial" w:cs="Arial"/>
              </w:rPr>
              <w:t>Granting of cash advances above the approved limit for local procurement of stores and services may</w:t>
            </w:r>
            <w:r w:rsidR="003A26EA">
              <w:rPr>
                <w:rFonts w:ascii="Arial" w:hAnsi="Arial" w:cs="Arial"/>
              </w:rPr>
              <w:t xml:space="preserve"> </w:t>
            </w:r>
            <w:r w:rsidRPr="00654017">
              <w:rPr>
                <w:rFonts w:ascii="Arial" w:hAnsi="Arial" w:cs="Arial"/>
              </w:rPr>
              <w:t>deny government due taxes such as Value Added Tax and Withholding Tax. This is contrary to Federal</w:t>
            </w:r>
            <w:r w:rsidR="003A26EA">
              <w:rPr>
                <w:rFonts w:ascii="Arial" w:hAnsi="Arial" w:cs="Arial"/>
              </w:rPr>
              <w:t xml:space="preserve"> </w:t>
            </w:r>
            <w:r w:rsidRPr="00654017">
              <w:rPr>
                <w:rFonts w:ascii="Arial" w:hAnsi="Arial" w:cs="Arial"/>
              </w:rPr>
              <w:t>Treasury Circulars Nos. TRY/</w:t>
            </w:r>
            <w:r w:rsidR="003A26EA">
              <w:rPr>
                <w:rFonts w:ascii="Arial" w:hAnsi="Arial" w:cs="Arial"/>
              </w:rPr>
              <w:t xml:space="preserve"> </w:t>
            </w:r>
            <w:r w:rsidRPr="00654017">
              <w:rPr>
                <w:rFonts w:ascii="Arial" w:hAnsi="Arial" w:cs="Arial"/>
              </w:rPr>
              <w:t>A2</w:t>
            </w:r>
            <w:r w:rsidR="003A26EA">
              <w:rPr>
                <w:rFonts w:ascii="Arial" w:hAnsi="Arial" w:cs="Arial"/>
              </w:rPr>
              <w:t xml:space="preserve"> </w:t>
            </w:r>
            <w:r w:rsidRPr="00654017">
              <w:rPr>
                <w:rFonts w:ascii="Arial" w:hAnsi="Arial" w:cs="Arial"/>
              </w:rPr>
              <w:t>/2009</w:t>
            </w:r>
            <w:r w:rsidR="003A26EA">
              <w:rPr>
                <w:rFonts w:ascii="Arial" w:hAnsi="Arial" w:cs="Arial"/>
              </w:rPr>
              <w:t xml:space="preserve"> </w:t>
            </w:r>
            <w:r w:rsidRPr="00654017">
              <w:rPr>
                <w:rFonts w:ascii="Arial" w:hAnsi="Arial" w:cs="Arial"/>
              </w:rPr>
              <w:t>/OAGF/</w:t>
            </w:r>
            <w:r w:rsidR="003A26EA">
              <w:rPr>
                <w:rFonts w:ascii="Arial" w:hAnsi="Arial" w:cs="Arial"/>
              </w:rPr>
              <w:t xml:space="preserve"> </w:t>
            </w:r>
            <w:r w:rsidRPr="00654017">
              <w:rPr>
                <w:rFonts w:ascii="Arial" w:hAnsi="Arial" w:cs="Arial"/>
              </w:rPr>
              <w:t>CAD/028 dated 24th March 2009 and TRY/A4 &amp;</w:t>
            </w:r>
            <w:r w:rsidR="003A26EA">
              <w:rPr>
                <w:rFonts w:ascii="Arial" w:hAnsi="Arial" w:cs="Arial"/>
              </w:rPr>
              <w:t xml:space="preserve"> </w:t>
            </w:r>
            <w:r w:rsidRPr="00654017">
              <w:rPr>
                <w:rFonts w:ascii="Arial" w:hAnsi="Arial" w:cs="Arial"/>
              </w:rPr>
              <w:t>B4/2014/</w:t>
            </w:r>
            <w:r w:rsidR="003A26EA">
              <w:rPr>
                <w:rFonts w:ascii="Arial" w:hAnsi="Arial" w:cs="Arial"/>
              </w:rPr>
              <w:t xml:space="preserve"> </w:t>
            </w:r>
            <w:r w:rsidRPr="00654017">
              <w:rPr>
                <w:rFonts w:ascii="Arial" w:hAnsi="Arial" w:cs="Arial"/>
              </w:rPr>
              <w:t>OAGF/</w:t>
            </w:r>
            <w:r w:rsidR="003A26EA">
              <w:rPr>
                <w:rFonts w:ascii="Arial" w:hAnsi="Arial" w:cs="Arial"/>
              </w:rPr>
              <w:t xml:space="preserve"> </w:t>
            </w:r>
            <w:r w:rsidRPr="00654017">
              <w:rPr>
                <w:rFonts w:ascii="Arial" w:hAnsi="Arial" w:cs="Arial"/>
              </w:rPr>
              <w:t>CAD/</w:t>
            </w:r>
            <w:r w:rsidR="003A26EA">
              <w:rPr>
                <w:rFonts w:ascii="Arial" w:hAnsi="Arial" w:cs="Arial"/>
              </w:rPr>
              <w:t xml:space="preserve"> </w:t>
            </w:r>
            <w:r w:rsidRPr="00654017">
              <w:rPr>
                <w:rFonts w:ascii="Arial" w:hAnsi="Arial" w:cs="Arial"/>
              </w:rPr>
              <w:t>ADM</w:t>
            </w:r>
            <w:r w:rsidR="003A26EA">
              <w:rPr>
                <w:rFonts w:ascii="Arial" w:hAnsi="Arial" w:cs="Arial"/>
              </w:rPr>
              <w:t xml:space="preserve"> </w:t>
            </w:r>
            <w:r w:rsidRPr="00654017">
              <w:rPr>
                <w:rFonts w:ascii="Arial" w:hAnsi="Arial" w:cs="Arial"/>
              </w:rPr>
              <w:t>/C.085/116 dated July 16th, 2014 which states that:</w:t>
            </w:r>
          </w:p>
          <w:p w14:paraId="7685223D" w14:textId="77777777" w:rsidR="003A26EA" w:rsidRDefault="003A26EA" w:rsidP="00325822">
            <w:pPr>
              <w:autoSpaceDE w:val="0"/>
              <w:autoSpaceDN w:val="0"/>
              <w:adjustRightInd w:val="0"/>
              <w:spacing w:line="276" w:lineRule="auto"/>
              <w:jc w:val="both"/>
              <w:rPr>
                <w:rFonts w:ascii="Arial" w:hAnsi="Arial" w:cs="Arial"/>
              </w:rPr>
            </w:pPr>
          </w:p>
          <w:p w14:paraId="6FD521E9" w14:textId="77777777" w:rsidR="003A26EA" w:rsidRDefault="003A26EA" w:rsidP="00325822">
            <w:pPr>
              <w:autoSpaceDE w:val="0"/>
              <w:autoSpaceDN w:val="0"/>
              <w:adjustRightInd w:val="0"/>
              <w:spacing w:line="276" w:lineRule="auto"/>
              <w:jc w:val="both"/>
              <w:rPr>
                <w:rFonts w:ascii="Arial" w:hAnsi="Arial" w:cs="Arial"/>
                <w:i/>
                <w:iCs/>
              </w:rPr>
            </w:pPr>
            <w:r w:rsidRPr="003A26EA">
              <w:rPr>
                <w:rFonts w:ascii="Arial" w:hAnsi="Arial" w:cs="Arial"/>
                <w:i/>
                <w:iCs/>
              </w:rPr>
              <w:t>“All Accounting Officers and Officers controlling expenditure are to ensure that all local procurement of</w:t>
            </w:r>
            <w:r>
              <w:rPr>
                <w:rFonts w:ascii="Arial" w:hAnsi="Arial" w:cs="Arial"/>
                <w:i/>
                <w:iCs/>
              </w:rPr>
              <w:t xml:space="preserve"> </w:t>
            </w:r>
            <w:r w:rsidRPr="003A26EA">
              <w:rPr>
                <w:rFonts w:ascii="Arial" w:hAnsi="Arial" w:cs="Arial"/>
                <w:i/>
                <w:iCs/>
              </w:rPr>
              <w:t xml:space="preserve">stores and services costing above </w:t>
            </w:r>
            <w:r>
              <w:rPr>
                <w:rFonts w:ascii="Arial" w:hAnsi="Arial" w:cs="Arial"/>
                <w:i/>
                <w:iCs/>
              </w:rPr>
              <w:t>N</w:t>
            </w:r>
            <w:r w:rsidRPr="003A26EA">
              <w:rPr>
                <w:rFonts w:ascii="Arial" w:hAnsi="Arial" w:cs="Arial"/>
                <w:i/>
                <w:iCs/>
              </w:rPr>
              <w:t>200,000.00 (Two hundred thousand) are made only through local</w:t>
            </w:r>
            <w:r>
              <w:rPr>
                <w:rFonts w:ascii="Arial" w:hAnsi="Arial" w:cs="Arial"/>
                <w:i/>
                <w:iCs/>
              </w:rPr>
              <w:t xml:space="preserve"> </w:t>
            </w:r>
            <w:r w:rsidRPr="003A26EA">
              <w:rPr>
                <w:rFonts w:ascii="Arial" w:hAnsi="Arial" w:cs="Arial"/>
                <w:i/>
                <w:iCs/>
              </w:rPr>
              <w:t>purchase order (LPO) or job order (award of contracts), except as provided by the Public Procurement</w:t>
            </w:r>
            <w:r>
              <w:rPr>
                <w:rFonts w:ascii="Arial" w:hAnsi="Arial" w:cs="Arial"/>
                <w:i/>
                <w:iCs/>
              </w:rPr>
              <w:t xml:space="preserve"> </w:t>
            </w:r>
            <w:r w:rsidRPr="003A26EA">
              <w:rPr>
                <w:rFonts w:ascii="Arial" w:hAnsi="Arial" w:cs="Arial"/>
                <w:i/>
                <w:iCs/>
              </w:rPr>
              <w:t>Act 2007”.</w:t>
            </w:r>
          </w:p>
          <w:p w14:paraId="5F83BBE3" w14:textId="77777777" w:rsidR="003A26EA" w:rsidRDefault="003A26EA" w:rsidP="00325822">
            <w:pPr>
              <w:autoSpaceDE w:val="0"/>
              <w:autoSpaceDN w:val="0"/>
              <w:adjustRightInd w:val="0"/>
              <w:spacing w:line="276" w:lineRule="auto"/>
              <w:jc w:val="both"/>
              <w:rPr>
                <w:rFonts w:ascii="Arial" w:hAnsi="Arial" w:cs="Arial"/>
                <w:i/>
                <w:iCs/>
              </w:rPr>
            </w:pPr>
          </w:p>
          <w:p w14:paraId="4EB4ACDA" w14:textId="7EC34040" w:rsidR="003A26EA" w:rsidRPr="00654017" w:rsidRDefault="003A26EA" w:rsidP="00325822">
            <w:pPr>
              <w:autoSpaceDE w:val="0"/>
              <w:autoSpaceDN w:val="0"/>
              <w:adjustRightInd w:val="0"/>
              <w:spacing w:line="276" w:lineRule="auto"/>
              <w:jc w:val="both"/>
              <w:rPr>
                <w:rFonts w:ascii="Arial" w:hAnsi="Arial" w:cs="Arial"/>
              </w:rPr>
            </w:pPr>
            <w:r w:rsidRPr="003A26EA">
              <w:rPr>
                <w:rFonts w:ascii="Arial" w:hAnsi="Arial" w:cs="Arial"/>
              </w:rPr>
              <w:t>The responsible approving officers should be made to pay over to the treasury the calculated tax on</w:t>
            </w:r>
            <w:r>
              <w:rPr>
                <w:rFonts w:ascii="Arial" w:hAnsi="Arial" w:cs="Arial"/>
              </w:rPr>
              <w:t xml:space="preserve"> </w:t>
            </w:r>
            <w:r w:rsidRPr="003A26EA">
              <w:rPr>
                <w:rFonts w:ascii="Arial" w:hAnsi="Arial" w:cs="Arial"/>
              </w:rPr>
              <w:t>the transaction.</w:t>
            </w:r>
          </w:p>
        </w:tc>
      </w:tr>
      <w:tr w:rsidR="00687631" w:rsidRPr="001543BC" w14:paraId="45957136" w14:textId="77777777" w:rsidTr="00E67536">
        <w:trPr>
          <w:trHeight w:val="311"/>
        </w:trPr>
        <w:tc>
          <w:tcPr>
            <w:tcW w:w="630" w:type="dxa"/>
          </w:tcPr>
          <w:p w14:paraId="6A78DC78" w14:textId="0340A2CC" w:rsidR="00687631" w:rsidRPr="00631445" w:rsidRDefault="00687631" w:rsidP="00325822">
            <w:pPr>
              <w:spacing w:line="276" w:lineRule="auto"/>
              <w:rPr>
                <w:rFonts w:ascii="Arial" w:hAnsi="Arial" w:cs="Arial"/>
              </w:rPr>
            </w:pPr>
            <w:r w:rsidRPr="00631445">
              <w:rPr>
                <w:rFonts w:ascii="Arial" w:hAnsi="Arial" w:cs="Arial"/>
              </w:rPr>
              <w:lastRenderedPageBreak/>
              <w:t>1</w:t>
            </w:r>
            <w:r w:rsidR="0088182C">
              <w:rPr>
                <w:rFonts w:ascii="Arial" w:hAnsi="Arial" w:cs="Arial"/>
              </w:rPr>
              <w:t>6</w:t>
            </w:r>
          </w:p>
        </w:tc>
        <w:tc>
          <w:tcPr>
            <w:tcW w:w="2070" w:type="dxa"/>
          </w:tcPr>
          <w:p w14:paraId="39AED584" w14:textId="77777777" w:rsidR="00687631" w:rsidRPr="008112EE" w:rsidRDefault="00687631" w:rsidP="00325822">
            <w:pPr>
              <w:spacing w:line="276" w:lineRule="auto"/>
              <w:ind w:right="-109"/>
              <w:jc w:val="both"/>
              <w:rPr>
                <w:rFonts w:ascii="Arial" w:hAnsi="Arial" w:cs="Arial"/>
              </w:rPr>
            </w:pPr>
            <w:bookmarkStart w:id="79" w:name="_Hlk213668679"/>
            <w:r>
              <w:rPr>
                <w:rFonts w:ascii="Arial" w:hAnsi="Arial" w:cs="Arial"/>
              </w:rPr>
              <w:t>U</w:t>
            </w:r>
            <w:r w:rsidRPr="008112EE">
              <w:rPr>
                <w:rFonts w:ascii="Arial" w:hAnsi="Arial" w:cs="Arial"/>
              </w:rPr>
              <w:t>nspent balances on capital votes not returned to chest</w:t>
            </w:r>
            <w:bookmarkEnd w:id="79"/>
          </w:p>
        </w:tc>
        <w:tc>
          <w:tcPr>
            <w:tcW w:w="2970" w:type="dxa"/>
          </w:tcPr>
          <w:p w14:paraId="0341EE57" w14:textId="6C45F0D8" w:rsidR="00687631" w:rsidRPr="001543BC" w:rsidRDefault="00687631" w:rsidP="00325822">
            <w:pPr>
              <w:spacing w:line="276" w:lineRule="auto"/>
              <w:jc w:val="both"/>
              <w:rPr>
                <w:rFonts w:ascii="Arial" w:hAnsi="Arial" w:cs="Arial"/>
              </w:rPr>
            </w:pPr>
            <w:r w:rsidRPr="00715D07">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xml:space="preserve">. </w:t>
            </w:r>
            <w:r w:rsidR="004546A5">
              <w:rPr>
                <w:rFonts w:ascii="Arial" w:hAnsi="Arial" w:cs="Arial"/>
              </w:rPr>
              <w:t>Unauthorized expenditure</w:t>
            </w:r>
          </w:p>
          <w:p w14:paraId="13613ABA" w14:textId="77777777" w:rsidR="00687631" w:rsidRPr="001543BC" w:rsidRDefault="00687631" w:rsidP="00325822">
            <w:pPr>
              <w:spacing w:line="276" w:lineRule="auto"/>
              <w:jc w:val="both"/>
              <w:rPr>
                <w:rFonts w:ascii="Arial" w:hAnsi="Arial" w:cs="Arial"/>
                <w:b/>
                <w:bCs/>
              </w:rPr>
            </w:pPr>
            <w:r>
              <w:rPr>
                <w:rFonts w:ascii="Arial" w:hAnsi="Arial" w:cs="Arial"/>
              </w:rPr>
              <w:t>(</w:t>
            </w:r>
            <w:r w:rsidRPr="001543BC">
              <w:rPr>
                <w:rFonts w:ascii="Arial" w:hAnsi="Arial" w:cs="Arial"/>
              </w:rPr>
              <w:t>ii</w:t>
            </w:r>
            <w:r>
              <w:rPr>
                <w:rFonts w:ascii="Arial" w:hAnsi="Arial" w:cs="Arial"/>
              </w:rPr>
              <w:t>)</w:t>
            </w:r>
            <w:r w:rsidRPr="001543BC">
              <w:rPr>
                <w:rFonts w:ascii="Arial" w:hAnsi="Arial" w:cs="Arial"/>
              </w:rPr>
              <w:t>. Diversions of government funds.</w:t>
            </w:r>
          </w:p>
        </w:tc>
        <w:tc>
          <w:tcPr>
            <w:tcW w:w="4500" w:type="dxa"/>
          </w:tcPr>
          <w:p w14:paraId="5D84A521" w14:textId="77777777" w:rsidR="004546A5" w:rsidRDefault="004546A5" w:rsidP="00325822">
            <w:pPr>
              <w:spacing w:line="276" w:lineRule="auto"/>
              <w:jc w:val="both"/>
              <w:rPr>
                <w:rFonts w:ascii="Arial" w:hAnsi="Arial" w:cs="Arial"/>
              </w:rPr>
            </w:pPr>
            <w:r>
              <w:rPr>
                <w:rFonts w:ascii="Arial" w:hAnsi="Arial" w:cs="Arial"/>
              </w:rPr>
              <w:t xml:space="preserve">Recovery of the paid sums and remit recovered sums to the Treasury per FR </w:t>
            </w:r>
            <w:r w:rsidRPr="004B390E">
              <w:rPr>
                <w:rFonts w:ascii="Arial" w:hAnsi="Arial" w:cs="Arial"/>
              </w:rPr>
              <w:t>3106</w:t>
            </w:r>
            <w:r>
              <w:rPr>
                <w:rFonts w:ascii="Arial" w:hAnsi="Arial" w:cs="Arial"/>
              </w:rPr>
              <w:t>:</w:t>
            </w:r>
            <w:r w:rsidRPr="004B390E">
              <w:rPr>
                <w:rFonts w:ascii="Arial" w:hAnsi="Arial" w:cs="Arial"/>
              </w:rPr>
              <w:t xml:space="preserve"> </w:t>
            </w:r>
          </w:p>
          <w:p w14:paraId="30705B37" w14:textId="77777777" w:rsidR="005F0FB6" w:rsidRDefault="005F0FB6" w:rsidP="00325822">
            <w:pPr>
              <w:spacing w:line="276" w:lineRule="auto"/>
              <w:jc w:val="both"/>
              <w:rPr>
                <w:rFonts w:ascii="Arial" w:hAnsi="Arial" w:cs="Arial"/>
                <w:i/>
                <w:iCs/>
              </w:rPr>
            </w:pPr>
          </w:p>
          <w:p w14:paraId="44BFD7E0" w14:textId="67011ADC" w:rsidR="004546A5" w:rsidRDefault="004546A5" w:rsidP="00325822">
            <w:pPr>
              <w:spacing w:line="276" w:lineRule="auto"/>
              <w:jc w:val="both"/>
              <w:rPr>
                <w:rFonts w:ascii="Arial" w:hAnsi="Arial" w:cs="Arial"/>
                <w:i/>
                <w:iCs/>
              </w:rPr>
            </w:pPr>
            <w:r>
              <w:rPr>
                <w:rFonts w:ascii="Arial" w:hAnsi="Arial" w:cs="Arial"/>
                <w:i/>
                <w:iCs/>
              </w:rPr>
              <w:t>“</w:t>
            </w:r>
            <w:r w:rsidRPr="004B390E">
              <w:rPr>
                <w:rFonts w:ascii="Arial" w:hAnsi="Arial" w:cs="Arial"/>
                <w:i/>
                <w:iCs/>
              </w:rPr>
              <w:t xml:space="preserve">A public officer who makes an irregular payment from “public' funds, shall be given 21 </w:t>
            </w:r>
            <w:proofErr w:type="spellStart"/>
            <w:r w:rsidRPr="004B390E">
              <w:rPr>
                <w:rFonts w:ascii="Arial" w:hAnsi="Arial" w:cs="Arial"/>
                <w:i/>
                <w:iCs/>
              </w:rPr>
              <w:t>days notice</w:t>
            </w:r>
            <w:proofErr w:type="spellEnd"/>
            <w:r w:rsidRPr="004B390E">
              <w:rPr>
                <w:rFonts w:ascii="Arial" w:hAnsi="Arial" w:cs="Arial"/>
                <w:i/>
                <w:iCs/>
              </w:rPr>
              <w:t xml:space="preserve"> to offer an explanation. Where no satisfactory explanation is given, the amount involved shall be recovered from the officer and such officer shall be removed from the schedule</w:t>
            </w:r>
            <w:r>
              <w:rPr>
                <w:rFonts w:ascii="Arial" w:hAnsi="Arial" w:cs="Arial"/>
                <w:i/>
                <w:iCs/>
              </w:rPr>
              <w:t>”</w:t>
            </w:r>
            <w:r w:rsidRPr="004B390E">
              <w:rPr>
                <w:rFonts w:ascii="Arial" w:hAnsi="Arial" w:cs="Arial"/>
                <w:i/>
                <w:iCs/>
              </w:rPr>
              <w:t>.</w:t>
            </w:r>
          </w:p>
          <w:p w14:paraId="1416B11D" w14:textId="77777777" w:rsidR="00687631" w:rsidRPr="00715D07" w:rsidRDefault="00687631" w:rsidP="00325822">
            <w:pPr>
              <w:spacing w:line="276" w:lineRule="auto"/>
              <w:jc w:val="both"/>
              <w:rPr>
                <w:rFonts w:ascii="Arial" w:hAnsi="Arial" w:cs="Arial"/>
              </w:rPr>
            </w:pPr>
          </w:p>
        </w:tc>
      </w:tr>
      <w:tr w:rsidR="00687631" w:rsidRPr="001543BC" w14:paraId="3C797CD6" w14:textId="77777777" w:rsidTr="00E67536">
        <w:trPr>
          <w:trHeight w:val="395"/>
        </w:trPr>
        <w:tc>
          <w:tcPr>
            <w:tcW w:w="630" w:type="dxa"/>
          </w:tcPr>
          <w:p w14:paraId="6AE85FA4" w14:textId="530A4ED2" w:rsidR="00687631" w:rsidRPr="00631445" w:rsidRDefault="0088182C" w:rsidP="00325822">
            <w:pPr>
              <w:spacing w:line="276" w:lineRule="auto"/>
              <w:rPr>
                <w:rFonts w:ascii="Arial" w:hAnsi="Arial" w:cs="Arial"/>
              </w:rPr>
            </w:pPr>
            <w:r>
              <w:rPr>
                <w:rFonts w:ascii="Arial" w:hAnsi="Arial" w:cs="Arial"/>
              </w:rPr>
              <w:t>17</w:t>
            </w:r>
          </w:p>
        </w:tc>
        <w:tc>
          <w:tcPr>
            <w:tcW w:w="2070" w:type="dxa"/>
          </w:tcPr>
          <w:p w14:paraId="6FA9F55C" w14:textId="77777777" w:rsidR="00687631" w:rsidRPr="00F02762" w:rsidRDefault="00687631" w:rsidP="00325822">
            <w:pPr>
              <w:spacing w:line="276" w:lineRule="auto"/>
              <w:jc w:val="both"/>
              <w:rPr>
                <w:rFonts w:ascii="Arial" w:hAnsi="Arial" w:cs="Arial"/>
              </w:rPr>
            </w:pPr>
            <w:bookmarkStart w:id="80" w:name="_Hlk213668699"/>
            <w:r>
              <w:rPr>
                <w:rFonts w:ascii="Arial" w:hAnsi="Arial" w:cs="Arial"/>
              </w:rPr>
              <w:t>P</w:t>
            </w:r>
            <w:r w:rsidRPr="00F02762">
              <w:rPr>
                <w:rFonts w:ascii="Arial" w:hAnsi="Arial" w:cs="Arial"/>
              </w:rPr>
              <w:t>ayment without pre-payment audit</w:t>
            </w:r>
            <w:bookmarkEnd w:id="80"/>
          </w:p>
        </w:tc>
        <w:tc>
          <w:tcPr>
            <w:tcW w:w="2970" w:type="dxa"/>
          </w:tcPr>
          <w:p w14:paraId="6636C215" w14:textId="77777777" w:rsidR="00687631" w:rsidRPr="001543BC" w:rsidRDefault="00687631" w:rsidP="00325822">
            <w:pPr>
              <w:spacing w:line="276" w:lineRule="auto"/>
              <w:rPr>
                <w:rFonts w:ascii="Arial" w:hAnsi="Arial" w:cs="Arial"/>
                <w:b/>
                <w:bCs/>
              </w:rPr>
            </w:pPr>
            <w:r>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Misappropriation of government funds.</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Diversion of public funds</w:t>
            </w:r>
          </w:p>
        </w:tc>
        <w:tc>
          <w:tcPr>
            <w:tcW w:w="4500" w:type="dxa"/>
          </w:tcPr>
          <w:p w14:paraId="3A44D5F9" w14:textId="5AF4DFE0" w:rsidR="001A260B" w:rsidRDefault="001A260B" w:rsidP="00325822">
            <w:pPr>
              <w:spacing w:line="276" w:lineRule="auto"/>
              <w:jc w:val="both"/>
              <w:rPr>
                <w:rFonts w:ascii="Arial" w:hAnsi="Arial" w:cs="Arial"/>
              </w:rPr>
            </w:pPr>
            <w:r>
              <w:rPr>
                <w:rFonts w:ascii="Arial" w:hAnsi="Arial" w:cs="Arial"/>
              </w:rPr>
              <w:t xml:space="preserve">Recovery of the paid sums and remit recovered sums to the Treasury per FR </w:t>
            </w:r>
            <w:r w:rsidRPr="004B390E">
              <w:rPr>
                <w:rFonts w:ascii="Arial" w:hAnsi="Arial" w:cs="Arial"/>
              </w:rPr>
              <w:t>3106</w:t>
            </w:r>
            <w:r>
              <w:rPr>
                <w:rFonts w:ascii="Arial" w:hAnsi="Arial" w:cs="Arial"/>
              </w:rPr>
              <w:t>:</w:t>
            </w:r>
            <w:r w:rsidRPr="004B390E">
              <w:rPr>
                <w:rFonts w:ascii="Arial" w:hAnsi="Arial" w:cs="Arial"/>
              </w:rPr>
              <w:t xml:space="preserve"> </w:t>
            </w:r>
          </w:p>
          <w:p w14:paraId="71952FC1" w14:textId="77777777" w:rsidR="005F0FB6" w:rsidRDefault="005F0FB6" w:rsidP="00325822">
            <w:pPr>
              <w:spacing w:line="276" w:lineRule="auto"/>
              <w:jc w:val="both"/>
              <w:rPr>
                <w:rFonts w:ascii="Arial" w:hAnsi="Arial" w:cs="Arial"/>
                <w:i/>
                <w:iCs/>
              </w:rPr>
            </w:pPr>
          </w:p>
          <w:p w14:paraId="7DD17F74" w14:textId="61681908" w:rsidR="001A260B" w:rsidRDefault="001A260B" w:rsidP="00325822">
            <w:pPr>
              <w:spacing w:line="276" w:lineRule="auto"/>
              <w:jc w:val="both"/>
              <w:rPr>
                <w:rFonts w:ascii="Arial" w:hAnsi="Arial" w:cs="Arial"/>
                <w:i/>
                <w:iCs/>
              </w:rPr>
            </w:pPr>
            <w:r>
              <w:rPr>
                <w:rFonts w:ascii="Arial" w:hAnsi="Arial" w:cs="Arial"/>
                <w:i/>
                <w:iCs/>
              </w:rPr>
              <w:t>“</w:t>
            </w:r>
            <w:r w:rsidRPr="004B390E">
              <w:rPr>
                <w:rFonts w:ascii="Arial" w:hAnsi="Arial" w:cs="Arial"/>
                <w:i/>
                <w:iCs/>
              </w:rPr>
              <w:t xml:space="preserve">A public officer who makes an irregular payment from “public' funds, shall be given 21 </w:t>
            </w:r>
            <w:proofErr w:type="spellStart"/>
            <w:r w:rsidRPr="004B390E">
              <w:rPr>
                <w:rFonts w:ascii="Arial" w:hAnsi="Arial" w:cs="Arial"/>
                <w:i/>
                <w:iCs/>
              </w:rPr>
              <w:t>days notice</w:t>
            </w:r>
            <w:proofErr w:type="spellEnd"/>
            <w:r w:rsidRPr="004B390E">
              <w:rPr>
                <w:rFonts w:ascii="Arial" w:hAnsi="Arial" w:cs="Arial"/>
                <w:i/>
                <w:iCs/>
              </w:rPr>
              <w:t xml:space="preserve"> to offer an explanation. Where no satisfactory explanation is given, the amount involved shall be recovered from the officer and such officer shall be removed from the schedule</w:t>
            </w:r>
            <w:r>
              <w:rPr>
                <w:rFonts w:ascii="Arial" w:hAnsi="Arial" w:cs="Arial"/>
                <w:i/>
                <w:iCs/>
              </w:rPr>
              <w:t>”</w:t>
            </w:r>
            <w:r w:rsidRPr="004B390E">
              <w:rPr>
                <w:rFonts w:ascii="Arial" w:hAnsi="Arial" w:cs="Arial"/>
                <w:i/>
                <w:iCs/>
              </w:rPr>
              <w:t>.</w:t>
            </w:r>
          </w:p>
          <w:p w14:paraId="5DC07C9D" w14:textId="0ED4F06F" w:rsidR="001A260B" w:rsidRDefault="001A260B" w:rsidP="00325822">
            <w:pPr>
              <w:spacing w:line="276" w:lineRule="auto"/>
              <w:rPr>
                <w:rFonts w:ascii="Arial" w:hAnsi="Arial" w:cs="Arial"/>
              </w:rPr>
            </w:pPr>
          </w:p>
        </w:tc>
      </w:tr>
      <w:tr w:rsidR="00687631" w:rsidRPr="001543BC" w14:paraId="230FEB74" w14:textId="77777777" w:rsidTr="00E67536">
        <w:trPr>
          <w:trHeight w:val="311"/>
        </w:trPr>
        <w:tc>
          <w:tcPr>
            <w:tcW w:w="630" w:type="dxa"/>
          </w:tcPr>
          <w:p w14:paraId="1BB6E381" w14:textId="120CE8BF" w:rsidR="00687631" w:rsidRPr="00631445" w:rsidRDefault="00687631" w:rsidP="00325822">
            <w:pPr>
              <w:spacing w:line="276" w:lineRule="auto"/>
              <w:rPr>
                <w:rFonts w:ascii="Arial" w:hAnsi="Arial" w:cs="Arial"/>
              </w:rPr>
            </w:pPr>
            <w:r w:rsidRPr="00631445">
              <w:rPr>
                <w:rFonts w:ascii="Arial" w:hAnsi="Arial" w:cs="Arial"/>
              </w:rPr>
              <w:t>1</w:t>
            </w:r>
            <w:r w:rsidR="0088182C">
              <w:rPr>
                <w:rFonts w:ascii="Arial" w:hAnsi="Arial" w:cs="Arial"/>
              </w:rPr>
              <w:t>8</w:t>
            </w:r>
          </w:p>
        </w:tc>
        <w:tc>
          <w:tcPr>
            <w:tcW w:w="2070" w:type="dxa"/>
          </w:tcPr>
          <w:p w14:paraId="52428376" w14:textId="77777777" w:rsidR="00687631" w:rsidRPr="00715D07" w:rsidRDefault="00687631" w:rsidP="00325822">
            <w:pPr>
              <w:spacing w:line="276" w:lineRule="auto"/>
              <w:jc w:val="both"/>
              <w:rPr>
                <w:rFonts w:ascii="Arial" w:hAnsi="Arial" w:cs="Arial"/>
              </w:rPr>
            </w:pPr>
            <w:bookmarkStart w:id="81" w:name="_Hlk213668741"/>
            <w:r>
              <w:rPr>
                <w:rFonts w:ascii="Arial" w:hAnsi="Arial" w:cs="Arial"/>
              </w:rPr>
              <w:t>V</w:t>
            </w:r>
            <w:r w:rsidRPr="00715D07">
              <w:rPr>
                <w:rFonts w:ascii="Arial" w:hAnsi="Arial" w:cs="Arial"/>
              </w:rPr>
              <w:t>iolation of e-payment policy</w:t>
            </w:r>
            <w:bookmarkEnd w:id="81"/>
          </w:p>
        </w:tc>
        <w:tc>
          <w:tcPr>
            <w:tcW w:w="2970" w:type="dxa"/>
          </w:tcPr>
          <w:p w14:paraId="5CBA172A" w14:textId="77777777" w:rsidR="00687631" w:rsidRPr="001543BC" w:rsidRDefault="00687631" w:rsidP="00325822">
            <w:pPr>
              <w:spacing w:line="276" w:lineRule="auto"/>
              <w:rPr>
                <w:rFonts w:ascii="Arial" w:hAnsi="Arial" w:cs="Arial"/>
              </w:rPr>
            </w:pPr>
            <w:r>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Loss of government fund.</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Diversion of public fund</w:t>
            </w:r>
          </w:p>
        </w:tc>
        <w:tc>
          <w:tcPr>
            <w:tcW w:w="4500" w:type="dxa"/>
          </w:tcPr>
          <w:p w14:paraId="15E60E62" w14:textId="2064E676" w:rsidR="00D9403D" w:rsidRDefault="00D9403D" w:rsidP="00325822">
            <w:pPr>
              <w:autoSpaceDE w:val="0"/>
              <w:autoSpaceDN w:val="0"/>
              <w:adjustRightInd w:val="0"/>
              <w:spacing w:line="276" w:lineRule="auto"/>
              <w:jc w:val="both"/>
              <w:rPr>
                <w:rFonts w:ascii="Arial" w:hAnsi="Arial" w:cs="Arial"/>
                <w:color w:val="000000"/>
              </w:rPr>
            </w:pPr>
            <w:r w:rsidRPr="00D9403D">
              <w:rPr>
                <w:rFonts w:ascii="Arial" w:hAnsi="Arial" w:cs="Arial"/>
                <w:color w:val="000000"/>
              </w:rPr>
              <w:t>The Federal Government Circular Ref. No. TRY/A8/B8/2008 dated 22nd October, 2008, provides that</w:t>
            </w:r>
            <w:r>
              <w:rPr>
                <w:rFonts w:ascii="Arial" w:hAnsi="Arial" w:cs="Arial"/>
                <w:color w:val="000000"/>
              </w:rPr>
              <w:t xml:space="preserve"> </w:t>
            </w:r>
            <w:r w:rsidRPr="00D9403D">
              <w:rPr>
                <w:rFonts w:ascii="Arial" w:hAnsi="Arial" w:cs="Arial"/>
                <w:color w:val="000000"/>
              </w:rPr>
              <w:t>money should be paid to individual beneficiaries through their private bank accounts. The E–payment</w:t>
            </w:r>
            <w:r>
              <w:rPr>
                <w:rFonts w:ascii="Arial" w:hAnsi="Arial" w:cs="Arial"/>
                <w:color w:val="000000"/>
              </w:rPr>
              <w:t xml:space="preserve"> </w:t>
            </w:r>
            <w:r w:rsidRPr="00D9403D">
              <w:rPr>
                <w:rFonts w:ascii="Arial" w:hAnsi="Arial" w:cs="Arial"/>
                <w:color w:val="000000"/>
              </w:rPr>
              <w:t>policy requires direct transfers of money without withdrawal of cash or payment through other</w:t>
            </w:r>
            <w:r>
              <w:rPr>
                <w:rFonts w:ascii="Arial" w:hAnsi="Arial" w:cs="Arial"/>
                <w:color w:val="000000"/>
              </w:rPr>
              <w:t xml:space="preserve"> </w:t>
            </w:r>
            <w:r w:rsidRPr="00D9403D">
              <w:rPr>
                <w:rFonts w:ascii="Arial" w:hAnsi="Arial" w:cs="Arial"/>
                <w:color w:val="000000"/>
              </w:rPr>
              <w:t>members or staff accounts. When this is violated and money is paid in circumstances that do not show</w:t>
            </w:r>
            <w:r>
              <w:rPr>
                <w:rFonts w:ascii="Arial" w:hAnsi="Arial" w:cs="Arial"/>
                <w:color w:val="000000"/>
              </w:rPr>
              <w:t xml:space="preserve"> </w:t>
            </w:r>
            <w:r w:rsidRPr="00D9403D">
              <w:rPr>
                <w:rFonts w:ascii="Arial" w:hAnsi="Arial" w:cs="Arial"/>
                <w:color w:val="000000"/>
              </w:rPr>
              <w:t>that the ultimate beneficiaries got the money, the Accounting Officer and other officers involved should</w:t>
            </w:r>
            <w:r>
              <w:rPr>
                <w:rFonts w:ascii="Arial" w:hAnsi="Arial" w:cs="Arial"/>
                <w:color w:val="000000"/>
              </w:rPr>
              <w:t xml:space="preserve"> </w:t>
            </w:r>
            <w:r w:rsidRPr="00D9403D">
              <w:rPr>
                <w:rFonts w:ascii="Arial" w:hAnsi="Arial" w:cs="Arial"/>
                <w:color w:val="000000"/>
              </w:rPr>
              <w:t>be made to return the money to Treasury.</w:t>
            </w:r>
          </w:p>
          <w:p w14:paraId="59E9FBF5" w14:textId="77777777" w:rsidR="00D9403D" w:rsidRPr="00D9403D" w:rsidRDefault="00D9403D" w:rsidP="00325822">
            <w:pPr>
              <w:autoSpaceDE w:val="0"/>
              <w:autoSpaceDN w:val="0"/>
              <w:adjustRightInd w:val="0"/>
              <w:spacing w:line="276" w:lineRule="auto"/>
              <w:jc w:val="both"/>
              <w:rPr>
                <w:rFonts w:ascii="Arial" w:hAnsi="Arial" w:cs="Arial"/>
                <w:color w:val="000000"/>
              </w:rPr>
            </w:pPr>
          </w:p>
          <w:p w14:paraId="35C27F26" w14:textId="77777777" w:rsidR="00D9403D" w:rsidRPr="00D9403D" w:rsidRDefault="00D9403D" w:rsidP="00325822">
            <w:pPr>
              <w:autoSpaceDE w:val="0"/>
              <w:autoSpaceDN w:val="0"/>
              <w:adjustRightInd w:val="0"/>
              <w:spacing w:line="276" w:lineRule="auto"/>
              <w:jc w:val="both"/>
              <w:rPr>
                <w:rFonts w:ascii="Arial" w:hAnsi="Arial" w:cs="Arial"/>
                <w:color w:val="000000"/>
              </w:rPr>
            </w:pPr>
            <w:r w:rsidRPr="00D9403D">
              <w:rPr>
                <w:rFonts w:ascii="Arial" w:hAnsi="Arial" w:cs="Arial"/>
                <w:color w:val="000000"/>
              </w:rPr>
              <w:lastRenderedPageBreak/>
              <w:t>FR 3127 and 3128 provide sanctions for making payments using cheque or cash without exemption.</w:t>
            </w:r>
          </w:p>
          <w:p w14:paraId="733D5704" w14:textId="77777777" w:rsidR="00D9403D" w:rsidRDefault="00D9403D" w:rsidP="00325822">
            <w:pPr>
              <w:autoSpaceDE w:val="0"/>
              <w:autoSpaceDN w:val="0"/>
              <w:adjustRightInd w:val="0"/>
              <w:spacing w:line="276" w:lineRule="auto"/>
              <w:jc w:val="both"/>
              <w:rPr>
                <w:rFonts w:ascii="Arial" w:hAnsi="Arial" w:cs="Arial"/>
                <w:i/>
                <w:iCs/>
                <w:color w:val="0000FF"/>
              </w:rPr>
            </w:pPr>
          </w:p>
          <w:p w14:paraId="3D1CE2B9" w14:textId="4EDD75D5" w:rsidR="00D9403D" w:rsidRPr="00D9403D" w:rsidRDefault="00D9403D" w:rsidP="00325822">
            <w:pPr>
              <w:autoSpaceDE w:val="0"/>
              <w:autoSpaceDN w:val="0"/>
              <w:adjustRightInd w:val="0"/>
              <w:spacing w:line="276" w:lineRule="auto"/>
              <w:jc w:val="both"/>
              <w:rPr>
                <w:rFonts w:ascii="Arial" w:hAnsi="Arial" w:cs="Arial"/>
                <w:i/>
                <w:iCs/>
              </w:rPr>
            </w:pPr>
            <w:r w:rsidRPr="00D9403D">
              <w:rPr>
                <w:rFonts w:ascii="Arial" w:hAnsi="Arial" w:cs="Arial"/>
                <w:i/>
                <w:iCs/>
              </w:rPr>
              <w:t>“Any organization that makes payment by cheque or cash without having been exempted from the e-payment policy shall have its budget allocation suspended"</w:t>
            </w:r>
          </w:p>
          <w:p w14:paraId="20FE4F36" w14:textId="77777777" w:rsidR="00D9403D" w:rsidRPr="00D9403D" w:rsidRDefault="00D9403D" w:rsidP="00325822">
            <w:pPr>
              <w:autoSpaceDE w:val="0"/>
              <w:autoSpaceDN w:val="0"/>
              <w:adjustRightInd w:val="0"/>
              <w:spacing w:line="276" w:lineRule="auto"/>
              <w:jc w:val="both"/>
              <w:rPr>
                <w:rFonts w:ascii="Arial" w:hAnsi="Arial" w:cs="Arial"/>
                <w:i/>
                <w:iCs/>
              </w:rPr>
            </w:pPr>
          </w:p>
          <w:p w14:paraId="6A17832B" w14:textId="463D4927" w:rsidR="00687631" w:rsidRPr="00D9403D" w:rsidRDefault="00D9403D" w:rsidP="00B576D6">
            <w:pPr>
              <w:autoSpaceDE w:val="0"/>
              <w:autoSpaceDN w:val="0"/>
              <w:adjustRightInd w:val="0"/>
              <w:spacing w:line="276" w:lineRule="auto"/>
              <w:jc w:val="both"/>
              <w:rPr>
                <w:rFonts w:ascii="Arial" w:hAnsi="Arial" w:cs="Arial"/>
              </w:rPr>
            </w:pPr>
            <w:r w:rsidRPr="00D9403D">
              <w:rPr>
                <w:rFonts w:ascii="Arial" w:hAnsi="Arial" w:cs="Arial"/>
                <w:i/>
                <w:iCs/>
              </w:rPr>
              <w:t>“Any officer who makes payment by cheque or cash without relying on exemption from e-payment for</w:t>
            </w:r>
            <w:r w:rsidR="00B576D6">
              <w:rPr>
                <w:rFonts w:ascii="Arial" w:hAnsi="Arial" w:cs="Arial"/>
                <w:i/>
                <w:iCs/>
              </w:rPr>
              <w:t xml:space="preserve"> </w:t>
            </w:r>
            <w:r w:rsidRPr="00D9403D">
              <w:rPr>
                <w:rFonts w:ascii="Arial" w:hAnsi="Arial" w:cs="Arial"/>
                <w:i/>
                <w:iCs/>
              </w:rPr>
              <w:t>his or her organization shall be deemed to have committed a gross misconduct and shall be disciplined accordingly”.</w:t>
            </w:r>
          </w:p>
        </w:tc>
      </w:tr>
      <w:tr w:rsidR="00687631" w:rsidRPr="001543BC" w14:paraId="4F82A105" w14:textId="77777777" w:rsidTr="00E67536">
        <w:trPr>
          <w:trHeight w:val="311"/>
        </w:trPr>
        <w:tc>
          <w:tcPr>
            <w:tcW w:w="630" w:type="dxa"/>
          </w:tcPr>
          <w:p w14:paraId="34C88B05" w14:textId="225E684C" w:rsidR="00687631" w:rsidRPr="00631445" w:rsidRDefault="0088182C" w:rsidP="00325822">
            <w:pPr>
              <w:spacing w:line="276" w:lineRule="auto"/>
              <w:rPr>
                <w:rFonts w:ascii="Arial" w:hAnsi="Arial" w:cs="Arial"/>
              </w:rPr>
            </w:pPr>
            <w:r>
              <w:rPr>
                <w:rFonts w:ascii="Arial" w:hAnsi="Arial" w:cs="Arial"/>
              </w:rPr>
              <w:lastRenderedPageBreak/>
              <w:t>19</w:t>
            </w:r>
          </w:p>
        </w:tc>
        <w:tc>
          <w:tcPr>
            <w:tcW w:w="2070" w:type="dxa"/>
          </w:tcPr>
          <w:p w14:paraId="0C8A1C68" w14:textId="6ADCB1C4" w:rsidR="00687631" w:rsidRPr="00715D07" w:rsidRDefault="00687631" w:rsidP="00325822">
            <w:pPr>
              <w:spacing w:line="276" w:lineRule="auto"/>
              <w:jc w:val="both"/>
              <w:rPr>
                <w:rFonts w:ascii="Arial" w:hAnsi="Arial" w:cs="Arial"/>
              </w:rPr>
            </w:pPr>
            <w:bookmarkStart w:id="82" w:name="_Hlk213668767"/>
            <w:r>
              <w:rPr>
                <w:rFonts w:ascii="Arial" w:hAnsi="Arial" w:cs="Arial"/>
              </w:rPr>
              <w:t>E</w:t>
            </w:r>
            <w:r w:rsidRPr="00715D07">
              <w:rPr>
                <w:rFonts w:ascii="Arial" w:hAnsi="Arial" w:cs="Arial"/>
              </w:rPr>
              <w:t>xtra-budgetary spending/virement without approval</w:t>
            </w:r>
            <w:bookmarkEnd w:id="82"/>
          </w:p>
        </w:tc>
        <w:tc>
          <w:tcPr>
            <w:tcW w:w="2970" w:type="dxa"/>
          </w:tcPr>
          <w:p w14:paraId="2970703D" w14:textId="77777777" w:rsidR="00687631" w:rsidRPr="001543BC" w:rsidRDefault="00687631" w:rsidP="00325822">
            <w:pPr>
              <w:spacing w:line="276" w:lineRule="auto"/>
              <w:jc w:val="both"/>
              <w:rPr>
                <w:rFonts w:ascii="Arial" w:hAnsi="Arial" w:cs="Arial"/>
              </w:rPr>
            </w:pPr>
            <w:r>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Misappropriation of government funds.</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Difficulty in funding budget.</w:t>
            </w:r>
          </w:p>
        </w:tc>
        <w:tc>
          <w:tcPr>
            <w:tcW w:w="4500" w:type="dxa"/>
          </w:tcPr>
          <w:p w14:paraId="21A59237" w14:textId="624E8489" w:rsidR="00CF6966" w:rsidRPr="00A17F78" w:rsidRDefault="00CF6966" w:rsidP="00325822">
            <w:pPr>
              <w:autoSpaceDE w:val="0"/>
              <w:autoSpaceDN w:val="0"/>
              <w:adjustRightInd w:val="0"/>
              <w:spacing w:line="276" w:lineRule="auto"/>
              <w:jc w:val="both"/>
              <w:rPr>
                <w:rFonts w:ascii="Arial" w:hAnsi="Arial" w:cs="Arial"/>
              </w:rPr>
            </w:pPr>
            <w:r w:rsidRPr="00A17F78">
              <w:rPr>
                <w:rFonts w:ascii="Arial" w:hAnsi="Arial" w:cs="Arial"/>
              </w:rPr>
              <w:t>Spending without appropriation violates S.81 of the Constitution which demands that executive estimates are sent to the legislature which approves and gives authority for expenditure while the head of the executive assents to the budget bill. S.27 (1) of the Fiscal Responsibility Act (FRA) states that:</w:t>
            </w:r>
          </w:p>
          <w:p w14:paraId="276E3975" w14:textId="77777777" w:rsidR="00CF6966" w:rsidRPr="00A17F78" w:rsidRDefault="00CF6966" w:rsidP="00325822">
            <w:pPr>
              <w:autoSpaceDE w:val="0"/>
              <w:autoSpaceDN w:val="0"/>
              <w:adjustRightInd w:val="0"/>
              <w:spacing w:line="276" w:lineRule="auto"/>
              <w:jc w:val="both"/>
              <w:rPr>
                <w:rFonts w:ascii="Arial" w:hAnsi="Arial" w:cs="Arial"/>
              </w:rPr>
            </w:pPr>
          </w:p>
          <w:p w14:paraId="509227B5" w14:textId="1FDC659F" w:rsidR="00CF6966" w:rsidRPr="00A17F78" w:rsidRDefault="00CF6966" w:rsidP="00325822">
            <w:pPr>
              <w:autoSpaceDE w:val="0"/>
              <w:autoSpaceDN w:val="0"/>
              <w:adjustRightInd w:val="0"/>
              <w:spacing w:line="276" w:lineRule="auto"/>
              <w:jc w:val="both"/>
              <w:rPr>
                <w:rFonts w:ascii="Arial" w:hAnsi="Arial" w:cs="Arial"/>
              </w:rPr>
            </w:pPr>
            <w:r w:rsidRPr="00A17F78">
              <w:rPr>
                <w:rFonts w:ascii="Arial" w:hAnsi="Arial" w:cs="Arial"/>
                <w:i/>
                <w:iCs/>
              </w:rPr>
              <w:t>“The sums appropriated for a specific purpose shall be used solely for the purpose specified in the Appropriation Act”.</w:t>
            </w:r>
          </w:p>
          <w:p w14:paraId="7C715AAF" w14:textId="77777777" w:rsidR="00A17F78" w:rsidRPr="00A17F78" w:rsidRDefault="00A17F78" w:rsidP="00325822">
            <w:pPr>
              <w:autoSpaceDE w:val="0"/>
              <w:autoSpaceDN w:val="0"/>
              <w:adjustRightInd w:val="0"/>
              <w:spacing w:line="276" w:lineRule="auto"/>
              <w:jc w:val="both"/>
              <w:rPr>
                <w:rFonts w:ascii="Arial" w:hAnsi="Arial" w:cs="Arial"/>
              </w:rPr>
            </w:pPr>
          </w:p>
          <w:p w14:paraId="7047D1A3" w14:textId="6C2C5979" w:rsidR="00A17F78" w:rsidRPr="00A17F78" w:rsidRDefault="00CF6966" w:rsidP="00325822">
            <w:pPr>
              <w:autoSpaceDE w:val="0"/>
              <w:autoSpaceDN w:val="0"/>
              <w:adjustRightInd w:val="0"/>
              <w:spacing w:line="276" w:lineRule="auto"/>
              <w:jc w:val="both"/>
              <w:rPr>
                <w:rFonts w:ascii="Arial" w:hAnsi="Arial" w:cs="Arial"/>
              </w:rPr>
            </w:pPr>
            <w:r w:rsidRPr="00A17F78">
              <w:rPr>
                <w:rFonts w:ascii="Arial" w:hAnsi="Arial" w:cs="Arial"/>
              </w:rPr>
              <w:t>All federal Appr</w:t>
            </w:r>
            <w:r w:rsidR="00A17F78" w:rsidRPr="00A17F78">
              <w:rPr>
                <w:rFonts w:ascii="Arial" w:hAnsi="Arial" w:cs="Arial"/>
              </w:rPr>
              <w:t>opriation Acts provide a clause such as:</w:t>
            </w:r>
          </w:p>
          <w:p w14:paraId="7AE1583B" w14:textId="08D1B635" w:rsidR="00CF6966" w:rsidRPr="00A17F78" w:rsidRDefault="00A17F78" w:rsidP="00325822">
            <w:pPr>
              <w:autoSpaceDE w:val="0"/>
              <w:autoSpaceDN w:val="0"/>
              <w:adjustRightInd w:val="0"/>
              <w:spacing w:line="276" w:lineRule="auto"/>
              <w:jc w:val="both"/>
              <w:rPr>
                <w:rFonts w:ascii="Arial" w:hAnsi="Arial" w:cs="Arial"/>
              </w:rPr>
            </w:pPr>
            <w:r w:rsidRPr="00A17F78">
              <w:rPr>
                <w:rFonts w:ascii="Arial" w:hAnsi="Arial" w:cs="Arial"/>
              </w:rPr>
              <w:t xml:space="preserve"> </w:t>
            </w:r>
          </w:p>
          <w:p w14:paraId="3518F040" w14:textId="77777777" w:rsidR="00CF6966" w:rsidRPr="00A17F78" w:rsidRDefault="00CF6966" w:rsidP="00325822">
            <w:pPr>
              <w:autoSpaceDE w:val="0"/>
              <w:autoSpaceDN w:val="0"/>
              <w:adjustRightInd w:val="0"/>
              <w:spacing w:line="276" w:lineRule="auto"/>
              <w:jc w:val="both"/>
              <w:rPr>
                <w:rFonts w:ascii="Arial" w:hAnsi="Arial" w:cs="Arial"/>
                <w:i/>
                <w:iCs/>
              </w:rPr>
            </w:pPr>
            <w:r w:rsidRPr="00A17F78">
              <w:rPr>
                <w:rFonts w:ascii="Arial" w:hAnsi="Arial" w:cs="Arial"/>
                <w:i/>
                <w:iCs/>
              </w:rPr>
              <w:t>“All amounts appropriated under this Act shall be released from the Consolidated Revenue Fund of</w:t>
            </w:r>
          </w:p>
          <w:p w14:paraId="180B3652" w14:textId="18C59D9C" w:rsidR="00CF6966" w:rsidRPr="00A17F78" w:rsidRDefault="00CF6966" w:rsidP="00325822">
            <w:pPr>
              <w:autoSpaceDE w:val="0"/>
              <w:autoSpaceDN w:val="0"/>
              <w:adjustRightInd w:val="0"/>
              <w:spacing w:line="276" w:lineRule="auto"/>
              <w:jc w:val="both"/>
              <w:rPr>
                <w:rFonts w:ascii="Arial" w:hAnsi="Arial" w:cs="Arial"/>
              </w:rPr>
            </w:pPr>
            <w:r w:rsidRPr="00A17F78">
              <w:rPr>
                <w:rFonts w:ascii="Arial" w:hAnsi="Arial" w:cs="Arial"/>
                <w:i/>
                <w:iCs/>
              </w:rPr>
              <w:t>the Federation and applied only for the purpose specified in the First Schedule to this Act”</w:t>
            </w:r>
          </w:p>
          <w:p w14:paraId="2231D104" w14:textId="77777777" w:rsidR="00A17F78" w:rsidRPr="00A17F78" w:rsidRDefault="00A17F78" w:rsidP="00325822">
            <w:pPr>
              <w:autoSpaceDE w:val="0"/>
              <w:autoSpaceDN w:val="0"/>
              <w:adjustRightInd w:val="0"/>
              <w:spacing w:line="276" w:lineRule="auto"/>
              <w:jc w:val="both"/>
              <w:rPr>
                <w:rFonts w:ascii="Arial" w:hAnsi="Arial" w:cs="Arial"/>
              </w:rPr>
            </w:pPr>
          </w:p>
          <w:p w14:paraId="256A07BE" w14:textId="0E4257DF" w:rsidR="00601E22" w:rsidRPr="00A17F78" w:rsidRDefault="00601E22" w:rsidP="00325822">
            <w:pPr>
              <w:autoSpaceDE w:val="0"/>
              <w:autoSpaceDN w:val="0"/>
              <w:adjustRightInd w:val="0"/>
              <w:spacing w:line="276" w:lineRule="auto"/>
              <w:jc w:val="both"/>
              <w:rPr>
                <w:rFonts w:ascii="Arial" w:hAnsi="Arial" w:cs="Arial"/>
                <w:i/>
                <w:iCs/>
              </w:rPr>
            </w:pPr>
            <w:r w:rsidRPr="00A17F78">
              <w:rPr>
                <w:rFonts w:ascii="Arial" w:hAnsi="Arial" w:cs="Arial"/>
              </w:rPr>
              <w:t>Financial Regulations 417 states that:</w:t>
            </w:r>
          </w:p>
          <w:p w14:paraId="20821A12" w14:textId="77777777" w:rsidR="00601E22" w:rsidRPr="00A17F78" w:rsidRDefault="00601E22" w:rsidP="00325822">
            <w:pPr>
              <w:autoSpaceDE w:val="0"/>
              <w:autoSpaceDN w:val="0"/>
              <w:adjustRightInd w:val="0"/>
              <w:spacing w:line="276" w:lineRule="auto"/>
              <w:jc w:val="both"/>
              <w:rPr>
                <w:rFonts w:ascii="Arial" w:hAnsi="Arial" w:cs="Arial"/>
                <w:i/>
                <w:iCs/>
              </w:rPr>
            </w:pPr>
          </w:p>
          <w:p w14:paraId="0BA6395C" w14:textId="2CC1C3D2" w:rsidR="00687631" w:rsidRPr="00A17F78" w:rsidRDefault="00601E22" w:rsidP="00325822">
            <w:pPr>
              <w:autoSpaceDE w:val="0"/>
              <w:autoSpaceDN w:val="0"/>
              <w:adjustRightInd w:val="0"/>
              <w:spacing w:line="276" w:lineRule="auto"/>
              <w:jc w:val="both"/>
              <w:rPr>
                <w:rFonts w:ascii="Arial" w:hAnsi="Arial" w:cs="Arial"/>
                <w:i/>
                <w:iCs/>
              </w:rPr>
            </w:pPr>
            <w:r w:rsidRPr="00A17F78">
              <w:rPr>
                <w:rFonts w:ascii="Arial" w:hAnsi="Arial" w:cs="Arial"/>
                <w:i/>
                <w:iCs/>
              </w:rPr>
              <w:t xml:space="preserve">“Expenditure shall strictly be classified in accordance with the estimates and votes must be applied only to the purpose for which the money is provided. Expenditure </w:t>
            </w:r>
            <w:r w:rsidRPr="00A17F78">
              <w:rPr>
                <w:rFonts w:ascii="Arial" w:hAnsi="Arial" w:cs="Arial"/>
                <w:i/>
                <w:iCs/>
              </w:rPr>
              <w:lastRenderedPageBreak/>
              <w:t>incorrectly charged to a vote shall be disallowed”.</w:t>
            </w:r>
          </w:p>
          <w:p w14:paraId="3E4006F1" w14:textId="77777777" w:rsidR="00601E22" w:rsidRPr="00A17F78" w:rsidRDefault="00601E22" w:rsidP="00325822">
            <w:pPr>
              <w:autoSpaceDE w:val="0"/>
              <w:autoSpaceDN w:val="0"/>
              <w:adjustRightInd w:val="0"/>
              <w:spacing w:line="276" w:lineRule="auto"/>
              <w:jc w:val="both"/>
              <w:rPr>
                <w:rFonts w:ascii="Arial" w:hAnsi="Arial" w:cs="Arial"/>
              </w:rPr>
            </w:pPr>
          </w:p>
          <w:p w14:paraId="1549D41D" w14:textId="77777777" w:rsidR="00601E22" w:rsidRPr="00A17F78" w:rsidRDefault="00601E22" w:rsidP="00325822">
            <w:pPr>
              <w:autoSpaceDE w:val="0"/>
              <w:autoSpaceDN w:val="0"/>
              <w:adjustRightInd w:val="0"/>
              <w:spacing w:line="276" w:lineRule="auto"/>
              <w:jc w:val="both"/>
              <w:rPr>
                <w:rFonts w:ascii="Arial" w:hAnsi="Arial" w:cs="Arial"/>
              </w:rPr>
            </w:pPr>
            <w:r w:rsidRPr="00A17F78">
              <w:rPr>
                <w:rFonts w:ascii="Arial" w:hAnsi="Arial" w:cs="Arial"/>
              </w:rPr>
              <w:t>The disallowed expenditure must be recovered and paid back to treasury</w:t>
            </w:r>
            <w:r w:rsidR="00A17F78" w:rsidRPr="00A17F78">
              <w:rPr>
                <w:rFonts w:ascii="Arial" w:hAnsi="Arial" w:cs="Arial"/>
              </w:rPr>
              <w:t>.</w:t>
            </w:r>
          </w:p>
          <w:p w14:paraId="44445969" w14:textId="77777777" w:rsidR="00A17F78" w:rsidRDefault="00A17F78" w:rsidP="00325822">
            <w:pPr>
              <w:autoSpaceDE w:val="0"/>
              <w:autoSpaceDN w:val="0"/>
              <w:adjustRightInd w:val="0"/>
              <w:spacing w:line="276" w:lineRule="auto"/>
              <w:jc w:val="both"/>
              <w:rPr>
                <w:rFonts w:ascii="Arial" w:hAnsi="Arial" w:cs="Arial"/>
              </w:rPr>
            </w:pPr>
          </w:p>
          <w:p w14:paraId="5EE93916" w14:textId="018E1EE8" w:rsidR="00A17F78" w:rsidRPr="00A17F78" w:rsidRDefault="00A17F78" w:rsidP="00325822">
            <w:pPr>
              <w:autoSpaceDE w:val="0"/>
              <w:autoSpaceDN w:val="0"/>
              <w:adjustRightInd w:val="0"/>
              <w:spacing w:line="276" w:lineRule="auto"/>
              <w:jc w:val="both"/>
              <w:rPr>
                <w:rFonts w:ascii="Arial" w:hAnsi="Arial" w:cs="Arial"/>
              </w:rPr>
            </w:pPr>
            <w:r w:rsidRPr="00A17F78">
              <w:rPr>
                <w:rFonts w:ascii="Arial" w:hAnsi="Arial" w:cs="Arial"/>
              </w:rPr>
              <w:t>S.22 (5) of the Corrupt Practices and Other Related Offences Act provides as follows:</w:t>
            </w:r>
          </w:p>
          <w:p w14:paraId="2A847200" w14:textId="77777777" w:rsidR="00A17F78" w:rsidRDefault="00A17F78" w:rsidP="00325822">
            <w:pPr>
              <w:autoSpaceDE w:val="0"/>
              <w:autoSpaceDN w:val="0"/>
              <w:adjustRightInd w:val="0"/>
              <w:spacing w:line="276" w:lineRule="auto"/>
              <w:jc w:val="both"/>
              <w:rPr>
                <w:rFonts w:ascii="Arial" w:hAnsi="Arial" w:cs="Arial"/>
                <w:i/>
                <w:iCs/>
              </w:rPr>
            </w:pPr>
          </w:p>
          <w:p w14:paraId="17F1E9C3" w14:textId="0D26F4A7" w:rsidR="00A17F78" w:rsidRPr="00A17F78" w:rsidRDefault="00A17F78" w:rsidP="00325822">
            <w:pPr>
              <w:autoSpaceDE w:val="0"/>
              <w:autoSpaceDN w:val="0"/>
              <w:adjustRightInd w:val="0"/>
              <w:spacing w:line="276" w:lineRule="auto"/>
              <w:jc w:val="both"/>
              <w:rPr>
                <w:rFonts w:ascii="Arial" w:hAnsi="Arial" w:cs="Arial"/>
                <w:i/>
                <w:iCs/>
              </w:rPr>
            </w:pPr>
            <w:r w:rsidRPr="00A17F78">
              <w:rPr>
                <w:rFonts w:ascii="Arial" w:hAnsi="Arial" w:cs="Arial"/>
                <w:i/>
                <w:iCs/>
              </w:rPr>
              <w:t>"Any public officer who transfers or spends any sum allocated for a particular project, or service, on</w:t>
            </w:r>
          </w:p>
          <w:p w14:paraId="36A1A998" w14:textId="77777777" w:rsidR="00A17F78" w:rsidRPr="00A17F78" w:rsidRDefault="00A17F78" w:rsidP="00325822">
            <w:pPr>
              <w:autoSpaceDE w:val="0"/>
              <w:autoSpaceDN w:val="0"/>
              <w:adjustRightInd w:val="0"/>
              <w:spacing w:line="276" w:lineRule="auto"/>
              <w:jc w:val="both"/>
              <w:rPr>
                <w:rFonts w:ascii="Arial" w:hAnsi="Arial" w:cs="Arial"/>
                <w:i/>
                <w:iCs/>
              </w:rPr>
            </w:pPr>
            <w:r w:rsidRPr="00A17F78">
              <w:rPr>
                <w:rFonts w:ascii="Arial" w:hAnsi="Arial" w:cs="Arial"/>
                <w:i/>
                <w:iCs/>
              </w:rPr>
              <w:t>another project or service, shall be guilty of an offence under this Act and on conviction be liable to one</w:t>
            </w:r>
          </w:p>
          <w:p w14:paraId="501822F4" w14:textId="77777777" w:rsidR="00A17F78" w:rsidRDefault="00A17F78" w:rsidP="00325822">
            <w:pPr>
              <w:autoSpaceDE w:val="0"/>
              <w:autoSpaceDN w:val="0"/>
              <w:adjustRightInd w:val="0"/>
              <w:spacing w:line="276" w:lineRule="auto"/>
              <w:jc w:val="both"/>
              <w:rPr>
                <w:rFonts w:ascii="Arial" w:hAnsi="Arial" w:cs="Arial"/>
                <w:i/>
                <w:iCs/>
              </w:rPr>
            </w:pPr>
            <w:r w:rsidRPr="00A17F78">
              <w:rPr>
                <w:rFonts w:ascii="Arial" w:hAnsi="Arial" w:cs="Arial"/>
                <w:i/>
                <w:iCs/>
              </w:rPr>
              <w:t>year imprisonment or a fine of fifty thousand naira".</w:t>
            </w:r>
          </w:p>
          <w:p w14:paraId="6BE93088" w14:textId="77777777" w:rsidR="00160C06" w:rsidRDefault="00160C06" w:rsidP="00325822">
            <w:pPr>
              <w:autoSpaceDE w:val="0"/>
              <w:autoSpaceDN w:val="0"/>
              <w:adjustRightInd w:val="0"/>
              <w:spacing w:line="276" w:lineRule="auto"/>
              <w:jc w:val="both"/>
              <w:rPr>
                <w:rFonts w:ascii="Arial" w:hAnsi="Arial" w:cs="Arial"/>
              </w:rPr>
            </w:pPr>
          </w:p>
          <w:p w14:paraId="678D29CE" w14:textId="19D5A604" w:rsidR="00160C06" w:rsidRPr="00160C06" w:rsidRDefault="00160C06" w:rsidP="00325822">
            <w:pPr>
              <w:autoSpaceDE w:val="0"/>
              <w:autoSpaceDN w:val="0"/>
              <w:adjustRightInd w:val="0"/>
              <w:spacing w:line="276" w:lineRule="auto"/>
              <w:jc w:val="both"/>
              <w:rPr>
                <w:rFonts w:ascii="Arial" w:hAnsi="Arial" w:cs="Arial"/>
              </w:rPr>
            </w:pPr>
            <w:r w:rsidRPr="00160C06">
              <w:rPr>
                <w:rFonts w:ascii="Arial" w:hAnsi="Arial" w:cs="Arial"/>
              </w:rPr>
              <w:t xml:space="preserve">Virements can only be done under </w:t>
            </w:r>
            <w:r>
              <w:rPr>
                <w:rFonts w:ascii="Arial" w:hAnsi="Arial" w:cs="Arial"/>
              </w:rPr>
              <w:t>S</w:t>
            </w:r>
            <w:r w:rsidRPr="00160C06">
              <w:rPr>
                <w:rFonts w:ascii="Arial" w:hAnsi="Arial" w:cs="Arial"/>
              </w:rPr>
              <w:t>.27 (2) of the Fiscal Responsibility Act</w:t>
            </w:r>
          </w:p>
          <w:p w14:paraId="4978DD38" w14:textId="77777777" w:rsidR="00160C06" w:rsidRDefault="00160C06" w:rsidP="00325822">
            <w:pPr>
              <w:autoSpaceDE w:val="0"/>
              <w:autoSpaceDN w:val="0"/>
              <w:adjustRightInd w:val="0"/>
              <w:spacing w:line="276" w:lineRule="auto"/>
              <w:jc w:val="both"/>
              <w:rPr>
                <w:rFonts w:ascii="Arial" w:hAnsi="Arial" w:cs="Arial"/>
                <w:i/>
                <w:iCs/>
              </w:rPr>
            </w:pPr>
          </w:p>
          <w:p w14:paraId="02351B14" w14:textId="77777777" w:rsidR="00160C06" w:rsidRPr="00160C06" w:rsidRDefault="00160C06" w:rsidP="00325822">
            <w:pPr>
              <w:autoSpaceDE w:val="0"/>
              <w:autoSpaceDN w:val="0"/>
              <w:adjustRightInd w:val="0"/>
              <w:spacing w:line="276" w:lineRule="auto"/>
              <w:jc w:val="both"/>
              <w:rPr>
                <w:rFonts w:ascii="Arial" w:hAnsi="Arial" w:cs="Arial"/>
                <w:i/>
                <w:iCs/>
              </w:rPr>
            </w:pPr>
            <w:r w:rsidRPr="00160C06">
              <w:rPr>
                <w:rFonts w:ascii="Arial" w:hAnsi="Arial" w:cs="Arial"/>
                <w:i/>
                <w:iCs/>
              </w:rPr>
              <w:t>“Without prejudice to subsection (1) of this section, the Minister may in exceptional circumstances and</w:t>
            </w:r>
          </w:p>
          <w:p w14:paraId="4A5C7C32" w14:textId="77777777" w:rsidR="00160C06" w:rsidRPr="00160C06" w:rsidRDefault="00160C06" w:rsidP="00325822">
            <w:pPr>
              <w:autoSpaceDE w:val="0"/>
              <w:autoSpaceDN w:val="0"/>
              <w:adjustRightInd w:val="0"/>
              <w:spacing w:line="276" w:lineRule="auto"/>
              <w:jc w:val="both"/>
              <w:rPr>
                <w:rFonts w:ascii="Arial" w:hAnsi="Arial" w:cs="Arial"/>
                <w:i/>
                <w:iCs/>
              </w:rPr>
            </w:pPr>
            <w:r w:rsidRPr="00160C06">
              <w:rPr>
                <w:rFonts w:ascii="Arial" w:hAnsi="Arial" w:cs="Arial"/>
                <w:i/>
                <w:iCs/>
              </w:rPr>
              <w:t>in the overall public interest, recommend for the approval of the National Assembly virements from</w:t>
            </w:r>
          </w:p>
          <w:p w14:paraId="59157144" w14:textId="77777777" w:rsidR="00160C06" w:rsidRPr="00160C06" w:rsidRDefault="00160C06" w:rsidP="00325822">
            <w:pPr>
              <w:autoSpaceDE w:val="0"/>
              <w:autoSpaceDN w:val="0"/>
              <w:adjustRightInd w:val="0"/>
              <w:spacing w:line="276" w:lineRule="auto"/>
              <w:jc w:val="both"/>
              <w:rPr>
                <w:rFonts w:ascii="Arial" w:hAnsi="Arial" w:cs="Arial"/>
                <w:i/>
                <w:iCs/>
              </w:rPr>
            </w:pPr>
            <w:r w:rsidRPr="00160C06">
              <w:rPr>
                <w:rFonts w:ascii="Arial" w:hAnsi="Arial" w:cs="Arial"/>
                <w:i/>
                <w:iCs/>
              </w:rPr>
              <w:t>subheads under heads of account, without exceeding the amount appropriated to such head of</w:t>
            </w:r>
          </w:p>
          <w:p w14:paraId="37831B10" w14:textId="77777777" w:rsidR="00160C06" w:rsidRDefault="00160C06" w:rsidP="00325822">
            <w:pPr>
              <w:autoSpaceDE w:val="0"/>
              <w:autoSpaceDN w:val="0"/>
              <w:adjustRightInd w:val="0"/>
              <w:spacing w:line="276" w:lineRule="auto"/>
              <w:jc w:val="both"/>
              <w:rPr>
                <w:rFonts w:ascii="Arial" w:hAnsi="Arial" w:cs="Arial"/>
                <w:i/>
                <w:iCs/>
              </w:rPr>
            </w:pPr>
            <w:r w:rsidRPr="00160C06">
              <w:rPr>
                <w:rFonts w:ascii="Arial" w:hAnsi="Arial" w:cs="Arial"/>
                <w:i/>
                <w:iCs/>
              </w:rPr>
              <w:t>account”.</w:t>
            </w:r>
          </w:p>
          <w:p w14:paraId="3A5BBDA8" w14:textId="77777777" w:rsidR="00AE65E5" w:rsidRDefault="00AE65E5" w:rsidP="00325822">
            <w:pPr>
              <w:autoSpaceDE w:val="0"/>
              <w:autoSpaceDN w:val="0"/>
              <w:adjustRightInd w:val="0"/>
              <w:spacing w:line="276" w:lineRule="auto"/>
              <w:jc w:val="both"/>
              <w:rPr>
                <w:rFonts w:ascii="Arial" w:hAnsi="Arial" w:cs="Arial"/>
                <w:i/>
                <w:iCs/>
              </w:rPr>
            </w:pPr>
          </w:p>
          <w:p w14:paraId="3457F074" w14:textId="70D32432" w:rsidR="00AE65E5" w:rsidRPr="00AE65E5" w:rsidRDefault="00AE65E5" w:rsidP="00325822">
            <w:pPr>
              <w:autoSpaceDE w:val="0"/>
              <w:autoSpaceDN w:val="0"/>
              <w:adjustRightInd w:val="0"/>
              <w:spacing w:line="276" w:lineRule="auto"/>
              <w:jc w:val="both"/>
              <w:rPr>
                <w:rFonts w:ascii="Arial" w:hAnsi="Arial" w:cs="Arial"/>
              </w:rPr>
            </w:pPr>
            <w:r w:rsidRPr="00AE65E5">
              <w:rPr>
                <w:rFonts w:ascii="Arial" w:hAnsi="Arial" w:cs="Arial"/>
              </w:rPr>
              <w:t>FR 301</w:t>
            </w:r>
            <w:r w:rsidR="00B576D6">
              <w:rPr>
                <w:rFonts w:ascii="Arial" w:hAnsi="Arial" w:cs="Arial"/>
              </w:rPr>
              <w:t xml:space="preserve"> states:</w:t>
            </w:r>
          </w:p>
          <w:p w14:paraId="13C66878" w14:textId="77777777" w:rsidR="005F0FB6" w:rsidRDefault="005F0FB6" w:rsidP="00325822">
            <w:pPr>
              <w:autoSpaceDE w:val="0"/>
              <w:autoSpaceDN w:val="0"/>
              <w:adjustRightInd w:val="0"/>
              <w:spacing w:line="276" w:lineRule="auto"/>
              <w:jc w:val="both"/>
              <w:rPr>
                <w:rFonts w:ascii="Arial" w:hAnsi="Arial" w:cs="Arial"/>
                <w:i/>
                <w:iCs/>
              </w:rPr>
            </w:pPr>
          </w:p>
          <w:p w14:paraId="598E9F50" w14:textId="0355F5E1" w:rsidR="00AE65E5" w:rsidRPr="00AE65E5" w:rsidRDefault="00AE65E5" w:rsidP="00325822">
            <w:pPr>
              <w:autoSpaceDE w:val="0"/>
              <w:autoSpaceDN w:val="0"/>
              <w:adjustRightInd w:val="0"/>
              <w:spacing w:line="276" w:lineRule="auto"/>
              <w:jc w:val="both"/>
              <w:rPr>
                <w:rFonts w:ascii="Arial" w:hAnsi="Arial" w:cs="Arial"/>
                <w:i/>
                <w:iCs/>
              </w:rPr>
            </w:pPr>
            <w:r>
              <w:rPr>
                <w:rFonts w:ascii="Arial" w:hAnsi="Arial" w:cs="Arial"/>
                <w:i/>
                <w:iCs/>
              </w:rPr>
              <w:t>“</w:t>
            </w:r>
            <w:r w:rsidRPr="00AE65E5">
              <w:rPr>
                <w:rFonts w:ascii="Arial" w:hAnsi="Arial" w:cs="Arial"/>
                <w:i/>
                <w:iCs/>
              </w:rPr>
              <w:t xml:space="preserve">The Annual Estimates and Appropriation Act are instruments used to limit and arrange the disbursement of the funds of the Federal Government. No expenditure may be incurred except on the authority of a warrant issued by the Minister of Finance. No expenditure may be incurred by any officer on any service, whether or not included in the Estimates, until he has received an authority to do so in accordance with one of </w:t>
            </w:r>
            <w:r w:rsidRPr="00AE65E5">
              <w:rPr>
                <w:rFonts w:ascii="Arial" w:hAnsi="Arial" w:cs="Arial"/>
                <w:i/>
                <w:iCs/>
              </w:rPr>
              <w:lastRenderedPageBreak/>
              <w:t>the following provisions in these rules and regulations.</w:t>
            </w:r>
            <w:r>
              <w:rPr>
                <w:rFonts w:ascii="Arial" w:hAnsi="Arial" w:cs="Arial"/>
                <w:i/>
                <w:iCs/>
              </w:rPr>
              <w:t xml:space="preserve"> “</w:t>
            </w:r>
            <w:r w:rsidRPr="00AE65E5">
              <w:rPr>
                <w:rFonts w:ascii="Arial" w:hAnsi="Arial" w:cs="Arial"/>
                <w:i/>
                <w:iCs/>
              </w:rPr>
              <w:t>Any officer controlling a vote, or part thereof, who incurs expenditure without</w:t>
            </w:r>
            <w:r>
              <w:rPr>
                <w:rFonts w:ascii="Arial" w:hAnsi="Arial" w:cs="Arial"/>
                <w:i/>
                <w:iCs/>
              </w:rPr>
              <w:t xml:space="preserve"> such</w:t>
            </w:r>
            <w:r w:rsidRPr="00AE65E5">
              <w:rPr>
                <w:rFonts w:ascii="Arial" w:hAnsi="Arial" w:cs="Arial"/>
                <w:i/>
                <w:iCs/>
              </w:rPr>
              <w:t xml:space="preserve"> authority does so on his sole responsibility and will consequently be held </w:t>
            </w:r>
            <w:proofErr w:type="spellStart"/>
            <w:r w:rsidRPr="00AE65E5">
              <w:rPr>
                <w:rFonts w:ascii="Arial" w:hAnsi="Arial" w:cs="Arial"/>
                <w:i/>
                <w:iCs/>
              </w:rPr>
              <w:t>pecuniarily</w:t>
            </w:r>
            <w:proofErr w:type="spellEnd"/>
            <w:r w:rsidRPr="00AE65E5">
              <w:rPr>
                <w:rFonts w:ascii="Arial" w:hAnsi="Arial" w:cs="Arial"/>
                <w:i/>
                <w:iCs/>
              </w:rPr>
              <w:t xml:space="preserve"> responsible for his actions</w:t>
            </w:r>
            <w:r>
              <w:rPr>
                <w:rFonts w:ascii="Arial" w:hAnsi="Arial" w:cs="Arial"/>
                <w:i/>
                <w:iCs/>
              </w:rPr>
              <w:t>”</w:t>
            </w:r>
            <w:r w:rsidRPr="00AE65E5">
              <w:rPr>
                <w:rFonts w:ascii="Arial" w:hAnsi="Arial" w:cs="Arial"/>
                <w:i/>
                <w:iCs/>
              </w:rPr>
              <w:t>.</w:t>
            </w:r>
          </w:p>
        </w:tc>
      </w:tr>
      <w:tr w:rsidR="00687631" w:rsidRPr="001543BC" w14:paraId="0241C7D9" w14:textId="77777777" w:rsidTr="00E67536">
        <w:trPr>
          <w:trHeight w:val="311"/>
        </w:trPr>
        <w:tc>
          <w:tcPr>
            <w:tcW w:w="630" w:type="dxa"/>
          </w:tcPr>
          <w:p w14:paraId="6168184D" w14:textId="4F3E885A" w:rsidR="00687631" w:rsidRPr="00631445" w:rsidRDefault="00687631" w:rsidP="00325822">
            <w:pPr>
              <w:spacing w:line="276" w:lineRule="auto"/>
              <w:rPr>
                <w:rFonts w:ascii="Arial" w:hAnsi="Arial" w:cs="Arial"/>
              </w:rPr>
            </w:pPr>
            <w:r w:rsidRPr="00631445">
              <w:rPr>
                <w:rFonts w:ascii="Arial" w:hAnsi="Arial" w:cs="Arial"/>
              </w:rPr>
              <w:lastRenderedPageBreak/>
              <w:t>2</w:t>
            </w:r>
            <w:r w:rsidR="0088182C">
              <w:rPr>
                <w:rFonts w:ascii="Arial" w:hAnsi="Arial" w:cs="Arial"/>
              </w:rPr>
              <w:t>0</w:t>
            </w:r>
          </w:p>
        </w:tc>
        <w:tc>
          <w:tcPr>
            <w:tcW w:w="2070" w:type="dxa"/>
          </w:tcPr>
          <w:p w14:paraId="717939DB" w14:textId="6ED03AA9" w:rsidR="00687631" w:rsidRPr="00715D07" w:rsidRDefault="00687631" w:rsidP="00325822">
            <w:pPr>
              <w:spacing w:line="276" w:lineRule="auto"/>
              <w:jc w:val="both"/>
              <w:rPr>
                <w:rFonts w:ascii="Arial" w:hAnsi="Arial" w:cs="Arial"/>
              </w:rPr>
            </w:pPr>
            <w:bookmarkStart w:id="83" w:name="_Hlk213668792"/>
            <w:r>
              <w:rPr>
                <w:rFonts w:ascii="Arial" w:hAnsi="Arial" w:cs="Arial"/>
              </w:rPr>
              <w:t>I</w:t>
            </w:r>
            <w:r w:rsidRPr="00715D07">
              <w:rPr>
                <w:rFonts w:ascii="Arial" w:hAnsi="Arial" w:cs="Arial"/>
              </w:rPr>
              <w:t>rregular payments/</w:t>
            </w:r>
            <w:r w:rsidR="00601E22">
              <w:rPr>
                <w:rFonts w:ascii="Arial" w:hAnsi="Arial" w:cs="Arial"/>
              </w:rPr>
              <w:t xml:space="preserve"> </w:t>
            </w:r>
            <w:r w:rsidRPr="00715D07">
              <w:rPr>
                <w:rFonts w:ascii="Arial" w:hAnsi="Arial" w:cs="Arial"/>
              </w:rPr>
              <w:t>payments of unapproved</w:t>
            </w:r>
            <w:r w:rsidR="00601E22">
              <w:rPr>
                <w:rFonts w:ascii="Arial" w:hAnsi="Arial" w:cs="Arial"/>
              </w:rPr>
              <w:t xml:space="preserve"> salaries or </w:t>
            </w:r>
            <w:proofErr w:type="spellStart"/>
            <w:r w:rsidR="00601E22">
              <w:rPr>
                <w:rFonts w:ascii="Arial" w:hAnsi="Arial" w:cs="Arial"/>
              </w:rPr>
              <w:t>unautho</w:t>
            </w:r>
            <w:r w:rsidR="0061116F">
              <w:rPr>
                <w:rFonts w:ascii="Arial" w:hAnsi="Arial" w:cs="Arial"/>
              </w:rPr>
              <w:t>r</w:t>
            </w:r>
            <w:r w:rsidR="00601E22">
              <w:rPr>
                <w:rFonts w:ascii="Arial" w:hAnsi="Arial" w:cs="Arial"/>
              </w:rPr>
              <w:t>ised</w:t>
            </w:r>
            <w:proofErr w:type="spellEnd"/>
            <w:r w:rsidRPr="00715D07">
              <w:rPr>
                <w:rFonts w:ascii="Arial" w:hAnsi="Arial" w:cs="Arial"/>
              </w:rPr>
              <w:t xml:space="preserve"> allowances to staff</w:t>
            </w:r>
            <w:bookmarkEnd w:id="83"/>
          </w:p>
        </w:tc>
        <w:tc>
          <w:tcPr>
            <w:tcW w:w="2970" w:type="dxa"/>
          </w:tcPr>
          <w:p w14:paraId="52AD7860" w14:textId="77777777" w:rsidR="00687631" w:rsidRPr="001543BC" w:rsidRDefault="00687631" w:rsidP="00325822">
            <w:pPr>
              <w:spacing w:line="276" w:lineRule="auto"/>
              <w:jc w:val="both"/>
              <w:rPr>
                <w:rFonts w:ascii="Arial" w:hAnsi="Arial" w:cs="Arial"/>
                <w:b/>
                <w:bCs/>
              </w:rPr>
            </w:pPr>
            <w:r w:rsidRPr="00042E5F">
              <w:rPr>
                <w:rFonts w:ascii="Arial" w:hAnsi="Arial" w:cs="Arial"/>
              </w:rPr>
              <w:t>(</w:t>
            </w:r>
            <w:proofErr w:type="spellStart"/>
            <w:r w:rsidRPr="00042E5F">
              <w:rPr>
                <w:rFonts w:ascii="Arial" w:hAnsi="Arial" w:cs="Arial"/>
              </w:rPr>
              <w:t>i</w:t>
            </w:r>
            <w:proofErr w:type="spellEnd"/>
            <w:r w:rsidRPr="00042E5F">
              <w:rPr>
                <w:rFonts w:ascii="Arial" w:hAnsi="Arial" w:cs="Arial"/>
              </w:rPr>
              <w:t xml:space="preserve">) Misapplication and misappropriation of government funds (ii) </w:t>
            </w:r>
            <w:r>
              <w:rPr>
                <w:rFonts w:ascii="Arial" w:hAnsi="Arial" w:cs="Arial"/>
              </w:rPr>
              <w:t>I</w:t>
            </w:r>
            <w:r w:rsidRPr="00042E5F">
              <w:rPr>
                <w:rFonts w:ascii="Arial" w:hAnsi="Arial" w:cs="Arial"/>
              </w:rPr>
              <w:t>llegality pf payments</w:t>
            </w:r>
          </w:p>
        </w:tc>
        <w:tc>
          <w:tcPr>
            <w:tcW w:w="4500" w:type="dxa"/>
          </w:tcPr>
          <w:p w14:paraId="1358FB46" w14:textId="6DA5CAE8" w:rsidR="00601E22" w:rsidRPr="00601E22" w:rsidRDefault="00601E22" w:rsidP="00325822">
            <w:pPr>
              <w:autoSpaceDE w:val="0"/>
              <w:autoSpaceDN w:val="0"/>
              <w:adjustRightInd w:val="0"/>
              <w:spacing w:line="276" w:lineRule="auto"/>
              <w:jc w:val="both"/>
              <w:rPr>
                <w:rFonts w:ascii="Arial" w:hAnsi="Arial" w:cs="Arial"/>
              </w:rPr>
            </w:pPr>
            <w:r w:rsidRPr="00601E22">
              <w:rPr>
                <w:rFonts w:ascii="Arial" w:hAnsi="Arial" w:cs="Arial"/>
              </w:rPr>
              <w:t xml:space="preserve">Irregular payments in </w:t>
            </w:r>
            <w:proofErr w:type="spellStart"/>
            <w:r w:rsidRPr="00601E22">
              <w:rPr>
                <w:rFonts w:ascii="Arial" w:hAnsi="Arial" w:cs="Arial"/>
              </w:rPr>
              <w:t>unauthorised</w:t>
            </w:r>
            <w:proofErr w:type="spellEnd"/>
            <w:r w:rsidRPr="00601E22">
              <w:rPr>
                <w:rFonts w:ascii="Arial" w:hAnsi="Arial" w:cs="Arial"/>
              </w:rPr>
              <w:t xml:space="preserve"> allowances to staff contravenes Circular Ref. No SWC/S/04/ S.167/216 of 12th February, 2004, which states that all self-funded federal Parastatals and Agencies which wish to monetize their fringe benefits, should always submit the proposal package to the National Salaries, Income and Wages Commission for necessary evaluation and approval before</w:t>
            </w:r>
          </w:p>
          <w:p w14:paraId="41198BD5" w14:textId="3A1FC627" w:rsidR="00687631" w:rsidRDefault="00601E22" w:rsidP="00325822">
            <w:pPr>
              <w:spacing w:line="276" w:lineRule="auto"/>
              <w:jc w:val="both"/>
              <w:rPr>
                <w:rFonts w:ascii="Arial" w:hAnsi="Arial" w:cs="Arial"/>
              </w:rPr>
            </w:pPr>
            <w:r w:rsidRPr="00601E22">
              <w:rPr>
                <w:rFonts w:ascii="Arial" w:hAnsi="Arial" w:cs="Arial"/>
              </w:rPr>
              <w:t>implementation.</w:t>
            </w:r>
          </w:p>
          <w:p w14:paraId="7001A985" w14:textId="77777777" w:rsidR="00601E22" w:rsidRPr="00601E22" w:rsidRDefault="00601E22" w:rsidP="00325822">
            <w:pPr>
              <w:spacing w:line="276" w:lineRule="auto"/>
              <w:jc w:val="both"/>
              <w:rPr>
                <w:rFonts w:ascii="Arial" w:hAnsi="Arial" w:cs="Arial"/>
              </w:rPr>
            </w:pPr>
          </w:p>
          <w:p w14:paraId="4D4C89A1" w14:textId="3CF3736D" w:rsidR="00601E22" w:rsidRPr="00601E22" w:rsidRDefault="00601E22" w:rsidP="00325822">
            <w:pPr>
              <w:autoSpaceDE w:val="0"/>
              <w:autoSpaceDN w:val="0"/>
              <w:adjustRightInd w:val="0"/>
              <w:spacing w:line="276" w:lineRule="auto"/>
              <w:jc w:val="both"/>
              <w:rPr>
                <w:rFonts w:ascii="Arial" w:hAnsi="Arial" w:cs="Arial"/>
              </w:rPr>
            </w:pPr>
            <w:r w:rsidRPr="00601E22">
              <w:rPr>
                <w:rFonts w:ascii="Arial" w:hAnsi="Arial" w:cs="Arial"/>
              </w:rPr>
              <w:t>Money paid out without evidence of authorization from the appropriate authority, proper</w:t>
            </w:r>
            <w:r>
              <w:rPr>
                <w:rFonts w:ascii="Arial" w:hAnsi="Arial" w:cs="Arial"/>
              </w:rPr>
              <w:t xml:space="preserve"> </w:t>
            </w:r>
            <w:r w:rsidRPr="00601E22">
              <w:rPr>
                <w:rFonts w:ascii="Arial" w:hAnsi="Arial" w:cs="Arial"/>
              </w:rPr>
              <w:t>documentation or evidence of proper contracting should be recovered by the Accounting Officer and</w:t>
            </w:r>
            <w:r>
              <w:rPr>
                <w:rFonts w:ascii="Arial" w:hAnsi="Arial" w:cs="Arial"/>
              </w:rPr>
              <w:t xml:space="preserve"> </w:t>
            </w:r>
            <w:r w:rsidRPr="00601E22">
              <w:rPr>
                <w:rFonts w:ascii="Arial" w:hAnsi="Arial" w:cs="Arial"/>
              </w:rPr>
              <w:t>paid back to Treasury. Otherwise, the Accounting Officer/public officer should be removed from his</w:t>
            </w:r>
            <w:r>
              <w:rPr>
                <w:rFonts w:ascii="Arial" w:hAnsi="Arial" w:cs="Arial"/>
              </w:rPr>
              <w:t xml:space="preserve"> </w:t>
            </w:r>
            <w:r w:rsidRPr="00601E22">
              <w:rPr>
                <w:rFonts w:ascii="Arial" w:hAnsi="Arial" w:cs="Arial"/>
              </w:rPr>
              <w:t>schedule in accordance with FR 3106 which states:</w:t>
            </w:r>
          </w:p>
          <w:p w14:paraId="2DF1B608" w14:textId="77777777" w:rsidR="00601E22" w:rsidRDefault="00601E22" w:rsidP="00325822">
            <w:pPr>
              <w:autoSpaceDE w:val="0"/>
              <w:autoSpaceDN w:val="0"/>
              <w:adjustRightInd w:val="0"/>
              <w:spacing w:line="276" w:lineRule="auto"/>
              <w:jc w:val="both"/>
              <w:rPr>
                <w:rFonts w:ascii="Arial" w:hAnsi="Arial" w:cs="Arial"/>
                <w:i/>
                <w:iCs/>
              </w:rPr>
            </w:pPr>
          </w:p>
          <w:p w14:paraId="5B768E6E" w14:textId="77777777" w:rsidR="00601E22" w:rsidRDefault="00601E22" w:rsidP="00325822">
            <w:pPr>
              <w:autoSpaceDE w:val="0"/>
              <w:autoSpaceDN w:val="0"/>
              <w:adjustRightInd w:val="0"/>
              <w:spacing w:line="276" w:lineRule="auto"/>
              <w:jc w:val="both"/>
              <w:rPr>
                <w:rFonts w:ascii="Arial" w:hAnsi="Arial" w:cs="Arial"/>
                <w:i/>
                <w:iCs/>
              </w:rPr>
            </w:pPr>
            <w:r w:rsidRPr="00601E22">
              <w:rPr>
                <w:rFonts w:ascii="Arial" w:hAnsi="Arial" w:cs="Arial"/>
                <w:i/>
                <w:iCs/>
              </w:rPr>
              <w:t xml:space="preserve">“A public officer who makes an irregular payment from public funds, shall be given 21 </w:t>
            </w:r>
            <w:proofErr w:type="spellStart"/>
            <w:r w:rsidRPr="00601E22">
              <w:rPr>
                <w:rFonts w:ascii="Arial" w:hAnsi="Arial" w:cs="Arial"/>
                <w:i/>
                <w:iCs/>
              </w:rPr>
              <w:t>days notice</w:t>
            </w:r>
            <w:proofErr w:type="spellEnd"/>
            <w:r w:rsidRPr="00601E22">
              <w:rPr>
                <w:rFonts w:ascii="Arial" w:hAnsi="Arial" w:cs="Arial"/>
                <w:i/>
                <w:iCs/>
              </w:rPr>
              <w:t xml:space="preserve"> to</w:t>
            </w:r>
            <w:r>
              <w:rPr>
                <w:rFonts w:ascii="Arial" w:hAnsi="Arial" w:cs="Arial"/>
                <w:i/>
                <w:iCs/>
              </w:rPr>
              <w:t xml:space="preserve"> </w:t>
            </w:r>
            <w:r w:rsidRPr="00601E22">
              <w:rPr>
                <w:rFonts w:ascii="Arial" w:hAnsi="Arial" w:cs="Arial"/>
                <w:i/>
                <w:iCs/>
              </w:rPr>
              <w:t>offer an explanation. Where no satisfactory explanation is given, the amount involved shall be</w:t>
            </w:r>
            <w:r>
              <w:rPr>
                <w:rFonts w:ascii="Arial" w:hAnsi="Arial" w:cs="Arial"/>
                <w:i/>
                <w:iCs/>
              </w:rPr>
              <w:t xml:space="preserve"> </w:t>
            </w:r>
            <w:r w:rsidRPr="00601E22">
              <w:rPr>
                <w:rFonts w:ascii="Arial" w:hAnsi="Arial" w:cs="Arial"/>
                <w:i/>
                <w:iCs/>
              </w:rPr>
              <w:t>recovered from the officer and such officer shall be removed from the schedule”.</w:t>
            </w:r>
          </w:p>
          <w:p w14:paraId="4B7461BF" w14:textId="77777777" w:rsidR="00B576D6" w:rsidRDefault="00B576D6" w:rsidP="00325822">
            <w:pPr>
              <w:autoSpaceDE w:val="0"/>
              <w:autoSpaceDN w:val="0"/>
              <w:adjustRightInd w:val="0"/>
              <w:spacing w:line="276" w:lineRule="auto"/>
              <w:jc w:val="both"/>
              <w:rPr>
                <w:rFonts w:ascii="Arial" w:hAnsi="Arial" w:cs="Arial"/>
              </w:rPr>
            </w:pPr>
          </w:p>
          <w:p w14:paraId="18D5A3B7" w14:textId="6F2076A4" w:rsidR="00E65208" w:rsidRDefault="00E65208" w:rsidP="00325822">
            <w:pPr>
              <w:autoSpaceDE w:val="0"/>
              <w:autoSpaceDN w:val="0"/>
              <w:adjustRightInd w:val="0"/>
              <w:spacing w:line="276" w:lineRule="auto"/>
              <w:jc w:val="both"/>
              <w:rPr>
                <w:rFonts w:ascii="Arial" w:hAnsi="Arial" w:cs="Arial"/>
              </w:rPr>
            </w:pPr>
            <w:r w:rsidRPr="00E65208">
              <w:rPr>
                <w:rFonts w:ascii="Arial" w:hAnsi="Arial" w:cs="Arial"/>
              </w:rPr>
              <w:t>Also, FR 3111 states that:</w:t>
            </w:r>
          </w:p>
          <w:p w14:paraId="02ECC36D" w14:textId="77777777" w:rsidR="00E65208" w:rsidRPr="00E65208" w:rsidRDefault="00E65208" w:rsidP="00325822">
            <w:pPr>
              <w:autoSpaceDE w:val="0"/>
              <w:autoSpaceDN w:val="0"/>
              <w:adjustRightInd w:val="0"/>
              <w:spacing w:line="276" w:lineRule="auto"/>
              <w:jc w:val="both"/>
              <w:rPr>
                <w:rFonts w:ascii="Arial" w:hAnsi="Arial" w:cs="Arial"/>
                <w:i/>
                <w:iCs/>
              </w:rPr>
            </w:pPr>
          </w:p>
          <w:p w14:paraId="5A3B093F" w14:textId="5A707493" w:rsidR="00E65208" w:rsidRDefault="00E65208" w:rsidP="00325822">
            <w:pPr>
              <w:autoSpaceDE w:val="0"/>
              <w:autoSpaceDN w:val="0"/>
              <w:adjustRightInd w:val="0"/>
              <w:spacing w:line="276" w:lineRule="auto"/>
              <w:jc w:val="both"/>
              <w:rPr>
                <w:rFonts w:ascii="Arial" w:hAnsi="Arial" w:cs="Arial"/>
                <w:i/>
                <w:iCs/>
              </w:rPr>
            </w:pPr>
            <w:r w:rsidRPr="00E65208">
              <w:rPr>
                <w:rFonts w:ascii="Arial" w:hAnsi="Arial" w:cs="Arial"/>
                <w:i/>
                <w:iCs/>
              </w:rPr>
              <w:t>“A public officer who receives a query involving an overpayment of public funds in respect of salaries</w:t>
            </w:r>
            <w:r w:rsidR="004B390E">
              <w:rPr>
                <w:rFonts w:ascii="Arial" w:hAnsi="Arial" w:cs="Arial"/>
                <w:i/>
                <w:iCs/>
              </w:rPr>
              <w:t xml:space="preserve"> </w:t>
            </w:r>
            <w:r w:rsidRPr="00E65208">
              <w:rPr>
                <w:rFonts w:ascii="Arial" w:hAnsi="Arial" w:cs="Arial"/>
                <w:i/>
                <w:iCs/>
              </w:rPr>
              <w:t>and allowances to staff, shall be given 21 days within which to reply to the query and refund the</w:t>
            </w:r>
            <w:r>
              <w:rPr>
                <w:rFonts w:ascii="Arial" w:hAnsi="Arial" w:cs="Arial"/>
                <w:i/>
                <w:iCs/>
              </w:rPr>
              <w:t xml:space="preserve"> </w:t>
            </w:r>
            <w:r w:rsidRPr="00E65208">
              <w:rPr>
                <w:rFonts w:ascii="Arial" w:hAnsi="Arial" w:cs="Arial"/>
                <w:i/>
                <w:iCs/>
              </w:rPr>
              <w:t xml:space="preserve">amount overpaid. He shall also be disciplined in </w:t>
            </w:r>
            <w:r w:rsidRPr="00E65208">
              <w:rPr>
                <w:rFonts w:ascii="Arial" w:hAnsi="Arial" w:cs="Arial"/>
                <w:i/>
                <w:iCs/>
              </w:rPr>
              <w:lastRenderedPageBreak/>
              <w:t>accordance with the Public Service Rules and if need</w:t>
            </w:r>
            <w:r w:rsidR="004B390E">
              <w:rPr>
                <w:rFonts w:ascii="Arial" w:hAnsi="Arial" w:cs="Arial"/>
                <w:i/>
                <w:iCs/>
              </w:rPr>
              <w:t xml:space="preserve"> </w:t>
            </w:r>
            <w:r w:rsidRPr="00E65208">
              <w:rPr>
                <w:rFonts w:ascii="Arial" w:hAnsi="Arial" w:cs="Arial"/>
                <w:i/>
                <w:iCs/>
              </w:rPr>
              <w:t>be, the matter should be referred to the police for prosecution”.</w:t>
            </w:r>
          </w:p>
          <w:p w14:paraId="6A7E133A" w14:textId="77777777" w:rsidR="00CF6966" w:rsidRDefault="00CF6966" w:rsidP="00325822">
            <w:pPr>
              <w:autoSpaceDE w:val="0"/>
              <w:autoSpaceDN w:val="0"/>
              <w:adjustRightInd w:val="0"/>
              <w:spacing w:line="276" w:lineRule="auto"/>
              <w:jc w:val="both"/>
              <w:rPr>
                <w:rFonts w:ascii="Arial" w:hAnsi="Arial" w:cs="Arial"/>
                <w:i/>
                <w:iCs/>
              </w:rPr>
            </w:pPr>
          </w:p>
          <w:p w14:paraId="63EFD16A" w14:textId="04181716" w:rsidR="00CF6966" w:rsidRPr="00CF6966" w:rsidRDefault="00CF6966" w:rsidP="00325822">
            <w:pPr>
              <w:autoSpaceDE w:val="0"/>
              <w:autoSpaceDN w:val="0"/>
              <w:adjustRightInd w:val="0"/>
              <w:spacing w:line="276" w:lineRule="auto"/>
              <w:jc w:val="both"/>
              <w:rPr>
                <w:rFonts w:ascii="Arial" w:hAnsi="Arial" w:cs="Arial"/>
              </w:rPr>
            </w:pPr>
            <w:r w:rsidRPr="00CF6966">
              <w:rPr>
                <w:rFonts w:ascii="Arial" w:hAnsi="Arial" w:cs="Arial"/>
              </w:rPr>
              <w:t>If the transactions leading up to this reveals a crime, prosecution by relevant agencies should follow.</w:t>
            </w:r>
          </w:p>
        </w:tc>
      </w:tr>
      <w:tr w:rsidR="00687631" w:rsidRPr="001543BC" w14:paraId="390C337F" w14:textId="77777777" w:rsidTr="00E67536">
        <w:trPr>
          <w:trHeight w:val="311"/>
        </w:trPr>
        <w:tc>
          <w:tcPr>
            <w:tcW w:w="630" w:type="dxa"/>
          </w:tcPr>
          <w:p w14:paraId="309C785F" w14:textId="5234020A" w:rsidR="00687631" w:rsidRPr="00FB7FFA" w:rsidRDefault="00687631" w:rsidP="00325822">
            <w:pPr>
              <w:spacing w:line="276" w:lineRule="auto"/>
              <w:rPr>
                <w:rFonts w:ascii="Arial" w:hAnsi="Arial" w:cs="Arial"/>
              </w:rPr>
            </w:pPr>
            <w:r w:rsidRPr="00FB7FFA">
              <w:rPr>
                <w:rFonts w:ascii="Arial" w:hAnsi="Arial" w:cs="Arial"/>
              </w:rPr>
              <w:lastRenderedPageBreak/>
              <w:t>2</w:t>
            </w:r>
            <w:r w:rsidR="009D38F2">
              <w:rPr>
                <w:rFonts w:ascii="Arial" w:hAnsi="Arial" w:cs="Arial"/>
              </w:rPr>
              <w:t>1</w:t>
            </w:r>
          </w:p>
        </w:tc>
        <w:tc>
          <w:tcPr>
            <w:tcW w:w="2070" w:type="dxa"/>
          </w:tcPr>
          <w:p w14:paraId="7DC29240" w14:textId="7721FD74" w:rsidR="00687631" w:rsidRPr="00FB7FFA" w:rsidRDefault="00687631" w:rsidP="00325822">
            <w:pPr>
              <w:spacing w:line="276" w:lineRule="auto"/>
              <w:jc w:val="both"/>
              <w:rPr>
                <w:rFonts w:ascii="Arial" w:hAnsi="Arial" w:cs="Arial"/>
              </w:rPr>
            </w:pPr>
            <w:bookmarkStart w:id="84" w:name="_Hlk213668816"/>
            <w:r w:rsidRPr="00FB7FFA">
              <w:rPr>
                <w:rFonts w:ascii="Arial" w:hAnsi="Arial" w:cs="Arial"/>
              </w:rPr>
              <w:t xml:space="preserve">Engagement </w:t>
            </w:r>
            <w:r w:rsidR="004B390E">
              <w:rPr>
                <w:rFonts w:ascii="Arial" w:hAnsi="Arial" w:cs="Arial"/>
              </w:rPr>
              <w:t xml:space="preserve">and payment </w:t>
            </w:r>
            <w:r w:rsidRPr="00FB7FFA">
              <w:rPr>
                <w:rFonts w:ascii="Arial" w:hAnsi="Arial" w:cs="Arial"/>
              </w:rPr>
              <w:t>of external solicitors without the consent of Attorney-General of the Federation</w:t>
            </w:r>
            <w:bookmarkEnd w:id="84"/>
          </w:p>
        </w:tc>
        <w:tc>
          <w:tcPr>
            <w:tcW w:w="2970" w:type="dxa"/>
          </w:tcPr>
          <w:p w14:paraId="53082868" w14:textId="163DF5C4" w:rsidR="00FB7FFA" w:rsidRPr="00FB7FFA" w:rsidRDefault="00FB7FFA" w:rsidP="00325822">
            <w:pPr>
              <w:spacing w:line="276" w:lineRule="auto"/>
              <w:rPr>
                <w:rFonts w:ascii="Arial" w:hAnsi="Arial" w:cs="Arial"/>
              </w:rPr>
            </w:pPr>
            <w:r w:rsidRPr="00FB7FFA">
              <w:rPr>
                <w:rFonts w:ascii="Arial" w:hAnsi="Arial" w:cs="Arial"/>
              </w:rPr>
              <w:t>(</w:t>
            </w:r>
            <w:proofErr w:type="spellStart"/>
            <w:r>
              <w:rPr>
                <w:rFonts w:ascii="Arial" w:hAnsi="Arial" w:cs="Arial"/>
              </w:rPr>
              <w:t>i</w:t>
            </w:r>
            <w:proofErr w:type="spellEnd"/>
            <w:r w:rsidRPr="00FB7FFA">
              <w:rPr>
                <w:rFonts w:ascii="Arial" w:hAnsi="Arial" w:cs="Arial"/>
              </w:rPr>
              <w:t xml:space="preserve">) Misuse of public funds </w:t>
            </w:r>
          </w:p>
          <w:p w14:paraId="2C71ABDE" w14:textId="4F2D4AF4" w:rsidR="00FB7FFA" w:rsidRPr="00262086" w:rsidRDefault="00FB7FFA" w:rsidP="00325822">
            <w:pPr>
              <w:spacing w:line="276" w:lineRule="auto"/>
              <w:rPr>
                <w:rFonts w:ascii="Arial" w:hAnsi="Arial" w:cs="Arial"/>
                <w:u w:val="single"/>
              </w:rPr>
            </w:pPr>
            <w:r w:rsidRPr="00FB7FFA">
              <w:rPr>
                <w:rFonts w:ascii="Arial" w:hAnsi="Arial" w:cs="Arial"/>
              </w:rPr>
              <w:t>(</w:t>
            </w:r>
            <w:r>
              <w:rPr>
                <w:rFonts w:ascii="Arial" w:hAnsi="Arial" w:cs="Arial"/>
              </w:rPr>
              <w:t>ii</w:t>
            </w:r>
            <w:r w:rsidRPr="00FB7FFA">
              <w:rPr>
                <w:rFonts w:ascii="Arial" w:hAnsi="Arial" w:cs="Arial"/>
              </w:rPr>
              <w:t>) Unauthori</w:t>
            </w:r>
            <w:r>
              <w:rPr>
                <w:rFonts w:ascii="Arial" w:hAnsi="Arial" w:cs="Arial"/>
              </w:rPr>
              <w:t>z</w:t>
            </w:r>
            <w:r w:rsidRPr="00FB7FFA">
              <w:rPr>
                <w:rFonts w:ascii="Arial" w:hAnsi="Arial" w:cs="Arial"/>
              </w:rPr>
              <w:t>ed expenditure</w:t>
            </w:r>
          </w:p>
        </w:tc>
        <w:tc>
          <w:tcPr>
            <w:tcW w:w="4500" w:type="dxa"/>
          </w:tcPr>
          <w:p w14:paraId="6C83EB73" w14:textId="34471176" w:rsidR="00013F24" w:rsidRPr="006234FA" w:rsidRDefault="00013F24" w:rsidP="00325822">
            <w:pPr>
              <w:spacing w:line="276" w:lineRule="auto"/>
              <w:jc w:val="both"/>
              <w:rPr>
                <w:rFonts w:ascii="Arial" w:hAnsi="Arial" w:cs="Arial"/>
              </w:rPr>
            </w:pPr>
            <w:r w:rsidRPr="006234FA">
              <w:rPr>
                <w:rFonts w:ascii="Arial" w:hAnsi="Arial" w:cs="Arial"/>
              </w:rPr>
              <w:t xml:space="preserve">Paragraph 2(a) of the Establishment Circular Ref. No. SGF/PS/CIR/625/1 of 16th July,2003 states"... approval of the </w:t>
            </w:r>
            <w:proofErr w:type="spellStart"/>
            <w:r w:rsidRPr="006234FA">
              <w:rPr>
                <w:rFonts w:ascii="Arial" w:hAnsi="Arial" w:cs="Arial"/>
              </w:rPr>
              <w:t>Honourable</w:t>
            </w:r>
            <w:proofErr w:type="spellEnd"/>
            <w:r w:rsidRPr="006234FA">
              <w:rPr>
                <w:rFonts w:ascii="Arial" w:hAnsi="Arial" w:cs="Arial"/>
              </w:rPr>
              <w:t xml:space="preserve"> Attorney-General of the Federation should be obtained before External Solicitors/Advocates are hired, and legal fees agreed upon by Ministries and their Parastatals/Agencies for any service rendered." Furthermore, paragraph 2(b) of the Establishment Circular Ref. No. SGF/PS/CIR/625/1 of 16th July,</w:t>
            </w:r>
            <w:r w:rsidR="00227CCB">
              <w:rPr>
                <w:rFonts w:ascii="Arial" w:hAnsi="Arial" w:cs="Arial"/>
              </w:rPr>
              <w:t xml:space="preserve"> </w:t>
            </w:r>
            <w:r w:rsidRPr="006234FA">
              <w:rPr>
                <w:rFonts w:ascii="Arial" w:hAnsi="Arial" w:cs="Arial"/>
              </w:rPr>
              <w:t xml:space="preserve">2003 requires that claims for professional fees, should be submitted to the </w:t>
            </w:r>
            <w:proofErr w:type="spellStart"/>
            <w:r w:rsidRPr="006234FA">
              <w:rPr>
                <w:rFonts w:ascii="Arial" w:hAnsi="Arial" w:cs="Arial"/>
              </w:rPr>
              <w:t>Honourable</w:t>
            </w:r>
            <w:proofErr w:type="spellEnd"/>
            <w:r w:rsidRPr="006234FA">
              <w:rPr>
                <w:rFonts w:ascii="Arial" w:hAnsi="Arial" w:cs="Arial"/>
              </w:rPr>
              <w:t xml:space="preserve"> Attorney-General of the Federation for clearance and approval and be accompanied by the relevant Letter of Instruction and a Comprehensive Report on the services rendered, supported by relevant copies of process filed on behalf of the Government before payment.</w:t>
            </w:r>
          </w:p>
          <w:p w14:paraId="10B435E2" w14:textId="77777777" w:rsidR="00013F24" w:rsidRDefault="00013F24" w:rsidP="00325822">
            <w:pPr>
              <w:spacing w:line="276" w:lineRule="auto"/>
              <w:jc w:val="both"/>
              <w:rPr>
                <w:rFonts w:ascii="Arial" w:hAnsi="Arial" w:cs="Arial"/>
              </w:rPr>
            </w:pPr>
          </w:p>
          <w:p w14:paraId="05F95F36" w14:textId="7B33E3B9" w:rsidR="004B390E" w:rsidRDefault="004B390E" w:rsidP="00325822">
            <w:pPr>
              <w:spacing w:line="276" w:lineRule="auto"/>
              <w:jc w:val="both"/>
              <w:rPr>
                <w:rFonts w:ascii="Arial" w:hAnsi="Arial" w:cs="Arial"/>
              </w:rPr>
            </w:pPr>
            <w:r>
              <w:rPr>
                <w:rFonts w:ascii="Arial" w:hAnsi="Arial" w:cs="Arial"/>
              </w:rPr>
              <w:t xml:space="preserve">FR </w:t>
            </w:r>
            <w:r w:rsidRPr="004B390E">
              <w:rPr>
                <w:rFonts w:ascii="Arial" w:hAnsi="Arial" w:cs="Arial"/>
              </w:rPr>
              <w:t>3106</w:t>
            </w:r>
            <w:r>
              <w:rPr>
                <w:rFonts w:ascii="Arial" w:hAnsi="Arial" w:cs="Arial"/>
              </w:rPr>
              <w:t xml:space="preserve"> states:</w:t>
            </w:r>
            <w:r w:rsidRPr="004B390E">
              <w:rPr>
                <w:rFonts w:ascii="Arial" w:hAnsi="Arial" w:cs="Arial"/>
              </w:rPr>
              <w:t xml:space="preserve"> </w:t>
            </w:r>
          </w:p>
          <w:p w14:paraId="20CC7087" w14:textId="77777777" w:rsidR="005F0FB6" w:rsidRDefault="005F0FB6" w:rsidP="00325822">
            <w:pPr>
              <w:spacing w:line="276" w:lineRule="auto"/>
              <w:jc w:val="both"/>
              <w:rPr>
                <w:rFonts w:ascii="Arial" w:hAnsi="Arial" w:cs="Arial"/>
                <w:i/>
                <w:iCs/>
              </w:rPr>
            </w:pPr>
          </w:p>
          <w:p w14:paraId="3CA038F3" w14:textId="3DA2921E" w:rsidR="00687631" w:rsidRDefault="004B390E" w:rsidP="00325822">
            <w:pPr>
              <w:spacing w:line="276" w:lineRule="auto"/>
              <w:jc w:val="both"/>
              <w:rPr>
                <w:rFonts w:ascii="Arial" w:hAnsi="Arial" w:cs="Arial"/>
                <w:i/>
                <w:iCs/>
              </w:rPr>
            </w:pPr>
            <w:r>
              <w:rPr>
                <w:rFonts w:ascii="Arial" w:hAnsi="Arial" w:cs="Arial"/>
                <w:i/>
                <w:iCs/>
              </w:rPr>
              <w:t>“</w:t>
            </w:r>
            <w:r w:rsidRPr="004B390E">
              <w:rPr>
                <w:rFonts w:ascii="Arial" w:hAnsi="Arial" w:cs="Arial"/>
                <w:i/>
                <w:iCs/>
              </w:rPr>
              <w:t xml:space="preserve">A public officer who makes an irregular payment from “public' funds, shall be given 21 </w:t>
            </w:r>
            <w:proofErr w:type="spellStart"/>
            <w:r w:rsidRPr="004B390E">
              <w:rPr>
                <w:rFonts w:ascii="Arial" w:hAnsi="Arial" w:cs="Arial"/>
                <w:i/>
                <w:iCs/>
              </w:rPr>
              <w:t>days notice</w:t>
            </w:r>
            <w:proofErr w:type="spellEnd"/>
            <w:r w:rsidRPr="004B390E">
              <w:rPr>
                <w:rFonts w:ascii="Arial" w:hAnsi="Arial" w:cs="Arial"/>
                <w:i/>
                <w:iCs/>
              </w:rPr>
              <w:t xml:space="preserve"> to offer an explanation. Where no satisfactory explanation is given, the amount involved shall be recovered from the officer and such officer shall be removed from the schedule</w:t>
            </w:r>
            <w:r>
              <w:rPr>
                <w:rFonts w:ascii="Arial" w:hAnsi="Arial" w:cs="Arial"/>
                <w:i/>
                <w:iCs/>
              </w:rPr>
              <w:t>”</w:t>
            </w:r>
            <w:r w:rsidRPr="004B390E">
              <w:rPr>
                <w:rFonts w:ascii="Arial" w:hAnsi="Arial" w:cs="Arial"/>
                <w:i/>
                <w:iCs/>
              </w:rPr>
              <w:t>.</w:t>
            </w:r>
          </w:p>
          <w:p w14:paraId="74D757BA" w14:textId="77777777" w:rsidR="004B390E" w:rsidRDefault="004B390E" w:rsidP="00325822">
            <w:pPr>
              <w:spacing w:line="276" w:lineRule="auto"/>
              <w:jc w:val="both"/>
              <w:rPr>
                <w:rFonts w:ascii="Arial" w:hAnsi="Arial" w:cs="Arial"/>
                <w:i/>
                <w:iCs/>
              </w:rPr>
            </w:pPr>
          </w:p>
          <w:p w14:paraId="77125D63" w14:textId="358058D5" w:rsidR="004B390E" w:rsidRDefault="004B390E" w:rsidP="00325822">
            <w:pPr>
              <w:spacing w:line="276" w:lineRule="auto"/>
              <w:jc w:val="both"/>
              <w:rPr>
                <w:rFonts w:ascii="Arial" w:eastAsia="Times New Roman" w:hAnsi="Arial" w:cs="Arial"/>
              </w:rPr>
            </w:pPr>
            <w:r w:rsidRPr="004B390E">
              <w:rPr>
                <w:rFonts w:ascii="Arial" w:eastAsia="Times New Roman" w:hAnsi="Arial" w:cs="Arial"/>
              </w:rPr>
              <w:t>Public Service Rule 030402 (w) addresses "Any other act unbecoming of a Public Officer"</w:t>
            </w:r>
            <w:r w:rsidR="007E78F0">
              <w:rPr>
                <w:rFonts w:ascii="Arial" w:eastAsia="Times New Roman" w:hAnsi="Arial" w:cs="Arial"/>
              </w:rPr>
              <w:t xml:space="preserve"> and FR 3129</w:t>
            </w:r>
            <w:r w:rsidR="00140AFD">
              <w:rPr>
                <w:rFonts w:ascii="Arial" w:eastAsia="Times New Roman" w:hAnsi="Arial" w:cs="Arial"/>
              </w:rPr>
              <w:t xml:space="preserve"> states</w:t>
            </w:r>
            <w:r w:rsidR="007E78F0">
              <w:rPr>
                <w:rFonts w:ascii="Arial" w:eastAsia="Times New Roman" w:hAnsi="Arial" w:cs="Arial"/>
              </w:rPr>
              <w:t>:</w:t>
            </w:r>
          </w:p>
          <w:p w14:paraId="0416913C" w14:textId="77777777" w:rsidR="007E78F0" w:rsidRDefault="007E78F0" w:rsidP="00325822">
            <w:pPr>
              <w:spacing w:line="276" w:lineRule="auto"/>
              <w:jc w:val="both"/>
              <w:rPr>
                <w:rFonts w:ascii="Arial" w:eastAsia="Times New Roman" w:hAnsi="Arial" w:cs="Arial"/>
              </w:rPr>
            </w:pPr>
          </w:p>
          <w:p w14:paraId="1FDB3EFD" w14:textId="4C7D11C3" w:rsidR="007E78F0" w:rsidRPr="007E78F0" w:rsidRDefault="007E78F0" w:rsidP="00325822">
            <w:pPr>
              <w:spacing w:line="276" w:lineRule="auto"/>
              <w:jc w:val="both"/>
              <w:rPr>
                <w:rFonts w:ascii="Arial" w:hAnsi="Arial" w:cs="Arial"/>
                <w:i/>
                <w:iCs/>
              </w:rPr>
            </w:pPr>
            <w:r>
              <w:rPr>
                <w:rFonts w:ascii="Arial" w:hAnsi="Arial" w:cs="Arial"/>
                <w:i/>
                <w:iCs/>
              </w:rPr>
              <w:t>“</w:t>
            </w:r>
            <w:r w:rsidRPr="007E78F0">
              <w:rPr>
                <w:rFonts w:ascii="Arial" w:hAnsi="Arial" w:cs="Arial"/>
                <w:i/>
                <w:iCs/>
              </w:rPr>
              <w:t xml:space="preserve">Any officer who violates any other provision for which no sanction is specifically </w:t>
            </w:r>
            <w:r w:rsidRPr="007E78F0">
              <w:rPr>
                <w:rFonts w:ascii="Arial" w:hAnsi="Arial" w:cs="Arial"/>
                <w:i/>
                <w:iCs/>
              </w:rPr>
              <w:lastRenderedPageBreak/>
              <w:t>recommended shall be taken to have committed gross misconduct for other and shall be disciplined accordingly</w:t>
            </w:r>
            <w:r>
              <w:rPr>
                <w:rFonts w:ascii="Arial" w:hAnsi="Arial" w:cs="Arial"/>
                <w:i/>
                <w:iCs/>
              </w:rPr>
              <w:t>”</w:t>
            </w:r>
            <w:r w:rsidRPr="007E78F0">
              <w:rPr>
                <w:rFonts w:ascii="Arial" w:hAnsi="Arial" w:cs="Arial"/>
                <w:i/>
                <w:iCs/>
              </w:rPr>
              <w:t>.</w:t>
            </w:r>
          </w:p>
        </w:tc>
      </w:tr>
      <w:tr w:rsidR="00687631" w:rsidRPr="001543BC" w14:paraId="15C19C8C" w14:textId="77777777" w:rsidTr="00E67536">
        <w:trPr>
          <w:trHeight w:val="311"/>
        </w:trPr>
        <w:tc>
          <w:tcPr>
            <w:tcW w:w="630" w:type="dxa"/>
          </w:tcPr>
          <w:p w14:paraId="242062D5" w14:textId="7FFD2D90" w:rsidR="00687631" w:rsidRPr="00631445" w:rsidRDefault="00687631" w:rsidP="00325822">
            <w:pPr>
              <w:spacing w:line="276" w:lineRule="auto"/>
              <w:rPr>
                <w:rFonts w:ascii="Arial" w:hAnsi="Arial" w:cs="Arial"/>
              </w:rPr>
            </w:pPr>
            <w:r w:rsidRPr="00631445">
              <w:rPr>
                <w:rFonts w:ascii="Arial" w:hAnsi="Arial" w:cs="Arial"/>
              </w:rPr>
              <w:lastRenderedPageBreak/>
              <w:t>2</w:t>
            </w:r>
            <w:r w:rsidR="009D38F2">
              <w:rPr>
                <w:rFonts w:ascii="Arial" w:hAnsi="Arial" w:cs="Arial"/>
              </w:rPr>
              <w:t>2</w:t>
            </w:r>
          </w:p>
        </w:tc>
        <w:tc>
          <w:tcPr>
            <w:tcW w:w="2070" w:type="dxa"/>
          </w:tcPr>
          <w:p w14:paraId="097C5B1A" w14:textId="77777777" w:rsidR="00687631" w:rsidRPr="00715D07" w:rsidRDefault="00687631" w:rsidP="00325822">
            <w:pPr>
              <w:spacing w:line="276" w:lineRule="auto"/>
              <w:jc w:val="both"/>
              <w:rPr>
                <w:rFonts w:ascii="Arial" w:hAnsi="Arial" w:cs="Arial"/>
              </w:rPr>
            </w:pPr>
            <w:bookmarkStart w:id="85" w:name="_Hlk213668841"/>
            <w:r>
              <w:rPr>
                <w:rFonts w:ascii="Arial" w:hAnsi="Arial" w:cs="Arial"/>
              </w:rPr>
              <w:t>P</w:t>
            </w:r>
            <w:r w:rsidRPr="00715D07">
              <w:rPr>
                <w:rFonts w:ascii="Arial" w:hAnsi="Arial" w:cs="Arial"/>
              </w:rPr>
              <w:t>ayment for overseas travels and conferences without approval</w:t>
            </w:r>
            <w:bookmarkEnd w:id="85"/>
          </w:p>
        </w:tc>
        <w:tc>
          <w:tcPr>
            <w:tcW w:w="2970" w:type="dxa"/>
          </w:tcPr>
          <w:p w14:paraId="02BFA022" w14:textId="79073D9C" w:rsidR="00687631" w:rsidRPr="001543BC" w:rsidRDefault="00687631" w:rsidP="00325822">
            <w:pPr>
              <w:spacing w:line="276" w:lineRule="auto"/>
              <w:jc w:val="both"/>
              <w:rPr>
                <w:rFonts w:ascii="Arial" w:hAnsi="Arial" w:cs="Arial"/>
                <w:b/>
                <w:bCs/>
              </w:rPr>
            </w:pPr>
            <w:r w:rsidRPr="00262086">
              <w:rPr>
                <w:rFonts w:ascii="Arial" w:hAnsi="Arial" w:cs="Arial"/>
              </w:rPr>
              <w:t>(</w:t>
            </w:r>
            <w:proofErr w:type="spellStart"/>
            <w:r w:rsidRPr="001543BC">
              <w:rPr>
                <w:rFonts w:ascii="Arial" w:hAnsi="Arial" w:cs="Arial"/>
              </w:rPr>
              <w:t>i</w:t>
            </w:r>
            <w:proofErr w:type="spellEnd"/>
            <w:r>
              <w:rPr>
                <w:rFonts w:ascii="Arial" w:hAnsi="Arial" w:cs="Arial"/>
              </w:rPr>
              <w:t>)</w:t>
            </w:r>
            <w:r w:rsidRPr="001543BC">
              <w:rPr>
                <w:rFonts w:ascii="Arial" w:hAnsi="Arial" w:cs="Arial"/>
              </w:rPr>
              <w:t>. Loss of government funds</w:t>
            </w:r>
            <w:r>
              <w:rPr>
                <w:rFonts w:ascii="Arial" w:hAnsi="Arial" w:cs="Arial"/>
              </w:rPr>
              <w:t xml:space="preserve"> (</w:t>
            </w:r>
            <w:r w:rsidRPr="001543BC">
              <w:rPr>
                <w:rFonts w:ascii="Arial" w:hAnsi="Arial" w:cs="Arial"/>
              </w:rPr>
              <w:t>ii</w:t>
            </w:r>
            <w:r>
              <w:rPr>
                <w:rFonts w:ascii="Arial" w:hAnsi="Arial" w:cs="Arial"/>
              </w:rPr>
              <w:t>)</w:t>
            </w:r>
            <w:r w:rsidRPr="001543BC">
              <w:rPr>
                <w:rFonts w:ascii="Arial" w:hAnsi="Arial" w:cs="Arial"/>
              </w:rPr>
              <w:t>. Diversion of public funds</w:t>
            </w:r>
            <w:r w:rsidR="00385846">
              <w:rPr>
                <w:rFonts w:ascii="Arial" w:hAnsi="Arial" w:cs="Arial"/>
              </w:rPr>
              <w:t xml:space="preserve"> (iii) breach of extant rules</w:t>
            </w:r>
          </w:p>
        </w:tc>
        <w:tc>
          <w:tcPr>
            <w:tcW w:w="4500" w:type="dxa"/>
          </w:tcPr>
          <w:p w14:paraId="0C6EE7DC" w14:textId="29A0E62D" w:rsidR="00687631" w:rsidRPr="00385846" w:rsidRDefault="00385846" w:rsidP="00B576D6">
            <w:pPr>
              <w:autoSpaceDE w:val="0"/>
              <w:autoSpaceDN w:val="0"/>
              <w:adjustRightInd w:val="0"/>
              <w:spacing w:line="276" w:lineRule="auto"/>
              <w:jc w:val="both"/>
              <w:rPr>
                <w:rFonts w:ascii="Arial" w:hAnsi="Arial" w:cs="Arial"/>
              </w:rPr>
            </w:pPr>
            <w:r w:rsidRPr="00385846">
              <w:rPr>
                <w:rFonts w:ascii="Arial" w:hAnsi="Arial" w:cs="Arial"/>
              </w:rPr>
              <w:t>The Federal Government of Nigeria, through Circular Ref: HCSF/CSO/HRM/Pol.1402/1 on</w:t>
            </w:r>
            <w:r>
              <w:rPr>
                <w:rFonts w:ascii="Arial" w:hAnsi="Arial" w:cs="Arial"/>
              </w:rPr>
              <w:t xml:space="preserve"> </w:t>
            </w:r>
            <w:r w:rsidRPr="00385846">
              <w:rPr>
                <w:rFonts w:ascii="Arial" w:hAnsi="Arial" w:cs="Arial"/>
              </w:rPr>
              <w:t>Restriction of Foreign Trainings and International Travels by Public Servants, dated 22nd January,</w:t>
            </w:r>
            <w:r>
              <w:rPr>
                <w:rFonts w:ascii="Arial" w:hAnsi="Arial" w:cs="Arial"/>
              </w:rPr>
              <w:t xml:space="preserve"> </w:t>
            </w:r>
            <w:r w:rsidRPr="00385846">
              <w:rPr>
                <w:rFonts w:ascii="Arial" w:hAnsi="Arial" w:cs="Arial"/>
              </w:rPr>
              <w:t>2015, and effective 1st January, 2015, placed embargo on International Conference, Seminars,</w:t>
            </w:r>
            <w:r>
              <w:rPr>
                <w:rFonts w:ascii="Arial" w:hAnsi="Arial" w:cs="Arial"/>
              </w:rPr>
              <w:t xml:space="preserve"> </w:t>
            </w:r>
            <w:r w:rsidRPr="00385846">
              <w:rPr>
                <w:rFonts w:ascii="Arial" w:hAnsi="Arial" w:cs="Arial"/>
              </w:rPr>
              <w:t>Workshops, Study Tours, Training, Presentation of Papers, Negotiating/ signing MoU abroad at</w:t>
            </w:r>
            <w:r>
              <w:rPr>
                <w:rFonts w:ascii="Arial" w:hAnsi="Arial" w:cs="Arial"/>
              </w:rPr>
              <w:t xml:space="preserve"> </w:t>
            </w:r>
            <w:r w:rsidRPr="00385846">
              <w:rPr>
                <w:rFonts w:ascii="Arial" w:hAnsi="Arial" w:cs="Arial"/>
              </w:rPr>
              <w:t>Government expense, except they are fully funded by the sponsoring/inviting organizations.</w:t>
            </w:r>
            <w:r>
              <w:rPr>
                <w:rFonts w:ascii="Arial" w:hAnsi="Arial" w:cs="Arial"/>
              </w:rPr>
              <w:t xml:space="preserve"> </w:t>
            </w:r>
            <w:r w:rsidRPr="00385846">
              <w:rPr>
                <w:rFonts w:ascii="Arial" w:hAnsi="Arial" w:cs="Arial"/>
              </w:rPr>
              <w:t>Where such travel is essential/strategic and to be funded by Government, it must be justified with the</w:t>
            </w:r>
            <w:r>
              <w:rPr>
                <w:rFonts w:ascii="Arial" w:hAnsi="Arial" w:cs="Arial"/>
              </w:rPr>
              <w:t xml:space="preserve"> </w:t>
            </w:r>
            <w:r w:rsidRPr="00385846">
              <w:rPr>
                <w:rFonts w:ascii="Arial" w:hAnsi="Arial" w:cs="Arial"/>
              </w:rPr>
              <w:t>evidence of the source of funding to be approved by Head of Civil Service of the Federation (HCSF).</w:t>
            </w:r>
            <w:r>
              <w:rPr>
                <w:rFonts w:ascii="Arial" w:hAnsi="Arial" w:cs="Arial"/>
              </w:rPr>
              <w:t xml:space="preserve"> </w:t>
            </w:r>
            <w:r w:rsidRPr="00385846">
              <w:rPr>
                <w:rFonts w:ascii="Arial" w:hAnsi="Arial" w:cs="Arial"/>
              </w:rPr>
              <w:t>Money spent on international travels/training without approval should be recovered by the Accounting</w:t>
            </w:r>
            <w:r w:rsidR="00B576D6">
              <w:rPr>
                <w:rFonts w:ascii="Arial" w:hAnsi="Arial" w:cs="Arial"/>
              </w:rPr>
              <w:t xml:space="preserve"> </w:t>
            </w:r>
            <w:r w:rsidRPr="00385846">
              <w:rPr>
                <w:rFonts w:ascii="Arial" w:hAnsi="Arial" w:cs="Arial"/>
              </w:rPr>
              <w:t>Officer and paid back to Treasury.</w:t>
            </w:r>
          </w:p>
        </w:tc>
      </w:tr>
      <w:tr w:rsidR="00687631" w:rsidRPr="001543BC" w14:paraId="15B7722C" w14:textId="77777777" w:rsidTr="00E67536">
        <w:trPr>
          <w:trHeight w:val="295"/>
        </w:trPr>
        <w:tc>
          <w:tcPr>
            <w:tcW w:w="630" w:type="dxa"/>
          </w:tcPr>
          <w:p w14:paraId="3F9F651E" w14:textId="1475C998" w:rsidR="00687631" w:rsidRPr="00E25DD5" w:rsidRDefault="00687631" w:rsidP="00325822">
            <w:pPr>
              <w:spacing w:line="276" w:lineRule="auto"/>
              <w:rPr>
                <w:rFonts w:ascii="Arial" w:hAnsi="Arial" w:cs="Arial"/>
                <w:sz w:val="24"/>
                <w:szCs w:val="24"/>
              </w:rPr>
            </w:pPr>
            <w:r w:rsidRPr="00E25DD5">
              <w:rPr>
                <w:rFonts w:ascii="Arial" w:hAnsi="Arial" w:cs="Arial"/>
                <w:sz w:val="24"/>
                <w:szCs w:val="24"/>
              </w:rPr>
              <w:t>2</w:t>
            </w:r>
            <w:r w:rsidR="009D38F2">
              <w:rPr>
                <w:rFonts w:ascii="Arial" w:hAnsi="Arial" w:cs="Arial"/>
                <w:sz w:val="24"/>
                <w:szCs w:val="24"/>
              </w:rPr>
              <w:t>3</w:t>
            </w:r>
          </w:p>
        </w:tc>
        <w:tc>
          <w:tcPr>
            <w:tcW w:w="2070" w:type="dxa"/>
          </w:tcPr>
          <w:p w14:paraId="60F6F851" w14:textId="77777777" w:rsidR="00687631" w:rsidRPr="00E25DD5" w:rsidRDefault="00687631" w:rsidP="00325822">
            <w:pPr>
              <w:spacing w:line="276" w:lineRule="auto"/>
              <w:jc w:val="both"/>
              <w:rPr>
                <w:rFonts w:ascii="Arial" w:hAnsi="Arial" w:cs="Arial"/>
                <w:sz w:val="24"/>
                <w:szCs w:val="24"/>
              </w:rPr>
            </w:pPr>
            <w:bookmarkStart w:id="86" w:name="_Hlk213668861"/>
            <w:r w:rsidRPr="00E25DD5">
              <w:rPr>
                <w:rFonts w:ascii="Arial" w:hAnsi="Arial" w:cs="Arial"/>
                <w:sz w:val="24"/>
                <w:szCs w:val="24"/>
              </w:rPr>
              <w:t>Use of public funds for private functions</w:t>
            </w:r>
            <w:bookmarkEnd w:id="86"/>
          </w:p>
        </w:tc>
        <w:tc>
          <w:tcPr>
            <w:tcW w:w="2970" w:type="dxa"/>
          </w:tcPr>
          <w:p w14:paraId="7DA1176F" w14:textId="77777777" w:rsidR="00687631" w:rsidRPr="00E25DD5" w:rsidRDefault="00687631" w:rsidP="00325822">
            <w:pPr>
              <w:spacing w:line="276" w:lineRule="auto"/>
              <w:rPr>
                <w:rFonts w:ascii="Arial" w:hAnsi="Arial" w:cs="Arial"/>
                <w:sz w:val="24"/>
                <w:szCs w:val="24"/>
              </w:rPr>
            </w:pPr>
            <w:r w:rsidRPr="00E25DD5">
              <w:rPr>
                <w:rFonts w:ascii="Arial" w:hAnsi="Arial" w:cs="Arial"/>
                <w:sz w:val="24"/>
                <w:szCs w:val="24"/>
              </w:rPr>
              <w:t>(</w:t>
            </w:r>
            <w:proofErr w:type="spellStart"/>
            <w:r w:rsidRPr="00E25DD5">
              <w:rPr>
                <w:rFonts w:ascii="Arial" w:hAnsi="Arial" w:cs="Arial"/>
                <w:sz w:val="24"/>
                <w:szCs w:val="24"/>
              </w:rPr>
              <w:t>i</w:t>
            </w:r>
            <w:proofErr w:type="spellEnd"/>
            <w:r w:rsidRPr="00E25DD5">
              <w:rPr>
                <w:rFonts w:ascii="Arial" w:hAnsi="Arial" w:cs="Arial"/>
                <w:sz w:val="24"/>
                <w:szCs w:val="24"/>
              </w:rPr>
              <w:t>) Illegality of expenditure, (ii) Diversion of public funds</w:t>
            </w:r>
          </w:p>
        </w:tc>
        <w:tc>
          <w:tcPr>
            <w:tcW w:w="4500" w:type="dxa"/>
          </w:tcPr>
          <w:p w14:paraId="6A18F6C8" w14:textId="4E26A651" w:rsidR="00687631" w:rsidRDefault="004B390E" w:rsidP="00325822">
            <w:pPr>
              <w:spacing w:line="276" w:lineRule="auto"/>
              <w:jc w:val="both"/>
              <w:rPr>
                <w:rFonts w:ascii="Arial" w:hAnsi="Arial" w:cs="Arial"/>
              </w:rPr>
            </w:pPr>
            <w:r>
              <w:rPr>
                <w:rFonts w:ascii="Arial" w:hAnsi="Arial" w:cs="Arial"/>
              </w:rPr>
              <w:t xml:space="preserve">This would amount to stealing, abuse of office and other offences that should be prosecuted by </w:t>
            </w:r>
            <w:r w:rsidR="00C14B9F">
              <w:rPr>
                <w:rFonts w:ascii="Arial" w:hAnsi="Arial" w:cs="Arial"/>
              </w:rPr>
              <w:t>law enforcement and anti-corruption agencies.</w:t>
            </w:r>
          </w:p>
          <w:p w14:paraId="3BC75FA5" w14:textId="77777777" w:rsidR="009D38F2" w:rsidRDefault="009D38F2" w:rsidP="00325822">
            <w:pPr>
              <w:spacing w:line="276" w:lineRule="auto"/>
              <w:jc w:val="both"/>
              <w:rPr>
                <w:rFonts w:ascii="Arial" w:hAnsi="Arial" w:cs="Arial"/>
              </w:rPr>
            </w:pPr>
          </w:p>
          <w:p w14:paraId="3A83D719" w14:textId="6AAD1E32" w:rsidR="009D38F2" w:rsidRDefault="009D38F2" w:rsidP="00325822">
            <w:pPr>
              <w:spacing w:line="276" w:lineRule="auto"/>
              <w:jc w:val="both"/>
              <w:rPr>
                <w:rFonts w:ascii="Arial" w:hAnsi="Arial" w:cs="Arial"/>
              </w:rPr>
            </w:pPr>
            <w:r>
              <w:rPr>
                <w:rFonts w:ascii="Arial" w:hAnsi="Arial" w:cs="Arial"/>
              </w:rPr>
              <w:t>FR 401 (ii) is relevant:</w:t>
            </w:r>
          </w:p>
          <w:p w14:paraId="19D2B827" w14:textId="77777777" w:rsidR="005F0FB6" w:rsidRDefault="005F0FB6" w:rsidP="00325822">
            <w:pPr>
              <w:spacing w:line="276" w:lineRule="auto"/>
              <w:jc w:val="both"/>
              <w:rPr>
                <w:rFonts w:ascii="Arial" w:hAnsi="Arial" w:cs="Arial"/>
                <w:i/>
                <w:iCs/>
              </w:rPr>
            </w:pPr>
          </w:p>
          <w:p w14:paraId="280CFFA0" w14:textId="5E05A689" w:rsidR="009D38F2" w:rsidRPr="009D38F2" w:rsidRDefault="009D38F2" w:rsidP="00325822">
            <w:pPr>
              <w:spacing w:line="276" w:lineRule="auto"/>
              <w:jc w:val="both"/>
              <w:rPr>
                <w:rFonts w:ascii="Arial" w:hAnsi="Arial" w:cs="Arial"/>
                <w:i/>
                <w:iCs/>
              </w:rPr>
            </w:pPr>
            <w:r>
              <w:rPr>
                <w:rFonts w:ascii="Arial" w:hAnsi="Arial" w:cs="Arial"/>
                <w:i/>
                <w:iCs/>
              </w:rPr>
              <w:t>“</w:t>
            </w:r>
            <w:r w:rsidRPr="009D38F2">
              <w:rPr>
                <w:rFonts w:ascii="Arial" w:hAnsi="Arial" w:cs="Arial"/>
                <w:i/>
                <w:iCs/>
              </w:rPr>
              <w:t>The provisions of Regulation 404 notwithstanding, the ultimate responsibility to the Federal Executive Council for the control of votes rests with the Accounting Officers at all times. However, any officer making, allowing or directing any disbursement without proper authority shall be personally responsible for the amount involved and any officer whose duties require him to render accounts shall similarly be held responsible for any inaccuracies in his accounts</w:t>
            </w:r>
            <w:r>
              <w:rPr>
                <w:rFonts w:ascii="Arial" w:hAnsi="Arial" w:cs="Arial"/>
                <w:i/>
                <w:iCs/>
              </w:rPr>
              <w:t>”</w:t>
            </w:r>
            <w:r w:rsidRPr="009D38F2">
              <w:rPr>
                <w:rFonts w:ascii="Arial" w:hAnsi="Arial" w:cs="Arial"/>
                <w:i/>
                <w:iCs/>
              </w:rPr>
              <w:t>.</w:t>
            </w:r>
          </w:p>
        </w:tc>
      </w:tr>
      <w:tr w:rsidR="00CD4ECC" w:rsidRPr="001543BC" w14:paraId="2CE3C1A9" w14:textId="77777777" w:rsidTr="00E67536">
        <w:trPr>
          <w:trHeight w:val="295"/>
        </w:trPr>
        <w:tc>
          <w:tcPr>
            <w:tcW w:w="630" w:type="dxa"/>
          </w:tcPr>
          <w:p w14:paraId="39A3BBAE" w14:textId="3C31115B" w:rsidR="00CD4ECC" w:rsidRPr="00E25DD5" w:rsidRDefault="00CD4ECC" w:rsidP="00325822">
            <w:pPr>
              <w:spacing w:line="276" w:lineRule="auto"/>
              <w:rPr>
                <w:rFonts w:ascii="Arial" w:hAnsi="Arial" w:cs="Arial"/>
                <w:sz w:val="24"/>
                <w:szCs w:val="24"/>
              </w:rPr>
            </w:pPr>
            <w:bookmarkStart w:id="87" w:name="_Hlk213668884"/>
            <w:r w:rsidRPr="00E25DD5">
              <w:rPr>
                <w:rFonts w:ascii="Arial" w:hAnsi="Arial" w:cs="Arial"/>
                <w:sz w:val="24"/>
                <w:szCs w:val="24"/>
              </w:rPr>
              <w:lastRenderedPageBreak/>
              <w:t>2</w:t>
            </w:r>
            <w:r w:rsidR="009D38F2">
              <w:rPr>
                <w:rFonts w:ascii="Arial" w:hAnsi="Arial" w:cs="Arial"/>
                <w:sz w:val="24"/>
                <w:szCs w:val="24"/>
              </w:rPr>
              <w:t>4</w:t>
            </w:r>
          </w:p>
        </w:tc>
        <w:tc>
          <w:tcPr>
            <w:tcW w:w="2070" w:type="dxa"/>
          </w:tcPr>
          <w:p w14:paraId="5963D6CE" w14:textId="5BD94319" w:rsidR="00CD4ECC" w:rsidRPr="00CD4ECC" w:rsidRDefault="00CD4ECC" w:rsidP="00325822">
            <w:pPr>
              <w:spacing w:line="276" w:lineRule="auto"/>
              <w:jc w:val="both"/>
              <w:rPr>
                <w:rFonts w:ascii="Arial" w:hAnsi="Arial" w:cs="Arial"/>
              </w:rPr>
            </w:pPr>
            <w:r w:rsidRPr="00CD4ECC">
              <w:rPr>
                <w:rFonts w:ascii="Arial" w:hAnsi="Arial" w:cs="Arial"/>
              </w:rPr>
              <w:t>Payment vouchers, contract files and records not presented for examination/audit; Payments made without payment vouchers.  Denial of access to documents</w:t>
            </w:r>
          </w:p>
        </w:tc>
        <w:tc>
          <w:tcPr>
            <w:tcW w:w="2970" w:type="dxa"/>
          </w:tcPr>
          <w:p w14:paraId="68044834" w14:textId="27FE67D2" w:rsidR="005D4181" w:rsidRDefault="00CD4ECC" w:rsidP="00325822">
            <w:pPr>
              <w:spacing w:line="276" w:lineRule="auto"/>
              <w:jc w:val="both"/>
              <w:rPr>
                <w:rFonts w:ascii="Arial" w:hAnsi="Arial" w:cs="Arial"/>
              </w:rPr>
            </w:pPr>
            <w:r w:rsidRPr="00CD4ECC">
              <w:rPr>
                <w:rFonts w:ascii="Arial" w:hAnsi="Arial" w:cs="Arial"/>
              </w:rPr>
              <w:t>This impedes ability of the Auditor General to gather evidence, identify material misstatements, and issue a timely, useful opinion leading to incomplete audits, inaccurate financial statements.  This may be a plot to cover a crime, irregularities and violation of extant public finance management laws.</w:t>
            </w:r>
            <w:r w:rsidR="005D4181">
              <w:rPr>
                <w:rFonts w:ascii="Arial" w:hAnsi="Arial" w:cs="Arial"/>
              </w:rPr>
              <w:t xml:space="preserve"> Other risks include:</w:t>
            </w:r>
          </w:p>
          <w:p w14:paraId="4A2FA972" w14:textId="77777777" w:rsidR="005D4181" w:rsidRDefault="005D4181" w:rsidP="00325822">
            <w:pPr>
              <w:spacing w:line="276" w:lineRule="auto"/>
              <w:jc w:val="both"/>
              <w:rPr>
                <w:rFonts w:ascii="Arial" w:hAnsi="Arial" w:cs="Arial"/>
              </w:rPr>
            </w:pPr>
          </w:p>
          <w:p w14:paraId="59F489E1" w14:textId="77777777" w:rsidR="005D4181" w:rsidRDefault="00CD4ECC" w:rsidP="00325822">
            <w:pPr>
              <w:pStyle w:val="ListParagraph"/>
              <w:numPr>
                <w:ilvl w:val="0"/>
                <w:numId w:val="15"/>
              </w:numPr>
              <w:spacing w:line="276" w:lineRule="auto"/>
              <w:jc w:val="both"/>
              <w:rPr>
                <w:rFonts w:ascii="Arial" w:hAnsi="Arial" w:cs="Arial"/>
              </w:rPr>
            </w:pPr>
            <w:r w:rsidRPr="005D4181">
              <w:rPr>
                <w:rFonts w:ascii="Arial" w:hAnsi="Arial" w:cs="Arial"/>
              </w:rPr>
              <w:t xml:space="preserve">Misapplication of public funds. </w:t>
            </w:r>
          </w:p>
          <w:p w14:paraId="66347972" w14:textId="3160644C" w:rsidR="00CD4ECC" w:rsidRPr="005D4181" w:rsidRDefault="00CD4ECC" w:rsidP="00325822">
            <w:pPr>
              <w:pStyle w:val="ListParagraph"/>
              <w:numPr>
                <w:ilvl w:val="0"/>
                <w:numId w:val="15"/>
              </w:numPr>
              <w:spacing w:line="276" w:lineRule="auto"/>
              <w:jc w:val="both"/>
              <w:rPr>
                <w:rFonts w:ascii="Arial" w:hAnsi="Arial" w:cs="Arial"/>
              </w:rPr>
            </w:pPr>
            <w:r w:rsidRPr="005D4181">
              <w:rPr>
                <w:rFonts w:ascii="Arial" w:hAnsi="Arial" w:cs="Arial"/>
              </w:rPr>
              <w:t>Diversion of public funds</w:t>
            </w:r>
          </w:p>
        </w:tc>
        <w:tc>
          <w:tcPr>
            <w:tcW w:w="4500" w:type="dxa"/>
          </w:tcPr>
          <w:p w14:paraId="322772E8" w14:textId="77777777" w:rsidR="00CD4ECC" w:rsidRPr="00160C06" w:rsidRDefault="00CD4ECC" w:rsidP="00325822">
            <w:pPr>
              <w:autoSpaceDE w:val="0"/>
              <w:autoSpaceDN w:val="0"/>
              <w:adjustRightInd w:val="0"/>
              <w:spacing w:line="276" w:lineRule="auto"/>
              <w:jc w:val="both"/>
              <w:rPr>
                <w:rFonts w:ascii="Arial" w:hAnsi="Arial" w:cs="Arial"/>
              </w:rPr>
            </w:pPr>
            <w:r w:rsidRPr="00160C06">
              <w:rPr>
                <w:rFonts w:ascii="Arial" w:hAnsi="Arial" w:cs="Arial"/>
              </w:rPr>
              <w:t>FR 110 states:</w:t>
            </w:r>
          </w:p>
          <w:p w14:paraId="2E6FF085" w14:textId="77777777" w:rsidR="00CD4ECC" w:rsidRDefault="00CD4ECC" w:rsidP="00325822">
            <w:pPr>
              <w:autoSpaceDE w:val="0"/>
              <w:autoSpaceDN w:val="0"/>
              <w:adjustRightInd w:val="0"/>
              <w:spacing w:line="276" w:lineRule="auto"/>
              <w:jc w:val="both"/>
              <w:rPr>
                <w:rFonts w:ascii="Arial" w:hAnsi="Arial" w:cs="Arial"/>
                <w:i/>
                <w:iCs/>
              </w:rPr>
            </w:pPr>
          </w:p>
          <w:p w14:paraId="5361B125" w14:textId="194483FB" w:rsidR="00CD4ECC" w:rsidRDefault="00CD4ECC" w:rsidP="000F32AF">
            <w:pPr>
              <w:autoSpaceDE w:val="0"/>
              <w:autoSpaceDN w:val="0"/>
              <w:adjustRightInd w:val="0"/>
              <w:spacing w:line="276" w:lineRule="auto"/>
              <w:jc w:val="both"/>
              <w:rPr>
                <w:rFonts w:ascii="Arial" w:hAnsi="Arial" w:cs="Arial"/>
                <w:b/>
                <w:bCs/>
              </w:rPr>
            </w:pPr>
            <w:r w:rsidRPr="00160C06">
              <w:rPr>
                <w:rFonts w:ascii="Arial" w:hAnsi="Arial" w:cs="Arial"/>
                <w:i/>
                <w:iCs/>
              </w:rPr>
              <w:t>“By virtue of the responsibilities and functions of the Accountant General and Auditor General or their</w:t>
            </w:r>
            <w:r>
              <w:rPr>
                <w:rFonts w:ascii="Arial" w:hAnsi="Arial" w:cs="Arial"/>
                <w:i/>
                <w:iCs/>
              </w:rPr>
              <w:t xml:space="preserve"> </w:t>
            </w:r>
            <w:r w:rsidRPr="00160C06">
              <w:rPr>
                <w:rFonts w:ascii="Arial" w:hAnsi="Arial" w:cs="Arial"/>
                <w:i/>
                <w:iCs/>
              </w:rPr>
              <w:t>representatives shall, at all reasonable times, have free access to books of accounts, files, safes,</w:t>
            </w:r>
            <w:r>
              <w:rPr>
                <w:rFonts w:ascii="Arial" w:hAnsi="Arial" w:cs="Arial"/>
                <w:i/>
                <w:iCs/>
              </w:rPr>
              <w:t xml:space="preserve"> </w:t>
            </w:r>
            <w:r w:rsidRPr="00160C06">
              <w:rPr>
                <w:rFonts w:ascii="Arial" w:hAnsi="Arial" w:cs="Arial"/>
                <w:i/>
                <w:iCs/>
              </w:rPr>
              <w:t>security documents and other records and information relating to the accounts of federal</w:t>
            </w:r>
            <w:r>
              <w:rPr>
                <w:rFonts w:ascii="Arial" w:hAnsi="Arial" w:cs="Arial"/>
                <w:i/>
                <w:iCs/>
              </w:rPr>
              <w:t xml:space="preserve"> </w:t>
            </w:r>
            <w:r w:rsidRPr="00160C06">
              <w:rPr>
                <w:rFonts w:ascii="Arial" w:hAnsi="Arial" w:cs="Arial"/>
                <w:i/>
                <w:iCs/>
              </w:rPr>
              <w:t>ministries/extra ministerial offices and other arms of government or units. They shall also be entitled to</w:t>
            </w:r>
            <w:r w:rsidR="000F32AF">
              <w:rPr>
                <w:rFonts w:ascii="Arial" w:hAnsi="Arial" w:cs="Arial"/>
                <w:i/>
                <w:iCs/>
              </w:rPr>
              <w:t xml:space="preserve"> </w:t>
            </w:r>
            <w:r w:rsidRPr="00160C06">
              <w:rPr>
                <w:rFonts w:ascii="Arial" w:hAnsi="Arial" w:cs="Arial"/>
                <w:i/>
                <w:iCs/>
              </w:rPr>
              <w:t>require and receive from members of the Public Service such information, reports and explanations as</w:t>
            </w:r>
            <w:r>
              <w:rPr>
                <w:rFonts w:ascii="Arial" w:hAnsi="Arial" w:cs="Arial"/>
                <w:i/>
                <w:iCs/>
              </w:rPr>
              <w:t xml:space="preserve"> </w:t>
            </w:r>
            <w:r w:rsidRPr="00160C06">
              <w:rPr>
                <w:rFonts w:ascii="Arial" w:hAnsi="Arial" w:cs="Arial"/>
                <w:i/>
                <w:iCs/>
              </w:rPr>
              <w:t>they may deem necessary for the proper performance of their functions”.</w:t>
            </w:r>
          </w:p>
          <w:p w14:paraId="51C949F7" w14:textId="77777777" w:rsidR="00CD4ECC" w:rsidRDefault="00CD4ECC" w:rsidP="00325822">
            <w:pPr>
              <w:spacing w:line="276" w:lineRule="auto"/>
              <w:rPr>
                <w:rFonts w:ascii="Arial" w:hAnsi="Arial" w:cs="Arial"/>
                <w:b/>
                <w:bCs/>
              </w:rPr>
            </w:pPr>
          </w:p>
          <w:p w14:paraId="31581DFF" w14:textId="65D5AFE1" w:rsidR="00CD4ECC" w:rsidRPr="004B390E" w:rsidRDefault="00CD4ECC" w:rsidP="00325822">
            <w:pPr>
              <w:spacing w:line="276" w:lineRule="auto"/>
              <w:rPr>
                <w:rFonts w:ascii="Arial" w:hAnsi="Arial" w:cs="Arial"/>
              </w:rPr>
            </w:pPr>
            <w:r w:rsidRPr="004B390E">
              <w:rPr>
                <w:rFonts w:ascii="Arial" w:hAnsi="Arial" w:cs="Arial"/>
              </w:rPr>
              <w:t>FR 601 states:</w:t>
            </w:r>
          </w:p>
          <w:p w14:paraId="54A5C1E5" w14:textId="77777777" w:rsidR="005F0FB6" w:rsidRDefault="005F0FB6" w:rsidP="00325822">
            <w:pPr>
              <w:autoSpaceDE w:val="0"/>
              <w:autoSpaceDN w:val="0"/>
              <w:adjustRightInd w:val="0"/>
              <w:spacing w:line="276" w:lineRule="auto"/>
              <w:jc w:val="both"/>
              <w:rPr>
                <w:rFonts w:ascii="Arial" w:hAnsi="Arial" w:cs="Arial"/>
                <w:i/>
                <w:iCs/>
              </w:rPr>
            </w:pPr>
          </w:p>
          <w:p w14:paraId="76C266E2" w14:textId="43EF769A" w:rsidR="00CD4ECC" w:rsidRDefault="00CD4ECC" w:rsidP="00325822">
            <w:pPr>
              <w:autoSpaceDE w:val="0"/>
              <w:autoSpaceDN w:val="0"/>
              <w:adjustRightInd w:val="0"/>
              <w:spacing w:line="276" w:lineRule="auto"/>
              <w:jc w:val="both"/>
              <w:rPr>
                <w:rFonts w:ascii="Arial" w:hAnsi="Arial" w:cs="Arial"/>
                <w:i/>
                <w:iCs/>
              </w:rPr>
            </w:pPr>
            <w:r w:rsidRPr="00FE2856">
              <w:rPr>
                <w:rFonts w:ascii="Arial" w:hAnsi="Arial" w:cs="Arial"/>
                <w:i/>
                <w:iCs/>
              </w:rPr>
              <w:t>“All payment entries in the cash book/accounts shall be vouched for on one of the prescribed treasury</w:t>
            </w:r>
            <w:r>
              <w:rPr>
                <w:rFonts w:ascii="Arial" w:hAnsi="Arial" w:cs="Arial"/>
                <w:i/>
                <w:iCs/>
              </w:rPr>
              <w:t xml:space="preserve"> </w:t>
            </w:r>
            <w:r w:rsidRPr="00FE2856">
              <w:rPr>
                <w:rFonts w:ascii="Arial" w:hAnsi="Arial" w:cs="Arial"/>
                <w:i/>
                <w:iCs/>
              </w:rPr>
              <w:t xml:space="preserve">forms. Vouchers shall be made out in </w:t>
            </w:r>
            <w:proofErr w:type="spellStart"/>
            <w:r w:rsidRPr="00FE2856">
              <w:rPr>
                <w:rFonts w:ascii="Arial" w:hAnsi="Arial" w:cs="Arial"/>
                <w:i/>
                <w:iCs/>
              </w:rPr>
              <w:t>favour</w:t>
            </w:r>
            <w:proofErr w:type="spellEnd"/>
            <w:r w:rsidRPr="00FE2856">
              <w:rPr>
                <w:rFonts w:ascii="Arial" w:hAnsi="Arial" w:cs="Arial"/>
                <w:i/>
                <w:iCs/>
              </w:rPr>
              <w:t xml:space="preserve"> of the person or persons to whom the</w:t>
            </w:r>
            <w:r>
              <w:rPr>
                <w:rFonts w:ascii="Arial" w:hAnsi="Arial" w:cs="Arial"/>
                <w:i/>
                <w:iCs/>
              </w:rPr>
              <w:t xml:space="preserve"> </w:t>
            </w:r>
            <w:r w:rsidRPr="00FE2856">
              <w:rPr>
                <w:rFonts w:ascii="Arial" w:hAnsi="Arial" w:cs="Arial"/>
                <w:i/>
                <w:iCs/>
              </w:rPr>
              <w:t>money is actually</w:t>
            </w:r>
            <w:r>
              <w:rPr>
                <w:rFonts w:ascii="Arial" w:hAnsi="Arial" w:cs="Arial"/>
                <w:i/>
                <w:iCs/>
              </w:rPr>
              <w:t xml:space="preserve"> </w:t>
            </w:r>
            <w:r w:rsidRPr="00FE2856">
              <w:rPr>
                <w:rFonts w:ascii="Arial" w:hAnsi="Arial" w:cs="Arial"/>
                <w:i/>
                <w:iCs/>
              </w:rPr>
              <w:t>due. Under no circumstance shall a cheque be raised or cash paid for service for which a voucher has</w:t>
            </w:r>
            <w:r>
              <w:rPr>
                <w:rFonts w:ascii="Arial" w:hAnsi="Arial" w:cs="Arial"/>
                <w:i/>
                <w:iCs/>
              </w:rPr>
              <w:t xml:space="preserve"> </w:t>
            </w:r>
            <w:r w:rsidRPr="00FE2856">
              <w:rPr>
                <w:rFonts w:ascii="Arial" w:hAnsi="Arial" w:cs="Arial"/>
                <w:i/>
                <w:iCs/>
              </w:rPr>
              <w:t>not been raised”.</w:t>
            </w:r>
          </w:p>
          <w:p w14:paraId="3E757DDD" w14:textId="77777777" w:rsidR="00CD4ECC" w:rsidRDefault="00CD4ECC" w:rsidP="00325822">
            <w:pPr>
              <w:autoSpaceDE w:val="0"/>
              <w:autoSpaceDN w:val="0"/>
              <w:adjustRightInd w:val="0"/>
              <w:spacing w:line="276" w:lineRule="auto"/>
              <w:jc w:val="both"/>
              <w:rPr>
                <w:rFonts w:ascii="Arial" w:hAnsi="Arial" w:cs="Arial"/>
              </w:rPr>
            </w:pPr>
          </w:p>
          <w:p w14:paraId="4ACA4320" w14:textId="6646A003" w:rsidR="00CD4ECC" w:rsidRPr="00FE2856" w:rsidRDefault="00CD4ECC" w:rsidP="00325822">
            <w:pPr>
              <w:autoSpaceDE w:val="0"/>
              <w:autoSpaceDN w:val="0"/>
              <w:adjustRightInd w:val="0"/>
              <w:spacing w:line="276" w:lineRule="auto"/>
              <w:jc w:val="both"/>
              <w:rPr>
                <w:rFonts w:ascii="Arial" w:hAnsi="Arial" w:cs="Arial"/>
                <w:i/>
                <w:iCs/>
              </w:rPr>
            </w:pPr>
            <w:r w:rsidRPr="00FE2856">
              <w:rPr>
                <w:rFonts w:ascii="Arial" w:hAnsi="Arial" w:cs="Arial"/>
              </w:rPr>
              <w:t>Furthermore, FR 603 (</w:t>
            </w:r>
            <w:proofErr w:type="spellStart"/>
            <w:r w:rsidRPr="00FE2856">
              <w:rPr>
                <w:rFonts w:ascii="Arial" w:hAnsi="Arial" w:cs="Arial"/>
              </w:rPr>
              <w:t>i</w:t>
            </w:r>
            <w:proofErr w:type="spellEnd"/>
            <w:r w:rsidRPr="00FE2856">
              <w:rPr>
                <w:rFonts w:ascii="Arial" w:hAnsi="Arial" w:cs="Arial"/>
              </w:rPr>
              <w:t>) requires that:</w:t>
            </w:r>
          </w:p>
          <w:p w14:paraId="572E4508" w14:textId="77777777" w:rsidR="00CD4ECC" w:rsidRDefault="00CD4ECC" w:rsidP="00325822">
            <w:pPr>
              <w:autoSpaceDE w:val="0"/>
              <w:autoSpaceDN w:val="0"/>
              <w:adjustRightInd w:val="0"/>
              <w:spacing w:line="276" w:lineRule="auto"/>
              <w:jc w:val="both"/>
              <w:rPr>
                <w:rFonts w:ascii="Arial" w:hAnsi="Arial" w:cs="Arial"/>
                <w:i/>
                <w:iCs/>
              </w:rPr>
            </w:pPr>
          </w:p>
          <w:p w14:paraId="188923D6" w14:textId="77777777" w:rsidR="00CD4ECC" w:rsidRDefault="00CD4ECC" w:rsidP="00325822">
            <w:pPr>
              <w:autoSpaceDE w:val="0"/>
              <w:autoSpaceDN w:val="0"/>
              <w:adjustRightInd w:val="0"/>
              <w:spacing w:line="276" w:lineRule="auto"/>
              <w:jc w:val="both"/>
              <w:rPr>
                <w:rFonts w:ascii="Arial" w:hAnsi="Arial" w:cs="Arial"/>
                <w:i/>
                <w:iCs/>
              </w:rPr>
            </w:pPr>
            <w:r w:rsidRPr="00FE2856">
              <w:rPr>
                <w:rFonts w:ascii="Arial" w:hAnsi="Arial" w:cs="Arial"/>
                <w:i/>
                <w:iCs/>
              </w:rPr>
              <w:t>"All vouchers shall contain full particulars of each service, such as dates, numbers, quantities,</w:t>
            </w:r>
            <w:r>
              <w:rPr>
                <w:rFonts w:ascii="Arial" w:hAnsi="Arial" w:cs="Arial"/>
                <w:i/>
                <w:iCs/>
              </w:rPr>
              <w:t xml:space="preserve"> </w:t>
            </w:r>
            <w:r w:rsidRPr="00FE2856">
              <w:rPr>
                <w:rFonts w:ascii="Arial" w:hAnsi="Arial" w:cs="Arial"/>
                <w:i/>
                <w:iCs/>
              </w:rPr>
              <w:t>distances, and rates, as to enable them to be checked without reference to any other documents and</w:t>
            </w:r>
            <w:r>
              <w:rPr>
                <w:rFonts w:ascii="Arial" w:hAnsi="Arial" w:cs="Arial"/>
                <w:i/>
                <w:iCs/>
              </w:rPr>
              <w:t xml:space="preserve"> </w:t>
            </w:r>
            <w:r w:rsidRPr="00FE2856">
              <w:rPr>
                <w:rFonts w:ascii="Arial" w:hAnsi="Arial" w:cs="Arial"/>
                <w:i/>
                <w:iCs/>
              </w:rPr>
              <w:t>be supported by relevant documents such as local purchase order, invoice, special letters of authority,</w:t>
            </w:r>
            <w:r>
              <w:rPr>
                <w:rFonts w:ascii="Arial" w:hAnsi="Arial" w:cs="Arial"/>
                <w:i/>
                <w:iCs/>
              </w:rPr>
              <w:t xml:space="preserve"> </w:t>
            </w:r>
            <w:r w:rsidRPr="00FE2856">
              <w:rPr>
                <w:rFonts w:ascii="Arial" w:hAnsi="Arial" w:cs="Arial"/>
                <w:i/>
                <w:iCs/>
              </w:rPr>
              <w:t>time sheets, etc.”</w:t>
            </w:r>
          </w:p>
          <w:p w14:paraId="42B218A2" w14:textId="77777777" w:rsidR="00CD4ECC" w:rsidRDefault="00CD4ECC" w:rsidP="00325822">
            <w:pPr>
              <w:autoSpaceDE w:val="0"/>
              <w:autoSpaceDN w:val="0"/>
              <w:adjustRightInd w:val="0"/>
              <w:spacing w:line="276" w:lineRule="auto"/>
              <w:jc w:val="both"/>
              <w:rPr>
                <w:rFonts w:ascii="Arial" w:hAnsi="Arial" w:cs="Arial"/>
                <w:i/>
                <w:iCs/>
              </w:rPr>
            </w:pPr>
          </w:p>
          <w:p w14:paraId="0623F7BD" w14:textId="32FDD1AA" w:rsidR="00CD4ECC" w:rsidRPr="00E25DD5" w:rsidRDefault="005D4181" w:rsidP="00325822">
            <w:pPr>
              <w:autoSpaceDE w:val="0"/>
              <w:autoSpaceDN w:val="0"/>
              <w:adjustRightInd w:val="0"/>
              <w:spacing w:line="276" w:lineRule="auto"/>
              <w:jc w:val="both"/>
              <w:rPr>
                <w:rFonts w:ascii="Arial" w:hAnsi="Arial" w:cs="Arial"/>
                <w:b/>
                <w:bCs/>
              </w:rPr>
            </w:pPr>
            <w:r w:rsidRPr="005D4181">
              <w:rPr>
                <w:rFonts w:ascii="Arial" w:hAnsi="Arial" w:cs="Arial"/>
              </w:rPr>
              <w:t>Therefore, not providing outstanding payment vouchers or cases of missing payment vouchers and</w:t>
            </w:r>
            <w:r>
              <w:rPr>
                <w:rFonts w:ascii="Arial" w:hAnsi="Arial" w:cs="Arial"/>
              </w:rPr>
              <w:t xml:space="preserve"> </w:t>
            </w:r>
            <w:r w:rsidRPr="005D4181">
              <w:rPr>
                <w:rFonts w:ascii="Arial" w:hAnsi="Arial" w:cs="Arial"/>
              </w:rPr>
              <w:t>accounting records not presented for audit are offences that should be sanctioned under extant FR.</w:t>
            </w:r>
            <w:r>
              <w:rPr>
                <w:rFonts w:ascii="Arial" w:hAnsi="Arial" w:cs="Arial"/>
              </w:rPr>
              <w:t xml:space="preserve"> </w:t>
            </w:r>
            <w:r w:rsidRPr="005D4181">
              <w:rPr>
                <w:rFonts w:ascii="Arial" w:hAnsi="Arial" w:cs="Arial"/>
              </w:rPr>
              <w:t xml:space="preserve">The </w:t>
            </w:r>
            <w:r w:rsidRPr="005D4181">
              <w:rPr>
                <w:rFonts w:ascii="Arial" w:hAnsi="Arial" w:cs="Arial"/>
              </w:rPr>
              <w:lastRenderedPageBreak/>
              <w:t>Accounting Officer should recover and pay back the due sums to the Treasury. The Attorney</w:t>
            </w:r>
            <w:r>
              <w:rPr>
                <w:rFonts w:ascii="Arial" w:hAnsi="Arial" w:cs="Arial"/>
              </w:rPr>
              <w:t xml:space="preserve"> </w:t>
            </w:r>
            <w:r w:rsidRPr="005D4181">
              <w:rPr>
                <w:rFonts w:ascii="Arial" w:hAnsi="Arial" w:cs="Arial"/>
              </w:rPr>
              <w:t>General of the Federation or EFCC or ICPC should consider prosecuting the officers involved for</w:t>
            </w:r>
            <w:r>
              <w:rPr>
                <w:rFonts w:ascii="Arial" w:hAnsi="Arial" w:cs="Arial"/>
              </w:rPr>
              <w:t xml:space="preserve"> </w:t>
            </w:r>
            <w:r w:rsidRPr="005D4181">
              <w:rPr>
                <w:rFonts w:ascii="Arial" w:hAnsi="Arial" w:cs="Arial"/>
              </w:rPr>
              <w:t>offences disclosed by their action and to recover the funds paid without supporting documentation.</w:t>
            </w:r>
          </w:p>
        </w:tc>
      </w:tr>
      <w:bookmarkEnd w:id="87"/>
      <w:tr w:rsidR="00CD4ECC" w:rsidRPr="001543BC" w14:paraId="51A14AC0" w14:textId="77777777" w:rsidTr="00E67536">
        <w:trPr>
          <w:trHeight w:val="295"/>
        </w:trPr>
        <w:tc>
          <w:tcPr>
            <w:tcW w:w="630" w:type="dxa"/>
          </w:tcPr>
          <w:p w14:paraId="38894C7B" w14:textId="0E10054E" w:rsidR="00CD4ECC" w:rsidRPr="00E25DD5" w:rsidRDefault="00CD4ECC" w:rsidP="00325822">
            <w:pPr>
              <w:spacing w:line="276" w:lineRule="auto"/>
              <w:rPr>
                <w:rFonts w:ascii="Arial" w:hAnsi="Arial" w:cs="Arial"/>
                <w:sz w:val="24"/>
                <w:szCs w:val="24"/>
              </w:rPr>
            </w:pPr>
            <w:r w:rsidRPr="00E25DD5">
              <w:rPr>
                <w:rFonts w:ascii="Arial" w:hAnsi="Arial" w:cs="Arial"/>
                <w:sz w:val="24"/>
                <w:szCs w:val="24"/>
              </w:rPr>
              <w:lastRenderedPageBreak/>
              <w:t>2</w:t>
            </w:r>
            <w:r w:rsidR="009D38F2">
              <w:rPr>
                <w:rFonts w:ascii="Arial" w:hAnsi="Arial" w:cs="Arial"/>
                <w:sz w:val="24"/>
                <w:szCs w:val="24"/>
              </w:rPr>
              <w:t>5</w:t>
            </w:r>
          </w:p>
        </w:tc>
        <w:tc>
          <w:tcPr>
            <w:tcW w:w="2070" w:type="dxa"/>
          </w:tcPr>
          <w:p w14:paraId="0647ED98" w14:textId="1BB1348B" w:rsidR="00CD4ECC" w:rsidRPr="00E25DD5" w:rsidRDefault="00C14B9F" w:rsidP="00325822">
            <w:pPr>
              <w:spacing w:line="276" w:lineRule="auto"/>
              <w:jc w:val="both"/>
              <w:rPr>
                <w:rFonts w:ascii="Arial" w:hAnsi="Arial" w:cs="Arial"/>
                <w:sz w:val="24"/>
                <w:szCs w:val="24"/>
              </w:rPr>
            </w:pPr>
            <w:bookmarkStart w:id="88" w:name="_Hlk213669370"/>
            <w:r>
              <w:rPr>
                <w:rFonts w:ascii="Arial" w:hAnsi="Arial" w:cs="Arial"/>
                <w:sz w:val="24"/>
                <w:szCs w:val="24"/>
              </w:rPr>
              <w:t>Illegal custody/ i</w:t>
            </w:r>
            <w:r w:rsidR="00CD4ECC" w:rsidRPr="00E25DD5">
              <w:rPr>
                <w:rFonts w:ascii="Arial" w:hAnsi="Arial" w:cs="Arial"/>
                <w:sz w:val="24"/>
                <w:szCs w:val="24"/>
              </w:rPr>
              <w:t>rregular possession of government vehicles</w:t>
            </w:r>
            <w:bookmarkEnd w:id="88"/>
          </w:p>
        </w:tc>
        <w:tc>
          <w:tcPr>
            <w:tcW w:w="2970" w:type="dxa"/>
          </w:tcPr>
          <w:p w14:paraId="10728AB5" w14:textId="77777777" w:rsidR="00CD4ECC" w:rsidRPr="00090532" w:rsidRDefault="00CD4ECC" w:rsidP="00325822">
            <w:pPr>
              <w:spacing w:line="276" w:lineRule="auto"/>
              <w:jc w:val="both"/>
              <w:rPr>
                <w:rFonts w:ascii="Arial" w:hAnsi="Arial" w:cs="Arial"/>
              </w:rPr>
            </w:pPr>
            <w:r w:rsidRPr="00090532">
              <w:rPr>
                <w:rFonts w:ascii="Arial" w:hAnsi="Arial" w:cs="Arial"/>
              </w:rPr>
              <w:t>(</w:t>
            </w:r>
            <w:proofErr w:type="spellStart"/>
            <w:r>
              <w:rPr>
                <w:rFonts w:ascii="Arial" w:hAnsi="Arial" w:cs="Arial"/>
              </w:rPr>
              <w:t>i</w:t>
            </w:r>
            <w:proofErr w:type="spellEnd"/>
            <w:r w:rsidRPr="00090532">
              <w:rPr>
                <w:rFonts w:ascii="Arial" w:hAnsi="Arial" w:cs="Arial"/>
              </w:rPr>
              <w:t>) Poor asset management (</w:t>
            </w:r>
            <w:r>
              <w:rPr>
                <w:rFonts w:ascii="Arial" w:hAnsi="Arial" w:cs="Arial"/>
              </w:rPr>
              <w:t>ii</w:t>
            </w:r>
            <w:r w:rsidRPr="00090532">
              <w:rPr>
                <w:rFonts w:ascii="Arial" w:hAnsi="Arial" w:cs="Arial"/>
              </w:rPr>
              <w:t>) Weak internal controls and (</w:t>
            </w:r>
            <w:r>
              <w:rPr>
                <w:rFonts w:ascii="Arial" w:hAnsi="Arial" w:cs="Arial"/>
              </w:rPr>
              <w:t>iii</w:t>
            </w:r>
            <w:r w:rsidRPr="00090532">
              <w:rPr>
                <w:rFonts w:ascii="Arial" w:hAnsi="Arial" w:cs="Arial"/>
              </w:rPr>
              <w:t xml:space="preserve">) </w:t>
            </w:r>
            <w:r>
              <w:rPr>
                <w:rFonts w:ascii="Arial" w:hAnsi="Arial" w:cs="Arial"/>
              </w:rPr>
              <w:t>D</w:t>
            </w:r>
            <w:r w:rsidRPr="00090532">
              <w:rPr>
                <w:rFonts w:ascii="Arial" w:hAnsi="Arial" w:cs="Arial"/>
              </w:rPr>
              <w:t>iversion of government property</w:t>
            </w:r>
          </w:p>
        </w:tc>
        <w:tc>
          <w:tcPr>
            <w:tcW w:w="4500" w:type="dxa"/>
          </w:tcPr>
          <w:p w14:paraId="153FF4DC" w14:textId="0F933FCC" w:rsidR="00CD4ECC" w:rsidRPr="00090532" w:rsidRDefault="00C14B9F" w:rsidP="00325822">
            <w:pPr>
              <w:spacing w:line="276" w:lineRule="auto"/>
              <w:jc w:val="both"/>
              <w:rPr>
                <w:rFonts w:ascii="Arial" w:hAnsi="Arial" w:cs="Arial"/>
              </w:rPr>
            </w:pPr>
            <w:r>
              <w:rPr>
                <w:rFonts w:ascii="Arial" w:hAnsi="Arial" w:cs="Arial"/>
              </w:rPr>
              <w:t>Law enforcement and judicial action for the recovery of the vehicles</w:t>
            </w:r>
          </w:p>
        </w:tc>
      </w:tr>
      <w:tr w:rsidR="00CD4ECC" w:rsidRPr="001543BC" w14:paraId="451666F5" w14:textId="77777777" w:rsidTr="00E67536">
        <w:trPr>
          <w:trHeight w:val="295"/>
        </w:trPr>
        <w:tc>
          <w:tcPr>
            <w:tcW w:w="630" w:type="dxa"/>
          </w:tcPr>
          <w:p w14:paraId="119AAD93" w14:textId="4A192F7A" w:rsidR="00CD4ECC" w:rsidRPr="00631445" w:rsidRDefault="009D38F2" w:rsidP="00325822">
            <w:pPr>
              <w:spacing w:line="276" w:lineRule="auto"/>
              <w:rPr>
                <w:rFonts w:ascii="Arial" w:hAnsi="Arial" w:cs="Arial"/>
              </w:rPr>
            </w:pPr>
            <w:r>
              <w:rPr>
                <w:rFonts w:ascii="Arial" w:hAnsi="Arial" w:cs="Arial"/>
              </w:rPr>
              <w:t>26</w:t>
            </w:r>
          </w:p>
        </w:tc>
        <w:tc>
          <w:tcPr>
            <w:tcW w:w="2070" w:type="dxa"/>
          </w:tcPr>
          <w:p w14:paraId="76018809" w14:textId="77777777" w:rsidR="00CD4ECC" w:rsidRPr="00631445" w:rsidRDefault="00CD4ECC" w:rsidP="00325822">
            <w:pPr>
              <w:spacing w:line="276" w:lineRule="auto"/>
              <w:jc w:val="both"/>
              <w:rPr>
                <w:rFonts w:ascii="Arial" w:hAnsi="Arial" w:cs="Arial"/>
              </w:rPr>
            </w:pPr>
            <w:bookmarkStart w:id="89" w:name="_Hlk213669389"/>
            <w:r w:rsidRPr="00631445">
              <w:rPr>
                <w:rFonts w:ascii="Arial" w:hAnsi="Arial" w:cs="Arial"/>
              </w:rPr>
              <w:t>Payments to third parties without power of attorney</w:t>
            </w:r>
            <w:bookmarkEnd w:id="89"/>
          </w:p>
        </w:tc>
        <w:tc>
          <w:tcPr>
            <w:tcW w:w="2970" w:type="dxa"/>
          </w:tcPr>
          <w:p w14:paraId="33CCC4D8" w14:textId="77777777" w:rsidR="00CD4ECC" w:rsidRPr="009E068D" w:rsidRDefault="00CD4ECC" w:rsidP="00325822">
            <w:pPr>
              <w:spacing w:line="276" w:lineRule="auto"/>
              <w:jc w:val="both"/>
              <w:rPr>
                <w:rFonts w:ascii="Arial" w:hAnsi="Arial" w:cs="Arial"/>
              </w:rPr>
            </w:pPr>
            <w:r w:rsidRPr="009E068D">
              <w:rPr>
                <w:rFonts w:ascii="Arial" w:hAnsi="Arial" w:cs="Arial"/>
              </w:rPr>
              <w:t>(</w:t>
            </w:r>
            <w:proofErr w:type="spellStart"/>
            <w:r w:rsidRPr="009E068D">
              <w:rPr>
                <w:rFonts w:ascii="Arial" w:hAnsi="Arial" w:cs="Arial"/>
              </w:rPr>
              <w:t>i</w:t>
            </w:r>
            <w:proofErr w:type="spellEnd"/>
            <w:r w:rsidRPr="009E068D">
              <w:rPr>
                <w:rFonts w:ascii="Arial" w:hAnsi="Arial" w:cs="Arial"/>
              </w:rPr>
              <w:t>) Internal control challenges (ii) possibility of fraud, (iii) unauthorized expenditure</w:t>
            </w:r>
          </w:p>
        </w:tc>
        <w:tc>
          <w:tcPr>
            <w:tcW w:w="4500" w:type="dxa"/>
          </w:tcPr>
          <w:p w14:paraId="3FDCBD5B" w14:textId="5FB41447" w:rsidR="00C14B9F" w:rsidRDefault="00C14B9F" w:rsidP="00325822">
            <w:pPr>
              <w:spacing w:line="276" w:lineRule="auto"/>
              <w:jc w:val="both"/>
              <w:rPr>
                <w:rFonts w:ascii="Arial" w:hAnsi="Arial" w:cs="Arial"/>
              </w:rPr>
            </w:pPr>
            <w:r w:rsidRPr="00C14B9F">
              <w:rPr>
                <w:rFonts w:ascii="Arial" w:hAnsi="Arial" w:cs="Arial"/>
              </w:rPr>
              <w:t>Recovery of the payments from the wrong payees and remit to the Treasury</w:t>
            </w:r>
            <w:r>
              <w:rPr>
                <w:rFonts w:ascii="Arial" w:hAnsi="Arial" w:cs="Arial"/>
              </w:rPr>
              <w:t>. If the provisions FRs 601 and 603 are complied with, such payment to a third party can never go through the payment process.</w:t>
            </w:r>
          </w:p>
          <w:p w14:paraId="7FB10A00" w14:textId="77777777" w:rsidR="00C14B9F" w:rsidRDefault="00C14B9F" w:rsidP="00325822">
            <w:pPr>
              <w:spacing w:line="276" w:lineRule="auto"/>
              <w:jc w:val="both"/>
              <w:rPr>
                <w:rFonts w:ascii="Arial" w:hAnsi="Arial" w:cs="Arial"/>
              </w:rPr>
            </w:pPr>
          </w:p>
          <w:p w14:paraId="45D9A5CD" w14:textId="77777777" w:rsidR="00C14B9F" w:rsidRPr="004B390E" w:rsidRDefault="00C14B9F" w:rsidP="00325822">
            <w:pPr>
              <w:spacing w:line="276" w:lineRule="auto"/>
              <w:rPr>
                <w:rFonts w:ascii="Arial" w:hAnsi="Arial" w:cs="Arial"/>
              </w:rPr>
            </w:pPr>
            <w:r w:rsidRPr="004B390E">
              <w:rPr>
                <w:rFonts w:ascii="Arial" w:hAnsi="Arial" w:cs="Arial"/>
              </w:rPr>
              <w:t>FR 601 states:</w:t>
            </w:r>
          </w:p>
          <w:p w14:paraId="4F1D591F" w14:textId="77777777" w:rsidR="005F0FB6" w:rsidRDefault="005F0FB6" w:rsidP="00325822">
            <w:pPr>
              <w:autoSpaceDE w:val="0"/>
              <w:autoSpaceDN w:val="0"/>
              <w:adjustRightInd w:val="0"/>
              <w:spacing w:line="276" w:lineRule="auto"/>
              <w:jc w:val="both"/>
              <w:rPr>
                <w:rFonts w:ascii="Arial" w:hAnsi="Arial" w:cs="Arial"/>
                <w:i/>
                <w:iCs/>
              </w:rPr>
            </w:pPr>
          </w:p>
          <w:p w14:paraId="49BA706E" w14:textId="760C40C2" w:rsidR="00C14B9F" w:rsidRDefault="00C14B9F" w:rsidP="00325822">
            <w:pPr>
              <w:autoSpaceDE w:val="0"/>
              <w:autoSpaceDN w:val="0"/>
              <w:adjustRightInd w:val="0"/>
              <w:spacing w:line="276" w:lineRule="auto"/>
              <w:jc w:val="both"/>
              <w:rPr>
                <w:rFonts w:ascii="Arial" w:hAnsi="Arial" w:cs="Arial"/>
                <w:i/>
                <w:iCs/>
              </w:rPr>
            </w:pPr>
            <w:r w:rsidRPr="00FE2856">
              <w:rPr>
                <w:rFonts w:ascii="Arial" w:hAnsi="Arial" w:cs="Arial"/>
                <w:i/>
                <w:iCs/>
              </w:rPr>
              <w:t>“All payment entries in the cash book/accounts shall be vouched for on one of the prescribed treasury</w:t>
            </w:r>
            <w:r>
              <w:rPr>
                <w:rFonts w:ascii="Arial" w:hAnsi="Arial" w:cs="Arial"/>
                <w:i/>
                <w:iCs/>
              </w:rPr>
              <w:t xml:space="preserve"> </w:t>
            </w:r>
            <w:r w:rsidRPr="00FE2856">
              <w:rPr>
                <w:rFonts w:ascii="Arial" w:hAnsi="Arial" w:cs="Arial"/>
                <w:i/>
                <w:iCs/>
              </w:rPr>
              <w:t xml:space="preserve">forms. Vouchers shall be made out in </w:t>
            </w:r>
            <w:proofErr w:type="spellStart"/>
            <w:r w:rsidRPr="00FE2856">
              <w:rPr>
                <w:rFonts w:ascii="Arial" w:hAnsi="Arial" w:cs="Arial"/>
                <w:i/>
                <w:iCs/>
              </w:rPr>
              <w:t>favour</w:t>
            </w:r>
            <w:proofErr w:type="spellEnd"/>
            <w:r w:rsidRPr="00FE2856">
              <w:rPr>
                <w:rFonts w:ascii="Arial" w:hAnsi="Arial" w:cs="Arial"/>
                <w:i/>
                <w:iCs/>
              </w:rPr>
              <w:t xml:space="preserve"> of the person or persons to whom the</w:t>
            </w:r>
            <w:r>
              <w:rPr>
                <w:rFonts w:ascii="Arial" w:hAnsi="Arial" w:cs="Arial"/>
                <w:i/>
                <w:iCs/>
              </w:rPr>
              <w:t xml:space="preserve"> </w:t>
            </w:r>
            <w:r w:rsidRPr="00FE2856">
              <w:rPr>
                <w:rFonts w:ascii="Arial" w:hAnsi="Arial" w:cs="Arial"/>
                <w:i/>
                <w:iCs/>
              </w:rPr>
              <w:t>money is actually</w:t>
            </w:r>
            <w:r>
              <w:rPr>
                <w:rFonts w:ascii="Arial" w:hAnsi="Arial" w:cs="Arial"/>
                <w:i/>
                <w:iCs/>
              </w:rPr>
              <w:t xml:space="preserve"> </w:t>
            </w:r>
            <w:r w:rsidRPr="00FE2856">
              <w:rPr>
                <w:rFonts w:ascii="Arial" w:hAnsi="Arial" w:cs="Arial"/>
                <w:i/>
                <w:iCs/>
              </w:rPr>
              <w:t>due. Under no circumstance shall a cheque be raised or cash paid for service for which a voucher has</w:t>
            </w:r>
            <w:r>
              <w:rPr>
                <w:rFonts w:ascii="Arial" w:hAnsi="Arial" w:cs="Arial"/>
                <w:i/>
                <w:iCs/>
              </w:rPr>
              <w:t xml:space="preserve"> </w:t>
            </w:r>
            <w:r w:rsidRPr="00FE2856">
              <w:rPr>
                <w:rFonts w:ascii="Arial" w:hAnsi="Arial" w:cs="Arial"/>
                <w:i/>
                <w:iCs/>
              </w:rPr>
              <w:t>not been raised”.</w:t>
            </w:r>
          </w:p>
          <w:p w14:paraId="10780654" w14:textId="77777777" w:rsidR="00C14B9F" w:rsidRDefault="00C14B9F" w:rsidP="00325822">
            <w:pPr>
              <w:autoSpaceDE w:val="0"/>
              <w:autoSpaceDN w:val="0"/>
              <w:adjustRightInd w:val="0"/>
              <w:spacing w:line="276" w:lineRule="auto"/>
              <w:jc w:val="both"/>
              <w:rPr>
                <w:rFonts w:ascii="Arial" w:hAnsi="Arial" w:cs="Arial"/>
              </w:rPr>
            </w:pPr>
          </w:p>
          <w:p w14:paraId="67977A3D" w14:textId="77777777" w:rsidR="00C14B9F" w:rsidRPr="00FE2856" w:rsidRDefault="00C14B9F" w:rsidP="00325822">
            <w:pPr>
              <w:autoSpaceDE w:val="0"/>
              <w:autoSpaceDN w:val="0"/>
              <w:adjustRightInd w:val="0"/>
              <w:spacing w:line="276" w:lineRule="auto"/>
              <w:jc w:val="both"/>
              <w:rPr>
                <w:rFonts w:ascii="Arial" w:hAnsi="Arial" w:cs="Arial"/>
                <w:i/>
                <w:iCs/>
              </w:rPr>
            </w:pPr>
            <w:r w:rsidRPr="00FE2856">
              <w:rPr>
                <w:rFonts w:ascii="Arial" w:hAnsi="Arial" w:cs="Arial"/>
              </w:rPr>
              <w:t>Furthermore, FR 603 (</w:t>
            </w:r>
            <w:proofErr w:type="spellStart"/>
            <w:r w:rsidRPr="00FE2856">
              <w:rPr>
                <w:rFonts w:ascii="Arial" w:hAnsi="Arial" w:cs="Arial"/>
              </w:rPr>
              <w:t>i</w:t>
            </w:r>
            <w:proofErr w:type="spellEnd"/>
            <w:r w:rsidRPr="00FE2856">
              <w:rPr>
                <w:rFonts w:ascii="Arial" w:hAnsi="Arial" w:cs="Arial"/>
              </w:rPr>
              <w:t>) requires that:</w:t>
            </w:r>
          </w:p>
          <w:p w14:paraId="39395911" w14:textId="77777777" w:rsidR="00C14B9F" w:rsidRDefault="00C14B9F" w:rsidP="00325822">
            <w:pPr>
              <w:autoSpaceDE w:val="0"/>
              <w:autoSpaceDN w:val="0"/>
              <w:adjustRightInd w:val="0"/>
              <w:spacing w:line="276" w:lineRule="auto"/>
              <w:jc w:val="both"/>
              <w:rPr>
                <w:rFonts w:ascii="Arial" w:hAnsi="Arial" w:cs="Arial"/>
                <w:i/>
                <w:iCs/>
              </w:rPr>
            </w:pPr>
          </w:p>
          <w:p w14:paraId="51A86ACF" w14:textId="0984D508" w:rsidR="00CD4ECC" w:rsidRPr="007E78F0" w:rsidRDefault="00C14B9F" w:rsidP="00325822">
            <w:pPr>
              <w:autoSpaceDE w:val="0"/>
              <w:autoSpaceDN w:val="0"/>
              <w:adjustRightInd w:val="0"/>
              <w:spacing w:line="276" w:lineRule="auto"/>
              <w:jc w:val="both"/>
              <w:rPr>
                <w:rFonts w:ascii="Arial" w:hAnsi="Arial" w:cs="Arial"/>
                <w:i/>
                <w:iCs/>
              </w:rPr>
            </w:pPr>
            <w:r w:rsidRPr="00FE2856">
              <w:rPr>
                <w:rFonts w:ascii="Arial" w:hAnsi="Arial" w:cs="Arial"/>
                <w:i/>
                <w:iCs/>
              </w:rPr>
              <w:t>"All vouchers shall contain full particulars of each service, such as dates, numbers, quantities,</w:t>
            </w:r>
            <w:r>
              <w:rPr>
                <w:rFonts w:ascii="Arial" w:hAnsi="Arial" w:cs="Arial"/>
                <w:i/>
                <w:iCs/>
              </w:rPr>
              <w:t xml:space="preserve"> </w:t>
            </w:r>
            <w:r w:rsidRPr="00FE2856">
              <w:rPr>
                <w:rFonts w:ascii="Arial" w:hAnsi="Arial" w:cs="Arial"/>
                <w:i/>
                <w:iCs/>
              </w:rPr>
              <w:t>distances, and rates, as to enable them to be checked without reference to any other documents and</w:t>
            </w:r>
            <w:r>
              <w:rPr>
                <w:rFonts w:ascii="Arial" w:hAnsi="Arial" w:cs="Arial"/>
                <w:i/>
                <w:iCs/>
              </w:rPr>
              <w:t xml:space="preserve"> </w:t>
            </w:r>
            <w:r w:rsidRPr="00FE2856">
              <w:rPr>
                <w:rFonts w:ascii="Arial" w:hAnsi="Arial" w:cs="Arial"/>
                <w:i/>
                <w:iCs/>
              </w:rPr>
              <w:t>be supported by relevant documents such as local purchase order, invoice, special letters of authority,</w:t>
            </w:r>
            <w:r>
              <w:rPr>
                <w:rFonts w:ascii="Arial" w:hAnsi="Arial" w:cs="Arial"/>
                <w:i/>
                <w:iCs/>
              </w:rPr>
              <w:t xml:space="preserve"> </w:t>
            </w:r>
            <w:r w:rsidRPr="00FE2856">
              <w:rPr>
                <w:rFonts w:ascii="Arial" w:hAnsi="Arial" w:cs="Arial"/>
                <w:i/>
                <w:iCs/>
              </w:rPr>
              <w:t>time sheets, etc.”</w:t>
            </w:r>
          </w:p>
        </w:tc>
      </w:tr>
      <w:tr w:rsidR="00CD4ECC" w:rsidRPr="001543BC" w14:paraId="0C6B088A" w14:textId="77777777" w:rsidTr="00E67536">
        <w:trPr>
          <w:trHeight w:val="295"/>
        </w:trPr>
        <w:tc>
          <w:tcPr>
            <w:tcW w:w="630" w:type="dxa"/>
          </w:tcPr>
          <w:p w14:paraId="61EE2CD8" w14:textId="6E14B2F7" w:rsidR="00CD4ECC" w:rsidRPr="00631445" w:rsidRDefault="009D38F2" w:rsidP="00325822">
            <w:pPr>
              <w:spacing w:line="276" w:lineRule="auto"/>
              <w:rPr>
                <w:rFonts w:ascii="Arial" w:hAnsi="Arial" w:cs="Arial"/>
              </w:rPr>
            </w:pPr>
            <w:r>
              <w:rPr>
                <w:rFonts w:ascii="Arial" w:hAnsi="Arial" w:cs="Arial"/>
              </w:rPr>
              <w:t>27</w:t>
            </w:r>
          </w:p>
        </w:tc>
        <w:tc>
          <w:tcPr>
            <w:tcW w:w="2070" w:type="dxa"/>
          </w:tcPr>
          <w:p w14:paraId="093B3416" w14:textId="3D53C30E" w:rsidR="00CD4ECC" w:rsidRPr="00CC0871" w:rsidRDefault="00CD4ECC" w:rsidP="00325822">
            <w:pPr>
              <w:spacing w:line="276" w:lineRule="auto"/>
              <w:jc w:val="both"/>
              <w:rPr>
                <w:rFonts w:ascii="Arial" w:hAnsi="Arial" w:cs="Arial"/>
              </w:rPr>
            </w:pPr>
            <w:bookmarkStart w:id="90" w:name="_Hlk213669585"/>
            <w:r w:rsidRPr="00CC0871">
              <w:rPr>
                <w:rFonts w:ascii="ArialMT" w:hAnsi="ArialMT" w:cs="ArialMT"/>
              </w:rPr>
              <w:t xml:space="preserve">Irregular payments for </w:t>
            </w:r>
            <w:proofErr w:type="spellStart"/>
            <w:r w:rsidRPr="00CC0871">
              <w:rPr>
                <w:rFonts w:ascii="ArialMT" w:hAnsi="ArialMT" w:cs="ArialMT"/>
              </w:rPr>
              <w:t>unauthori</w:t>
            </w:r>
            <w:r w:rsidR="00E316B2">
              <w:rPr>
                <w:rFonts w:ascii="ArialMT" w:hAnsi="ArialMT" w:cs="ArialMT"/>
              </w:rPr>
              <w:t>se</w:t>
            </w:r>
            <w:r w:rsidRPr="00CC0871">
              <w:rPr>
                <w:rFonts w:ascii="ArialMT" w:hAnsi="ArialMT" w:cs="ArialMT"/>
              </w:rPr>
              <w:t>d</w:t>
            </w:r>
            <w:proofErr w:type="spellEnd"/>
            <w:r w:rsidRPr="00CC0871">
              <w:rPr>
                <w:rFonts w:ascii="ArialMT" w:hAnsi="ArialMT" w:cs="ArialMT"/>
              </w:rPr>
              <w:t xml:space="preserve"> overseas medical expenses</w:t>
            </w:r>
            <w:bookmarkEnd w:id="90"/>
          </w:p>
        </w:tc>
        <w:tc>
          <w:tcPr>
            <w:tcW w:w="2970" w:type="dxa"/>
          </w:tcPr>
          <w:p w14:paraId="3F49ECC2" w14:textId="1B7671D7" w:rsidR="00CD4ECC" w:rsidRPr="009E068D" w:rsidRDefault="00CD4ECC" w:rsidP="00325822">
            <w:pPr>
              <w:spacing w:line="276" w:lineRule="auto"/>
              <w:jc w:val="both"/>
              <w:rPr>
                <w:rFonts w:ascii="Arial" w:hAnsi="Arial" w:cs="Arial"/>
              </w:rPr>
            </w:pPr>
            <w:r>
              <w:rPr>
                <w:rFonts w:ascii="Arial" w:hAnsi="Arial" w:cs="Arial"/>
              </w:rPr>
              <w:t>(</w:t>
            </w:r>
            <w:proofErr w:type="spellStart"/>
            <w:r w:rsidRPr="009E068D">
              <w:rPr>
                <w:rFonts w:ascii="Arial" w:hAnsi="Arial" w:cs="Arial"/>
              </w:rPr>
              <w:t>i</w:t>
            </w:r>
            <w:proofErr w:type="spellEnd"/>
            <w:r w:rsidRPr="009E068D">
              <w:rPr>
                <w:rFonts w:ascii="Arial" w:hAnsi="Arial" w:cs="Arial"/>
              </w:rPr>
              <w:t xml:space="preserve">) Internal control challenges (ii) possibility of fraud, (iii) unauthorized </w:t>
            </w:r>
            <w:r w:rsidRPr="009E068D">
              <w:rPr>
                <w:rFonts w:ascii="Arial" w:hAnsi="Arial" w:cs="Arial"/>
              </w:rPr>
              <w:lastRenderedPageBreak/>
              <w:t>expenditure</w:t>
            </w:r>
            <w:r>
              <w:rPr>
                <w:rFonts w:ascii="Arial" w:hAnsi="Arial" w:cs="Arial"/>
              </w:rPr>
              <w:t xml:space="preserve"> (iv) violation of due process</w:t>
            </w:r>
          </w:p>
        </w:tc>
        <w:tc>
          <w:tcPr>
            <w:tcW w:w="4500" w:type="dxa"/>
          </w:tcPr>
          <w:p w14:paraId="49655540" w14:textId="49CD6126" w:rsidR="00CD4ECC" w:rsidRDefault="00CD4ECC" w:rsidP="00325822">
            <w:pPr>
              <w:autoSpaceDE w:val="0"/>
              <w:autoSpaceDN w:val="0"/>
              <w:adjustRightInd w:val="0"/>
              <w:spacing w:line="276" w:lineRule="auto"/>
              <w:jc w:val="both"/>
              <w:rPr>
                <w:rFonts w:ascii="Arial" w:hAnsi="Arial" w:cs="Arial"/>
                <w:i/>
                <w:iCs/>
              </w:rPr>
            </w:pPr>
            <w:r>
              <w:rPr>
                <w:rFonts w:ascii="Arial" w:hAnsi="Arial" w:cs="Arial"/>
                <w:i/>
                <w:iCs/>
              </w:rPr>
              <w:lastRenderedPageBreak/>
              <w:t>S.46 of the National Health Act states:</w:t>
            </w:r>
          </w:p>
          <w:p w14:paraId="3E05430A" w14:textId="6AE9BDF5" w:rsidR="00CD4ECC" w:rsidRDefault="00CD4ECC" w:rsidP="00325822">
            <w:pPr>
              <w:autoSpaceDE w:val="0"/>
              <w:autoSpaceDN w:val="0"/>
              <w:adjustRightInd w:val="0"/>
              <w:spacing w:line="276" w:lineRule="auto"/>
              <w:jc w:val="both"/>
              <w:rPr>
                <w:rFonts w:ascii="Arial" w:hAnsi="Arial" w:cs="Arial"/>
                <w:i/>
                <w:iCs/>
              </w:rPr>
            </w:pPr>
          </w:p>
          <w:p w14:paraId="517A277E" w14:textId="6714D8D3" w:rsidR="00CD4ECC" w:rsidRPr="00F87A91" w:rsidRDefault="00CD4ECC" w:rsidP="00325822">
            <w:pPr>
              <w:spacing w:line="276" w:lineRule="auto"/>
              <w:ind w:right="70" w:hanging="290"/>
              <w:jc w:val="both"/>
              <w:rPr>
                <w:rFonts w:ascii="Arial" w:eastAsia="Arial" w:hAnsi="Arial" w:cs="Arial"/>
                <w:i/>
                <w:iCs/>
                <w:color w:val="3D3F45"/>
              </w:rPr>
            </w:pPr>
            <w:r>
              <w:rPr>
                <w:rFonts w:ascii="Arial" w:eastAsia="Arial" w:hAnsi="Arial" w:cs="Arial"/>
                <w:color w:val="3D3F45"/>
                <w:sz w:val="24"/>
                <w:szCs w:val="24"/>
              </w:rPr>
              <w:t xml:space="preserve">    </w:t>
            </w:r>
            <w:r w:rsidRPr="00F87A91">
              <w:rPr>
                <w:rFonts w:ascii="Arial" w:eastAsia="Arial" w:hAnsi="Arial" w:cs="Arial"/>
                <w:i/>
                <w:iCs/>
                <w:color w:val="3D3F45"/>
              </w:rPr>
              <w:t xml:space="preserve">Without prejudice to the right of any Nigerian to seek medical check-up, investigation or </w:t>
            </w:r>
            <w:r w:rsidRPr="00F87A91">
              <w:rPr>
                <w:rFonts w:ascii="Arial" w:eastAsia="Arial" w:hAnsi="Arial" w:cs="Arial"/>
                <w:i/>
                <w:iCs/>
                <w:color w:val="3D3F45"/>
              </w:rPr>
              <w:lastRenderedPageBreak/>
              <w:t>treatment anywhere within and outside Nigeria, no public officer of the Government of the Federation or any part thereof shall be sponsored for medical check-up, investigation or treatment abroad at public expense except in exceptional cases on the recommendation and referral by the medical board and which recommendation or referral shall be duly approved by the Minister or the Commissioner as the case may be.</w:t>
            </w:r>
          </w:p>
          <w:p w14:paraId="24294C5A" w14:textId="77777777" w:rsidR="00CD4ECC" w:rsidRDefault="00CD4ECC" w:rsidP="00325822">
            <w:pPr>
              <w:autoSpaceDE w:val="0"/>
              <w:autoSpaceDN w:val="0"/>
              <w:adjustRightInd w:val="0"/>
              <w:spacing w:line="276" w:lineRule="auto"/>
              <w:jc w:val="both"/>
              <w:rPr>
                <w:rFonts w:ascii="Arial" w:hAnsi="Arial" w:cs="Arial"/>
                <w:i/>
                <w:iCs/>
              </w:rPr>
            </w:pPr>
          </w:p>
          <w:p w14:paraId="1A085C73" w14:textId="7399702E" w:rsidR="00CD4ECC" w:rsidRPr="00F87A91" w:rsidRDefault="00CD4ECC" w:rsidP="00325822">
            <w:pPr>
              <w:autoSpaceDE w:val="0"/>
              <w:autoSpaceDN w:val="0"/>
              <w:adjustRightInd w:val="0"/>
              <w:spacing w:line="276" w:lineRule="auto"/>
              <w:jc w:val="both"/>
              <w:rPr>
                <w:rFonts w:ascii="Arial" w:hAnsi="Arial" w:cs="Arial"/>
                <w:i/>
                <w:iCs/>
              </w:rPr>
            </w:pPr>
            <w:r w:rsidRPr="00F87A91">
              <w:rPr>
                <w:rFonts w:ascii="Arial" w:hAnsi="Arial" w:cs="Arial"/>
              </w:rPr>
              <w:t>Public Service Rules (PSR) 070206 (a)</w:t>
            </w:r>
            <w:r w:rsidR="000F32AF">
              <w:rPr>
                <w:rFonts w:ascii="Arial" w:hAnsi="Arial" w:cs="Arial"/>
              </w:rPr>
              <w:t xml:space="preserve"> states:</w:t>
            </w:r>
          </w:p>
          <w:p w14:paraId="3B615FF6" w14:textId="77777777" w:rsidR="005F0FB6" w:rsidRDefault="005F0FB6" w:rsidP="00325822">
            <w:pPr>
              <w:autoSpaceDE w:val="0"/>
              <w:autoSpaceDN w:val="0"/>
              <w:adjustRightInd w:val="0"/>
              <w:spacing w:line="276" w:lineRule="auto"/>
              <w:jc w:val="both"/>
              <w:rPr>
                <w:rFonts w:ascii="Arial" w:hAnsi="Arial" w:cs="Arial"/>
                <w:i/>
                <w:iCs/>
              </w:rPr>
            </w:pPr>
          </w:p>
          <w:p w14:paraId="120CB43B" w14:textId="7E2BC09E" w:rsidR="00CD4ECC" w:rsidRPr="00F87A91" w:rsidRDefault="00CD4ECC" w:rsidP="000F32AF">
            <w:pPr>
              <w:autoSpaceDE w:val="0"/>
              <w:autoSpaceDN w:val="0"/>
              <w:adjustRightInd w:val="0"/>
              <w:spacing w:line="276" w:lineRule="auto"/>
              <w:jc w:val="both"/>
              <w:rPr>
                <w:rFonts w:ascii="Arial" w:hAnsi="Arial" w:cs="Arial"/>
              </w:rPr>
            </w:pPr>
            <w:r w:rsidRPr="00F87A91">
              <w:rPr>
                <w:rFonts w:ascii="Arial" w:hAnsi="Arial" w:cs="Arial"/>
                <w:i/>
                <w:iCs/>
              </w:rPr>
              <w:t>“Approval for journeys outside Nigeria for medical treatment will only be granted by the Head of the</w:t>
            </w:r>
            <w:r w:rsidR="000F32AF">
              <w:rPr>
                <w:rFonts w:ascii="Arial" w:hAnsi="Arial" w:cs="Arial"/>
                <w:i/>
                <w:iCs/>
              </w:rPr>
              <w:t xml:space="preserve"> </w:t>
            </w:r>
            <w:r w:rsidRPr="00F87A91">
              <w:rPr>
                <w:rFonts w:ascii="Arial" w:hAnsi="Arial" w:cs="Arial"/>
                <w:i/>
                <w:iCs/>
              </w:rPr>
              <w:t>Civil Service of the Federation. The Federal Ministry of Health should be informed of such approvals</w:t>
            </w:r>
            <w:r>
              <w:rPr>
                <w:rFonts w:ascii="Arial" w:hAnsi="Arial" w:cs="Arial"/>
                <w:i/>
                <w:iCs/>
              </w:rPr>
              <w:t xml:space="preserve"> </w:t>
            </w:r>
            <w:r w:rsidRPr="00F87A91">
              <w:rPr>
                <w:rFonts w:ascii="Arial" w:hAnsi="Arial" w:cs="Arial"/>
                <w:i/>
                <w:iCs/>
              </w:rPr>
              <w:t>accordingly. This will be confined to, based on the recommendation of the approved Health Care</w:t>
            </w:r>
            <w:r>
              <w:rPr>
                <w:rFonts w:ascii="Arial" w:hAnsi="Arial" w:cs="Arial"/>
                <w:i/>
                <w:iCs/>
              </w:rPr>
              <w:t xml:space="preserve"> </w:t>
            </w:r>
            <w:r w:rsidRPr="00F87A91">
              <w:rPr>
                <w:rFonts w:ascii="Arial" w:hAnsi="Arial" w:cs="Arial"/>
                <w:i/>
                <w:iCs/>
              </w:rPr>
              <w:t>Provider, serious cases where a patient’s life is in danger or where the examination is necessary for</w:t>
            </w:r>
            <w:r>
              <w:rPr>
                <w:rFonts w:ascii="Arial" w:hAnsi="Arial" w:cs="Arial"/>
                <w:i/>
                <w:iCs/>
              </w:rPr>
              <w:t xml:space="preserve"> </w:t>
            </w:r>
            <w:r w:rsidRPr="00F87A91">
              <w:rPr>
                <w:rFonts w:ascii="Arial" w:hAnsi="Arial" w:cs="Arial"/>
                <w:i/>
                <w:iCs/>
              </w:rPr>
              <w:t>diagnosis of difficult cases or to ensure that a patient is fully recovered and able to undertake the</w:t>
            </w:r>
            <w:r>
              <w:rPr>
                <w:rFonts w:ascii="Arial" w:hAnsi="Arial" w:cs="Arial"/>
                <w:i/>
                <w:iCs/>
              </w:rPr>
              <w:t xml:space="preserve"> </w:t>
            </w:r>
            <w:r w:rsidRPr="00F87A91">
              <w:rPr>
                <w:rFonts w:ascii="Arial" w:hAnsi="Arial" w:cs="Arial"/>
                <w:i/>
                <w:iCs/>
              </w:rPr>
              <w:t>duties of his office. Where the officer is treated as an out-patient, he will be entitled to estacode</w:t>
            </w:r>
            <w:r>
              <w:rPr>
                <w:rFonts w:ascii="Arial" w:hAnsi="Arial" w:cs="Arial"/>
                <w:i/>
                <w:iCs/>
              </w:rPr>
              <w:t xml:space="preserve"> </w:t>
            </w:r>
            <w:r w:rsidRPr="00F87A91">
              <w:rPr>
                <w:rFonts w:ascii="Arial" w:hAnsi="Arial" w:cs="Arial"/>
                <w:i/>
                <w:iCs/>
              </w:rPr>
              <w:t>allowance at the appropriate rate”.</w:t>
            </w:r>
          </w:p>
        </w:tc>
      </w:tr>
    </w:tbl>
    <w:p w14:paraId="49F28D16" w14:textId="4C1AB0BA" w:rsidR="00D65C5C" w:rsidRDefault="00D65C5C" w:rsidP="00325822">
      <w:pPr>
        <w:spacing w:line="276" w:lineRule="auto"/>
        <w:jc w:val="both"/>
        <w:rPr>
          <w:rFonts w:ascii="Arial" w:hAnsi="Arial" w:cs="Arial"/>
          <w:sz w:val="24"/>
          <w:szCs w:val="24"/>
        </w:rPr>
      </w:pPr>
    </w:p>
    <w:p w14:paraId="26E720CD" w14:textId="122418B7" w:rsidR="00001B9F" w:rsidRPr="00001B9F" w:rsidRDefault="00170130" w:rsidP="00325822">
      <w:pPr>
        <w:spacing w:after="0" w:line="276" w:lineRule="auto"/>
        <w:jc w:val="both"/>
        <w:rPr>
          <w:rFonts w:ascii="Arial" w:hAnsi="Arial" w:cs="Arial"/>
          <w:b/>
          <w:bCs/>
          <w:sz w:val="24"/>
          <w:szCs w:val="24"/>
        </w:rPr>
      </w:pPr>
      <w:bookmarkStart w:id="91" w:name="_Hlk213836721"/>
      <w:r>
        <w:rPr>
          <w:rFonts w:ascii="Arial" w:hAnsi="Arial" w:cs="Arial"/>
          <w:b/>
          <w:bCs/>
          <w:sz w:val="24"/>
          <w:szCs w:val="24"/>
        </w:rPr>
        <w:t xml:space="preserve">5.2 </w:t>
      </w:r>
      <w:r w:rsidR="00001B9F" w:rsidRPr="00001B9F">
        <w:rPr>
          <w:rFonts w:ascii="Arial" w:hAnsi="Arial" w:cs="Arial"/>
          <w:b/>
          <w:bCs/>
          <w:sz w:val="24"/>
          <w:szCs w:val="24"/>
        </w:rPr>
        <w:t>Summary</w:t>
      </w:r>
    </w:p>
    <w:p w14:paraId="68F07077" w14:textId="1A223C94" w:rsidR="00C36AB0" w:rsidRDefault="00001B9F" w:rsidP="00C36AB0">
      <w:pPr>
        <w:spacing w:after="0" w:line="276" w:lineRule="auto"/>
        <w:jc w:val="both"/>
        <w:rPr>
          <w:rFonts w:ascii="Arial" w:hAnsi="Arial" w:cs="Arial"/>
          <w:sz w:val="24"/>
          <w:szCs w:val="24"/>
        </w:rPr>
      </w:pPr>
      <w:bookmarkStart w:id="92" w:name="_Hlk213670046"/>
      <w:bookmarkEnd w:id="91"/>
      <w:r>
        <w:rPr>
          <w:rFonts w:ascii="Arial" w:hAnsi="Arial" w:cs="Arial"/>
          <w:sz w:val="24"/>
          <w:szCs w:val="24"/>
        </w:rPr>
        <w:t>There is hardly an audit infraction without a legal response from the Financial Regulations and other subsidiary instruments. However, a few of the infractions have a direct principal law response like provisions in the EFCC and ICPC establishments Acts. But most of the responses in the FR are administrative in nature involving the public/civil service bureaucracy and its administrative sanctions.</w:t>
      </w:r>
      <w:r w:rsidR="00C36AB0">
        <w:rPr>
          <w:rFonts w:ascii="Arial" w:hAnsi="Arial" w:cs="Arial"/>
          <w:sz w:val="24"/>
          <w:szCs w:val="24"/>
        </w:rPr>
        <w:t xml:space="preserve"> </w:t>
      </w:r>
      <w:r w:rsidR="00C36AB0" w:rsidRPr="00FE4625">
        <w:rPr>
          <w:rFonts w:ascii="Arial" w:hAnsi="Arial" w:cs="Arial"/>
          <w:sz w:val="24"/>
          <w:szCs w:val="24"/>
        </w:rPr>
        <w:t xml:space="preserve">Across the reviewed </w:t>
      </w:r>
      <w:r w:rsidR="00C36AB0">
        <w:rPr>
          <w:rFonts w:ascii="Arial" w:hAnsi="Arial" w:cs="Arial"/>
          <w:sz w:val="24"/>
          <w:szCs w:val="24"/>
        </w:rPr>
        <w:t xml:space="preserve">years, recurring audit breaches, </w:t>
      </w:r>
      <w:r w:rsidR="00C36AB0" w:rsidRPr="00FE4625">
        <w:rPr>
          <w:rFonts w:ascii="Arial" w:hAnsi="Arial" w:cs="Arial"/>
          <w:sz w:val="24"/>
          <w:szCs w:val="24"/>
        </w:rPr>
        <w:t xml:space="preserve">particularly in non-remittance of revenues, </w:t>
      </w:r>
      <w:proofErr w:type="spellStart"/>
      <w:r w:rsidR="00C36AB0" w:rsidRPr="00FE4625">
        <w:rPr>
          <w:rFonts w:ascii="Arial" w:hAnsi="Arial" w:cs="Arial"/>
          <w:sz w:val="24"/>
          <w:szCs w:val="24"/>
        </w:rPr>
        <w:t>unauthori</w:t>
      </w:r>
      <w:r w:rsidR="00C36AB0">
        <w:rPr>
          <w:rFonts w:ascii="Arial" w:hAnsi="Arial" w:cs="Arial"/>
          <w:sz w:val="24"/>
          <w:szCs w:val="24"/>
        </w:rPr>
        <w:t>s</w:t>
      </w:r>
      <w:r w:rsidR="00C36AB0" w:rsidRPr="00FE4625">
        <w:rPr>
          <w:rFonts w:ascii="Arial" w:hAnsi="Arial" w:cs="Arial"/>
          <w:sz w:val="24"/>
          <w:szCs w:val="24"/>
        </w:rPr>
        <w:t>ed</w:t>
      </w:r>
      <w:proofErr w:type="spellEnd"/>
      <w:r w:rsidR="00C36AB0" w:rsidRPr="00FE4625">
        <w:rPr>
          <w:rFonts w:ascii="Arial" w:hAnsi="Arial" w:cs="Arial"/>
          <w:sz w:val="24"/>
          <w:szCs w:val="24"/>
        </w:rPr>
        <w:t xml:space="preserve"> payme</w:t>
      </w:r>
      <w:r w:rsidR="00C36AB0">
        <w:rPr>
          <w:rFonts w:ascii="Arial" w:hAnsi="Arial" w:cs="Arial"/>
          <w:sz w:val="24"/>
          <w:szCs w:val="24"/>
        </w:rPr>
        <w:t xml:space="preserve">nts, and weak internal controls, </w:t>
      </w:r>
      <w:r w:rsidR="00C36AB0" w:rsidRPr="00FE4625">
        <w:rPr>
          <w:rFonts w:ascii="Arial" w:hAnsi="Arial" w:cs="Arial"/>
          <w:sz w:val="24"/>
          <w:szCs w:val="24"/>
        </w:rPr>
        <w:t>account for the majority of observed infractions. These reflect systemic governance weaknesses that require structural reform rather than case-by-case response</w:t>
      </w:r>
      <w:r w:rsidR="00C36AB0">
        <w:rPr>
          <w:rFonts w:ascii="Arial" w:hAnsi="Arial" w:cs="Arial"/>
          <w:sz w:val="24"/>
          <w:szCs w:val="24"/>
        </w:rPr>
        <w:t>.</w:t>
      </w:r>
    </w:p>
    <w:bookmarkEnd w:id="92"/>
    <w:p w14:paraId="362674BC" w14:textId="77777777" w:rsidR="00C36AB0" w:rsidRDefault="00C36AB0" w:rsidP="00E66DEC">
      <w:pPr>
        <w:spacing w:line="276" w:lineRule="auto"/>
        <w:jc w:val="center"/>
        <w:rPr>
          <w:rFonts w:ascii="Arial" w:hAnsi="Arial" w:cs="Arial"/>
          <w:b/>
          <w:bCs/>
          <w:sz w:val="32"/>
          <w:szCs w:val="32"/>
        </w:rPr>
      </w:pPr>
    </w:p>
    <w:p w14:paraId="7B98BDE6" w14:textId="2E7AC00D" w:rsidR="00884D31" w:rsidRDefault="00884D31" w:rsidP="00E66DEC">
      <w:pPr>
        <w:spacing w:line="276" w:lineRule="auto"/>
        <w:jc w:val="center"/>
        <w:rPr>
          <w:rFonts w:ascii="Arial" w:hAnsi="Arial" w:cs="Arial"/>
          <w:b/>
          <w:bCs/>
          <w:sz w:val="32"/>
          <w:szCs w:val="32"/>
        </w:rPr>
      </w:pPr>
      <w:bookmarkStart w:id="93" w:name="_Hlk213836751"/>
      <w:r w:rsidRPr="003E138A">
        <w:rPr>
          <w:rFonts w:ascii="Arial" w:hAnsi="Arial" w:cs="Arial"/>
          <w:b/>
          <w:bCs/>
          <w:sz w:val="32"/>
          <w:szCs w:val="32"/>
        </w:rPr>
        <w:t xml:space="preserve">Part </w:t>
      </w:r>
      <w:r>
        <w:rPr>
          <w:rFonts w:ascii="Arial" w:hAnsi="Arial" w:cs="Arial"/>
          <w:b/>
          <w:bCs/>
          <w:sz w:val="32"/>
          <w:szCs w:val="32"/>
        </w:rPr>
        <w:t>Six</w:t>
      </w:r>
    </w:p>
    <w:p w14:paraId="2DBA0CD4" w14:textId="363E58A5" w:rsidR="00884D31" w:rsidRDefault="00884D31" w:rsidP="00E66DEC">
      <w:pPr>
        <w:spacing w:line="276" w:lineRule="auto"/>
        <w:jc w:val="center"/>
        <w:rPr>
          <w:rFonts w:ascii="Arial" w:hAnsi="Arial" w:cs="Arial"/>
          <w:b/>
          <w:bCs/>
          <w:sz w:val="32"/>
          <w:szCs w:val="32"/>
        </w:rPr>
      </w:pPr>
      <w:r>
        <w:rPr>
          <w:rFonts w:ascii="Arial" w:hAnsi="Arial" w:cs="Arial"/>
          <w:b/>
          <w:bCs/>
          <w:sz w:val="32"/>
          <w:szCs w:val="32"/>
        </w:rPr>
        <w:t xml:space="preserve">Mismanaged </w:t>
      </w:r>
      <w:r w:rsidR="003E463A">
        <w:rPr>
          <w:rFonts w:ascii="Arial" w:hAnsi="Arial" w:cs="Arial"/>
          <w:b/>
          <w:bCs/>
          <w:sz w:val="32"/>
          <w:szCs w:val="32"/>
        </w:rPr>
        <w:t>Resources</w:t>
      </w:r>
      <w:r>
        <w:rPr>
          <w:rFonts w:ascii="Arial" w:hAnsi="Arial" w:cs="Arial"/>
          <w:b/>
          <w:bCs/>
          <w:sz w:val="32"/>
          <w:szCs w:val="32"/>
        </w:rPr>
        <w:t xml:space="preserve"> and the Opportunity Cost</w:t>
      </w:r>
    </w:p>
    <w:p w14:paraId="308B17A4" w14:textId="5B472140" w:rsidR="00DD1912" w:rsidRPr="00DD1912" w:rsidRDefault="0048190B" w:rsidP="00E66DEC">
      <w:pPr>
        <w:spacing w:after="0" w:line="276" w:lineRule="auto"/>
        <w:rPr>
          <w:rFonts w:ascii="Arial" w:hAnsi="Arial" w:cs="Arial"/>
          <w:b/>
          <w:bCs/>
          <w:sz w:val="24"/>
          <w:szCs w:val="24"/>
        </w:rPr>
      </w:pPr>
      <w:bookmarkStart w:id="94" w:name="_Hlk213836836"/>
      <w:bookmarkEnd w:id="93"/>
      <w:r>
        <w:rPr>
          <w:rFonts w:ascii="Arial" w:hAnsi="Arial" w:cs="Arial"/>
          <w:b/>
          <w:bCs/>
          <w:sz w:val="24"/>
          <w:szCs w:val="24"/>
        </w:rPr>
        <w:t xml:space="preserve">6.1 </w:t>
      </w:r>
      <w:r w:rsidR="00DD1912" w:rsidRPr="00DD1912">
        <w:rPr>
          <w:rFonts w:ascii="Arial" w:hAnsi="Arial" w:cs="Arial"/>
          <w:b/>
          <w:bCs/>
          <w:sz w:val="24"/>
          <w:szCs w:val="24"/>
        </w:rPr>
        <w:t>Introduction</w:t>
      </w:r>
    </w:p>
    <w:bookmarkEnd w:id="94"/>
    <w:p w14:paraId="1E750974" w14:textId="3CA8F245" w:rsidR="000E0D9E" w:rsidRDefault="000E0D9E" w:rsidP="00E66DEC">
      <w:pPr>
        <w:spacing w:after="0" w:line="276" w:lineRule="auto"/>
        <w:jc w:val="both"/>
        <w:rPr>
          <w:rFonts w:ascii="Arial" w:hAnsi="Arial" w:cs="Arial"/>
          <w:sz w:val="24"/>
          <w:szCs w:val="24"/>
        </w:rPr>
      </w:pPr>
      <w:r w:rsidRPr="000E0D9E">
        <w:rPr>
          <w:rFonts w:ascii="Arial" w:hAnsi="Arial" w:cs="Arial"/>
          <w:sz w:val="24"/>
          <w:szCs w:val="24"/>
        </w:rPr>
        <w:t>This part present</w:t>
      </w:r>
      <w:r>
        <w:rPr>
          <w:rFonts w:ascii="Arial" w:hAnsi="Arial" w:cs="Arial"/>
          <w:sz w:val="24"/>
          <w:szCs w:val="24"/>
        </w:rPr>
        <w:t>s</w:t>
      </w:r>
      <w:r w:rsidRPr="000E0D9E">
        <w:rPr>
          <w:rFonts w:ascii="Arial" w:hAnsi="Arial" w:cs="Arial"/>
          <w:sz w:val="24"/>
          <w:szCs w:val="24"/>
        </w:rPr>
        <w:t xml:space="preserve"> a summary of parts of mismanaged resources identified in audit reports of the </w:t>
      </w:r>
      <w:proofErr w:type="spellStart"/>
      <w:r w:rsidRPr="000E0D9E">
        <w:rPr>
          <w:rFonts w:ascii="Arial" w:hAnsi="Arial" w:cs="Arial"/>
          <w:sz w:val="24"/>
          <w:szCs w:val="24"/>
        </w:rPr>
        <w:t>AuGF</w:t>
      </w:r>
      <w:proofErr w:type="spellEnd"/>
      <w:r>
        <w:rPr>
          <w:rFonts w:ascii="Arial" w:hAnsi="Arial" w:cs="Arial"/>
          <w:sz w:val="24"/>
          <w:szCs w:val="24"/>
        </w:rPr>
        <w:t xml:space="preserve"> and the opportunity costs of such resources.</w:t>
      </w:r>
      <w:r w:rsidR="001A083A">
        <w:rPr>
          <w:rFonts w:ascii="Arial" w:hAnsi="Arial" w:cs="Arial"/>
          <w:sz w:val="24"/>
          <w:szCs w:val="24"/>
        </w:rPr>
        <w:t xml:space="preserve"> It also shows some of the reconciliations based on the work and reports of the PAC.</w:t>
      </w:r>
    </w:p>
    <w:p w14:paraId="4C0393DA" w14:textId="77777777" w:rsidR="001A083A" w:rsidRDefault="001A083A" w:rsidP="00E66DEC">
      <w:pPr>
        <w:spacing w:after="0" w:line="276" w:lineRule="auto"/>
        <w:jc w:val="both"/>
        <w:rPr>
          <w:rFonts w:ascii="Arial" w:hAnsi="Arial" w:cs="Arial"/>
          <w:b/>
          <w:bCs/>
          <w:sz w:val="24"/>
          <w:szCs w:val="24"/>
        </w:rPr>
      </w:pPr>
    </w:p>
    <w:p w14:paraId="4E295B40" w14:textId="6B41112A" w:rsidR="00A57E70" w:rsidRPr="00A57E70" w:rsidRDefault="0048190B" w:rsidP="00E66DEC">
      <w:pPr>
        <w:spacing w:after="0" w:line="276" w:lineRule="auto"/>
        <w:jc w:val="both"/>
        <w:rPr>
          <w:rFonts w:ascii="Arial" w:hAnsi="Arial" w:cs="Arial"/>
          <w:b/>
          <w:bCs/>
          <w:sz w:val="24"/>
          <w:szCs w:val="24"/>
        </w:rPr>
      </w:pPr>
      <w:bookmarkStart w:id="95" w:name="_Hlk213836868"/>
      <w:r>
        <w:rPr>
          <w:rFonts w:ascii="Arial" w:hAnsi="Arial" w:cs="Arial"/>
          <w:b/>
          <w:bCs/>
          <w:sz w:val="24"/>
          <w:szCs w:val="24"/>
        </w:rPr>
        <w:t xml:space="preserve">6.2 </w:t>
      </w:r>
      <w:r w:rsidR="00A57E70" w:rsidRPr="00A57E70">
        <w:rPr>
          <w:rFonts w:ascii="Arial" w:hAnsi="Arial" w:cs="Arial"/>
          <w:b/>
          <w:bCs/>
          <w:sz w:val="24"/>
          <w:szCs w:val="24"/>
        </w:rPr>
        <w:t>Federation Account Issues</w:t>
      </w:r>
    </w:p>
    <w:bookmarkEnd w:id="95"/>
    <w:p w14:paraId="3B5AB308" w14:textId="235637BC" w:rsidR="00A57E70" w:rsidRDefault="00A57E70" w:rsidP="00E66DEC">
      <w:pPr>
        <w:spacing w:after="0" w:line="276" w:lineRule="auto"/>
        <w:jc w:val="both"/>
        <w:rPr>
          <w:rFonts w:ascii="Arial" w:hAnsi="Arial" w:cs="Arial"/>
          <w:sz w:val="24"/>
          <w:szCs w:val="24"/>
        </w:rPr>
      </w:pPr>
      <w:r>
        <w:rPr>
          <w:rFonts w:ascii="Arial" w:hAnsi="Arial" w:cs="Arial"/>
          <w:sz w:val="24"/>
          <w:szCs w:val="24"/>
        </w:rPr>
        <w:t>The Federation Account is the Distributable Poll Account created by S.162 of the Constitution. By S.162 (1):</w:t>
      </w:r>
    </w:p>
    <w:p w14:paraId="39FB404C" w14:textId="77777777" w:rsidR="00025070" w:rsidRPr="00025070" w:rsidRDefault="00025070" w:rsidP="00E66DEC">
      <w:pPr>
        <w:spacing w:line="276" w:lineRule="auto"/>
        <w:ind w:left="720"/>
        <w:rPr>
          <w:rFonts w:ascii="Arial" w:hAnsi="Arial" w:cs="Arial"/>
          <w:i/>
          <w:iCs/>
          <w:sz w:val="12"/>
          <w:szCs w:val="12"/>
        </w:rPr>
      </w:pPr>
    </w:p>
    <w:p w14:paraId="62855780" w14:textId="19C51D21" w:rsidR="00A57E70" w:rsidRPr="00A57E70" w:rsidRDefault="00A57E70" w:rsidP="00E66DEC">
      <w:pPr>
        <w:spacing w:line="276" w:lineRule="auto"/>
        <w:ind w:left="720"/>
        <w:rPr>
          <w:rFonts w:ascii="Arial" w:hAnsi="Arial" w:cs="Arial"/>
          <w:i/>
          <w:iCs/>
          <w:sz w:val="24"/>
          <w:szCs w:val="24"/>
        </w:rPr>
      </w:pPr>
      <w:r w:rsidRPr="00A57E70">
        <w:rPr>
          <w:rFonts w:ascii="Arial" w:hAnsi="Arial" w:cs="Arial"/>
          <w:i/>
          <w:iCs/>
          <w:sz w:val="24"/>
          <w:szCs w:val="24"/>
        </w:rPr>
        <w:t>The Federation shall maintain a special account to be called “the Federation Account” into which shall be paid all revenues collected by the Government of the Federation, except the proceeds from the personal income tax of the personnel of the armed forces of the Federation, the Nigeria Police Force, the Ministry or department of government charged with responsibility for Foreign Affairs and the residents of the Federal Capital Territory, Abuja</w:t>
      </w:r>
    </w:p>
    <w:p w14:paraId="04D3C0A9" w14:textId="372AEAF5" w:rsidR="00A57E70" w:rsidRPr="00A57E70" w:rsidRDefault="00A57E70" w:rsidP="00E66DEC">
      <w:pPr>
        <w:spacing w:line="276" w:lineRule="auto"/>
        <w:jc w:val="both"/>
        <w:rPr>
          <w:rFonts w:ascii="Arial" w:hAnsi="Arial" w:cs="Arial"/>
          <w:sz w:val="24"/>
          <w:szCs w:val="24"/>
        </w:rPr>
      </w:pPr>
      <w:r>
        <w:rPr>
          <w:rFonts w:ascii="Arial" w:hAnsi="Arial" w:cs="Arial"/>
          <w:sz w:val="24"/>
          <w:szCs w:val="24"/>
        </w:rPr>
        <w:t>It is from this account that resources are distributed to the federal, state and local governments. Table 9 shows the unauthorized deductions from the Federation Account.</w:t>
      </w:r>
    </w:p>
    <w:p w14:paraId="6907B683" w14:textId="3010D979" w:rsidR="000E0D9E" w:rsidRPr="00240FFF" w:rsidRDefault="000E0D9E" w:rsidP="00E66DEC">
      <w:pPr>
        <w:spacing w:after="0" w:line="276" w:lineRule="auto"/>
        <w:jc w:val="center"/>
        <w:rPr>
          <w:rFonts w:ascii="Arial" w:hAnsi="Arial" w:cs="Arial"/>
          <w:b/>
          <w:bCs/>
        </w:rPr>
      </w:pPr>
      <w:bookmarkStart w:id="96" w:name="_Hlk213338060"/>
      <w:r>
        <w:rPr>
          <w:rFonts w:ascii="Arial" w:hAnsi="Arial" w:cs="Arial"/>
          <w:b/>
          <w:bCs/>
        </w:rPr>
        <w:t xml:space="preserve">Table 9: </w:t>
      </w:r>
      <w:r w:rsidRPr="00240FFF">
        <w:rPr>
          <w:rFonts w:ascii="Arial" w:hAnsi="Arial" w:cs="Arial"/>
          <w:b/>
          <w:bCs/>
        </w:rPr>
        <w:t>Federation Account Related Issues</w:t>
      </w:r>
    </w:p>
    <w:tbl>
      <w:tblPr>
        <w:tblStyle w:val="TableGrid"/>
        <w:tblW w:w="9090" w:type="dxa"/>
        <w:tblInd w:w="175" w:type="dxa"/>
        <w:tblLook w:val="04A0" w:firstRow="1" w:lastRow="0" w:firstColumn="1" w:lastColumn="0" w:noHBand="0" w:noVBand="1"/>
      </w:tblPr>
      <w:tblGrid>
        <w:gridCol w:w="5854"/>
        <w:gridCol w:w="3236"/>
      </w:tblGrid>
      <w:tr w:rsidR="000E0D9E" w:rsidRPr="00240FFF" w14:paraId="3DC49166" w14:textId="77777777" w:rsidTr="00186980">
        <w:trPr>
          <w:trHeight w:val="413"/>
        </w:trPr>
        <w:tc>
          <w:tcPr>
            <w:tcW w:w="6390" w:type="dxa"/>
          </w:tcPr>
          <w:bookmarkEnd w:id="96"/>
          <w:p w14:paraId="67F1BC45" w14:textId="2F2CEF25" w:rsidR="000E0D9E" w:rsidRPr="00240FFF" w:rsidRDefault="000E0D9E" w:rsidP="00E66DEC">
            <w:pPr>
              <w:spacing w:line="276" w:lineRule="auto"/>
              <w:jc w:val="both"/>
              <w:rPr>
                <w:rFonts w:ascii="Arial" w:hAnsi="Arial" w:cs="Arial"/>
                <w:b/>
                <w:bCs/>
              </w:rPr>
            </w:pPr>
            <w:proofErr w:type="spellStart"/>
            <w:r w:rsidRPr="00240FFF">
              <w:rPr>
                <w:rFonts w:ascii="Arial" w:hAnsi="Arial" w:cs="Arial"/>
                <w:b/>
                <w:bCs/>
                <w:color w:val="000000"/>
              </w:rPr>
              <w:t>Unauthori</w:t>
            </w:r>
            <w:r w:rsidR="00A208F1">
              <w:rPr>
                <w:rFonts w:ascii="Arial" w:hAnsi="Arial" w:cs="Arial"/>
                <w:b/>
                <w:bCs/>
                <w:color w:val="000000"/>
              </w:rPr>
              <w:t>s</w:t>
            </w:r>
            <w:r w:rsidRPr="00240FFF">
              <w:rPr>
                <w:rFonts w:ascii="Arial" w:hAnsi="Arial" w:cs="Arial"/>
                <w:b/>
                <w:bCs/>
                <w:color w:val="000000"/>
              </w:rPr>
              <w:t>ed</w:t>
            </w:r>
            <w:proofErr w:type="spellEnd"/>
            <w:r w:rsidRPr="00240FFF">
              <w:rPr>
                <w:rFonts w:ascii="Arial" w:hAnsi="Arial" w:cs="Arial"/>
                <w:b/>
                <w:bCs/>
                <w:color w:val="000000"/>
              </w:rPr>
              <w:t xml:space="preserve"> Deductions from Federation Account</w:t>
            </w:r>
          </w:p>
        </w:tc>
        <w:tc>
          <w:tcPr>
            <w:tcW w:w="2700" w:type="dxa"/>
          </w:tcPr>
          <w:p w14:paraId="3FD0867F" w14:textId="77777777" w:rsidR="000E0D9E" w:rsidRPr="00240FFF" w:rsidRDefault="000E0D9E" w:rsidP="00E66DEC">
            <w:pPr>
              <w:spacing w:line="276" w:lineRule="auto"/>
              <w:rPr>
                <w:rFonts w:ascii="Arial" w:hAnsi="Arial" w:cs="Arial"/>
                <w:b/>
                <w:bCs/>
              </w:rPr>
            </w:pPr>
            <w:r w:rsidRPr="00240FFF">
              <w:rPr>
                <w:rFonts w:ascii="Arial" w:hAnsi="Arial" w:cs="Arial"/>
                <w:b/>
                <w:bCs/>
              </w:rPr>
              <w:tab/>
              <w:t>N6,649,041,880,599.73</w:t>
            </w:r>
          </w:p>
        </w:tc>
      </w:tr>
      <w:tr w:rsidR="000E0D9E" w:rsidRPr="00240FFF" w14:paraId="3D374F56" w14:textId="77777777" w:rsidTr="00186980">
        <w:tc>
          <w:tcPr>
            <w:tcW w:w="6390" w:type="dxa"/>
            <w:vAlign w:val="bottom"/>
          </w:tcPr>
          <w:p w14:paraId="390AD909" w14:textId="77777777" w:rsidR="000E0D9E" w:rsidRPr="00240FFF" w:rsidRDefault="000E0D9E" w:rsidP="00E66DEC">
            <w:pPr>
              <w:spacing w:line="276" w:lineRule="auto"/>
              <w:rPr>
                <w:rFonts w:ascii="Arial" w:hAnsi="Arial" w:cs="Arial"/>
                <w:b/>
                <w:bCs/>
              </w:rPr>
            </w:pPr>
            <w:r w:rsidRPr="00240FFF">
              <w:rPr>
                <w:rFonts w:ascii="Arial" w:hAnsi="Arial" w:cs="Arial"/>
                <w:color w:val="000000"/>
              </w:rPr>
              <w:t>NNPC</w:t>
            </w:r>
          </w:p>
        </w:tc>
        <w:tc>
          <w:tcPr>
            <w:tcW w:w="2700" w:type="dxa"/>
            <w:tcBorders>
              <w:top w:val="single" w:sz="4" w:space="0" w:color="auto"/>
              <w:left w:val="nil"/>
              <w:bottom w:val="single" w:sz="4" w:space="0" w:color="auto"/>
              <w:right w:val="single" w:sz="4" w:space="0" w:color="auto"/>
            </w:tcBorders>
            <w:vAlign w:val="bottom"/>
          </w:tcPr>
          <w:p w14:paraId="70350615" w14:textId="77777777" w:rsidR="000E0D9E" w:rsidRPr="00240FFF" w:rsidRDefault="000E0D9E" w:rsidP="00E66DEC">
            <w:pPr>
              <w:spacing w:line="276" w:lineRule="auto"/>
              <w:jc w:val="right"/>
              <w:rPr>
                <w:rFonts w:ascii="Arial" w:hAnsi="Arial" w:cs="Arial"/>
                <w:b/>
                <w:bCs/>
              </w:rPr>
            </w:pPr>
            <w:r w:rsidRPr="00240FFF">
              <w:rPr>
                <w:rFonts w:ascii="Arial" w:hAnsi="Arial" w:cs="Arial"/>
                <w:color w:val="000000"/>
              </w:rPr>
              <w:t>5,079,215,003,493.96</w:t>
            </w:r>
          </w:p>
        </w:tc>
      </w:tr>
      <w:tr w:rsidR="000E0D9E" w:rsidRPr="00240FFF" w14:paraId="7EB2E47B" w14:textId="77777777" w:rsidTr="00186980">
        <w:tc>
          <w:tcPr>
            <w:tcW w:w="6390" w:type="dxa"/>
            <w:vAlign w:val="bottom"/>
          </w:tcPr>
          <w:p w14:paraId="0DEB6BE3" w14:textId="77777777" w:rsidR="000E0D9E" w:rsidRPr="00240FFF" w:rsidRDefault="000E0D9E" w:rsidP="00E66DEC">
            <w:pPr>
              <w:spacing w:line="276" w:lineRule="auto"/>
              <w:rPr>
                <w:rFonts w:ascii="Arial" w:hAnsi="Arial" w:cs="Arial"/>
                <w:b/>
                <w:bCs/>
              </w:rPr>
            </w:pPr>
            <w:r w:rsidRPr="00240FFF">
              <w:rPr>
                <w:rFonts w:ascii="Arial" w:hAnsi="Arial" w:cs="Arial"/>
                <w:color w:val="000000"/>
              </w:rPr>
              <w:t>FIRS</w:t>
            </w:r>
          </w:p>
        </w:tc>
        <w:tc>
          <w:tcPr>
            <w:tcW w:w="2700" w:type="dxa"/>
            <w:tcBorders>
              <w:top w:val="single" w:sz="4" w:space="0" w:color="auto"/>
              <w:left w:val="nil"/>
              <w:bottom w:val="single" w:sz="4" w:space="0" w:color="auto"/>
              <w:right w:val="single" w:sz="4" w:space="0" w:color="auto"/>
            </w:tcBorders>
            <w:vAlign w:val="bottom"/>
          </w:tcPr>
          <w:p w14:paraId="1B96AE8C" w14:textId="77777777" w:rsidR="000E0D9E" w:rsidRPr="00240FFF" w:rsidRDefault="000E0D9E" w:rsidP="00E66DEC">
            <w:pPr>
              <w:spacing w:line="276" w:lineRule="auto"/>
              <w:jc w:val="right"/>
              <w:rPr>
                <w:rFonts w:ascii="Arial" w:hAnsi="Arial" w:cs="Arial"/>
                <w:b/>
                <w:bCs/>
              </w:rPr>
            </w:pPr>
            <w:r w:rsidRPr="00240FFF">
              <w:rPr>
                <w:rFonts w:ascii="Arial" w:hAnsi="Arial" w:cs="Arial"/>
                <w:color w:val="000000"/>
              </w:rPr>
              <w:t>951,768,799,469.93</w:t>
            </w:r>
          </w:p>
        </w:tc>
      </w:tr>
      <w:tr w:rsidR="000E0D9E" w:rsidRPr="00240FFF" w14:paraId="538981AF" w14:textId="77777777" w:rsidTr="00186980">
        <w:tc>
          <w:tcPr>
            <w:tcW w:w="6390" w:type="dxa"/>
            <w:vAlign w:val="bottom"/>
          </w:tcPr>
          <w:p w14:paraId="2FF448A8" w14:textId="77777777" w:rsidR="000E0D9E" w:rsidRPr="00240FFF" w:rsidRDefault="000E0D9E" w:rsidP="00E66DEC">
            <w:pPr>
              <w:spacing w:line="276" w:lineRule="auto"/>
              <w:rPr>
                <w:rFonts w:ascii="Arial" w:hAnsi="Arial" w:cs="Arial"/>
                <w:b/>
                <w:bCs/>
              </w:rPr>
            </w:pPr>
            <w:r w:rsidRPr="00240FFF">
              <w:rPr>
                <w:rFonts w:ascii="Arial" w:hAnsi="Arial" w:cs="Arial"/>
                <w:color w:val="000000"/>
              </w:rPr>
              <w:t>DPR</w:t>
            </w:r>
          </w:p>
        </w:tc>
        <w:tc>
          <w:tcPr>
            <w:tcW w:w="2700" w:type="dxa"/>
            <w:tcBorders>
              <w:top w:val="single" w:sz="4" w:space="0" w:color="auto"/>
              <w:left w:val="nil"/>
              <w:bottom w:val="single" w:sz="4" w:space="0" w:color="auto"/>
              <w:right w:val="single" w:sz="4" w:space="0" w:color="auto"/>
            </w:tcBorders>
            <w:vAlign w:val="bottom"/>
          </w:tcPr>
          <w:p w14:paraId="4994262E" w14:textId="77777777" w:rsidR="000E0D9E" w:rsidRPr="00240FFF" w:rsidRDefault="000E0D9E" w:rsidP="00E66DEC">
            <w:pPr>
              <w:spacing w:line="276" w:lineRule="auto"/>
              <w:jc w:val="right"/>
              <w:rPr>
                <w:rFonts w:ascii="Arial" w:hAnsi="Arial" w:cs="Arial"/>
                <w:b/>
                <w:bCs/>
              </w:rPr>
            </w:pPr>
            <w:r w:rsidRPr="00240FFF">
              <w:rPr>
                <w:rFonts w:ascii="Arial" w:hAnsi="Arial" w:cs="Arial"/>
                <w:color w:val="000000"/>
              </w:rPr>
              <w:t>538,637,899,264.58</w:t>
            </w:r>
          </w:p>
        </w:tc>
      </w:tr>
      <w:tr w:rsidR="000E0D9E" w:rsidRPr="00240FFF" w14:paraId="03A8B4F5" w14:textId="77777777" w:rsidTr="00186980">
        <w:tc>
          <w:tcPr>
            <w:tcW w:w="6390" w:type="dxa"/>
            <w:vAlign w:val="bottom"/>
          </w:tcPr>
          <w:p w14:paraId="5D4101A5" w14:textId="77777777" w:rsidR="000E0D9E" w:rsidRPr="00240FFF" w:rsidRDefault="000E0D9E" w:rsidP="00E66DEC">
            <w:pPr>
              <w:spacing w:line="276" w:lineRule="auto"/>
              <w:rPr>
                <w:rFonts w:ascii="Arial" w:hAnsi="Arial" w:cs="Arial"/>
                <w:b/>
                <w:bCs/>
              </w:rPr>
            </w:pPr>
            <w:r w:rsidRPr="00240FFF">
              <w:rPr>
                <w:rFonts w:ascii="Arial" w:hAnsi="Arial" w:cs="Arial"/>
                <w:color w:val="000000"/>
              </w:rPr>
              <w:t>NCS</w:t>
            </w:r>
          </w:p>
        </w:tc>
        <w:tc>
          <w:tcPr>
            <w:tcW w:w="2700" w:type="dxa"/>
            <w:tcBorders>
              <w:top w:val="single" w:sz="4" w:space="0" w:color="auto"/>
              <w:left w:val="nil"/>
              <w:bottom w:val="single" w:sz="4" w:space="0" w:color="auto"/>
              <w:right w:val="single" w:sz="4" w:space="0" w:color="auto"/>
            </w:tcBorders>
            <w:vAlign w:val="bottom"/>
          </w:tcPr>
          <w:p w14:paraId="21E90670" w14:textId="77777777" w:rsidR="000E0D9E" w:rsidRPr="00240FFF" w:rsidRDefault="000E0D9E" w:rsidP="00E66DEC">
            <w:pPr>
              <w:spacing w:line="276" w:lineRule="auto"/>
              <w:jc w:val="right"/>
              <w:rPr>
                <w:rFonts w:ascii="Arial" w:hAnsi="Arial" w:cs="Arial"/>
                <w:b/>
                <w:bCs/>
              </w:rPr>
            </w:pPr>
            <w:r w:rsidRPr="00240FFF">
              <w:rPr>
                <w:rFonts w:ascii="Arial" w:hAnsi="Arial" w:cs="Arial"/>
                <w:color w:val="000000"/>
              </w:rPr>
              <w:t>79,420,178,371.26</w:t>
            </w:r>
          </w:p>
        </w:tc>
      </w:tr>
      <w:tr w:rsidR="000E0D9E" w:rsidRPr="00240FFF" w14:paraId="40F47BB2" w14:textId="77777777" w:rsidTr="00186980">
        <w:tc>
          <w:tcPr>
            <w:tcW w:w="6390" w:type="dxa"/>
            <w:vAlign w:val="bottom"/>
          </w:tcPr>
          <w:p w14:paraId="7A32CC4E" w14:textId="77777777" w:rsidR="000E0D9E" w:rsidRPr="00240FFF" w:rsidRDefault="000E0D9E" w:rsidP="00E66DEC">
            <w:pPr>
              <w:spacing w:line="276" w:lineRule="auto"/>
              <w:rPr>
                <w:rFonts w:ascii="Arial" w:hAnsi="Arial" w:cs="Arial"/>
              </w:rPr>
            </w:pPr>
            <w:r w:rsidRPr="00240FFF">
              <w:rPr>
                <w:rFonts w:ascii="Arial" w:hAnsi="Arial" w:cs="Arial"/>
              </w:rPr>
              <w:t xml:space="preserve">This excludes the sum of </w:t>
            </w:r>
            <w:r w:rsidRPr="00240FFF">
              <w:rPr>
                <w:rFonts w:ascii="Arial" w:hAnsi="Arial" w:cs="Arial"/>
                <w:b/>
                <w:bCs/>
              </w:rPr>
              <w:t>$1,278,364,595.49</w:t>
            </w:r>
            <w:r w:rsidRPr="00240FFF">
              <w:rPr>
                <w:rFonts w:ascii="Arial" w:hAnsi="Arial" w:cs="Arial"/>
              </w:rPr>
              <w:t xml:space="preserve"> deducted by NNPC in year 2019.</w:t>
            </w:r>
          </w:p>
        </w:tc>
        <w:tc>
          <w:tcPr>
            <w:tcW w:w="2700" w:type="dxa"/>
            <w:tcBorders>
              <w:top w:val="single" w:sz="4" w:space="0" w:color="auto"/>
              <w:left w:val="nil"/>
              <w:bottom w:val="single" w:sz="4" w:space="0" w:color="auto"/>
              <w:right w:val="single" w:sz="4" w:space="0" w:color="auto"/>
            </w:tcBorders>
            <w:vAlign w:val="bottom"/>
          </w:tcPr>
          <w:p w14:paraId="09D4BA1C" w14:textId="77777777" w:rsidR="000E0D9E" w:rsidRPr="00240FFF" w:rsidRDefault="000E0D9E" w:rsidP="00E66DEC">
            <w:pPr>
              <w:spacing w:line="276" w:lineRule="auto"/>
              <w:jc w:val="center"/>
              <w:rPr>
                <w:rFonts w:ascii="Arial" w:hAnsi="Arial" w:cs="Arial"/>
                <w:color w:val="000000"/>
              </w:rPr>
            </w:pPr>
          </w:p>
        </w:tc>
      </w:tr>
    </w:tbl>
    <w:tbl>
      <w:tblPr>
        <w:tblW w:w="9630" w:type="dxa"/>
        <w:tblLook w:val="04A0" w:firstRow="1" w:lastRow="0" w:firstColumn="1" w:lastColumn="0" w:noHBand="0" w:noVBand="1"/>
      </w:tblPr>
      <w:tblGrid>
        <w:gridCol w:w="9630"/>
      </w:tblGrid>
      <w:tr w:rsidR="000E0D9E" w:rsidRPr="00240FFF" w14:paraId="6E9B328E" w14:textId="77777777" w:rsidTr="00186980">
        <w:trPr>
          <w:trHeight w:val="490"/>
        </w:trPr>
        <w:tc>
          <w:tcPr>
            <w:tcW w:w="9630" w:type="dxa"/>
            <w:tcBorders>
              <w:top w:val="nil"/>
              <w:left w:val="nil"/>
              <w:bottom w:val="nil"/>
              <w:right w:val="nil"/>
            </w:tcBorders>
            <w:noWrap/>
            <w:vAlign w:val="bottom"/>
            <w:hideMark/>
          </w:tcPr>
          <w:p w14:paraId="30582CDE" w14:textId="5A130C2D" w:rsidR="000E0D9E" w:rsidRPr="00240FFF" w:rsidRDefault="000E0D9E" w:rsidP="00E66DEC">
            <w:pPr>
              <w:spacing w:after="0" w:line="276" w:lineRule="auto"/>
              <w:jc w:val="both"/>
              <w:rPr>
                <w:rFonts w:ascii="Arial" w:hAnsi="Arial" w:cs="Arial"/>
                <w:color w:val="000000"/>
              </w:rPr>
            </w:pPr>
            <w:r w:rsidRPr="00240FFF">
              <w:rPr>
                <w:rFonts w:ascii="Arial" w:eastAsia="Times New Roman" w:hAnsi="Arial" w:cs="Arial"/>
                <w:b/>
                <w:bCs/>
                <w:color w:val="000000"/>
              </w:rPr>
              <w:t xml:space="preserve">Outstanding Revenue Arrears:  </w:t>
            </w:r>
            <w:r w:rsidRPr="00240FFF">
              <w:rPr>
                <w:rFonts w:ascii="Arial" w:eastAsia="Times New Roman" w:hAnsi="Arial" w:cs="Arial"/>
                <w:color w:val="000000"/>
              </w:rPr>
              <w:t xml:space="preserve">Over the period, revenue arrears due from NNPC was </w:t>
            </w:r>
            <w:r w:rsidRPr="00240FFF">
              <w:rPr>
                <w:rFonts w:ascii="Arial" w:hAnsi="Arial" w:cs="Arial"/>
                <w:b/>
                <w:bCs/>
                <w:color w:val="000000"/>
              </w:rPr>
              <w:t xml:space="preserve">$253,952,693.07 </w:t>
            </w:r>
            <w:r w:rsidRPr="00240FFF">
              <w:rPr>
                <w:rFonts w:ascii="Arial" w:hAnsi="Arial" w:cs="Arial"/>
                <w:color w:val="000000"/>
              </w:rPr>
              <w:t xml:space="preserve">while FIRS had </w:t>
            </w:r>
            <w:r w:rsidRPr="00240FFF">
              <w:rPr>
                <w:rFonts w:ascii="Arial" w:hAnsi="Arial" w:cs="Arial"/>
                <w:b/>
                <w:bCs/>
                <w:color w:val="000000"/>
              </w:rPr>
              <w:t>N79,754,361,108.56</w:t>
            </w:r>
            <w:r w:rsidRPr="00240FFF">
              <w:rPr>
                <w:rFonts w:ascii="Arial" w:hAnsi="Arial" w:cs="Arial"/>
                <w:color w:val="000000"/>
              </w:rPr>
              <w:t xml:space="preserve"> and </w:t>
            </w:r>
            <w:r w:rsidRPr="00240FFF">
              <w:rPr>
                <w:rFonts w:ascii="Arial" w:hAnsi="Arial" w:cs="Arial"/>
                <w:b/>
                <w:bCs/>
                <w:color w:val="000000"/>
              </w:rPr>
              <w:t xml:space="preserve">$2,260,448,992.45 </w:t>
            </w:r>
            <w:r w:rsidRPr="00240FFF">
              <w:rPr>
                <w:rFonts w:ascii="Arial" w:hAnsi="Arial" w:cs="Arial"/>
                <w:color w:val="000000"/>
              </w:rPr>
              <w:t xml:space="preserve">as pending </w:t>
            </w:r>
            <w:r w:rsidR="00A57E70">
              <w:rPr>
                <w:rFonts w:ascii="Arial" w:hAnsi="Arial" w:cs="Arial"/>
                <w:color w:val="000000"/>
              </w:rPr>
              <w:t>t</w:t>
            </w:r>
            <w:r w:rsidRPr="00240FFF">
              <w:rPr>
                <w:rFonts w:ascii="Arial" w:hAnsi="Arial" w:cs="Arial"/>
                <w:color w:val="000000"/>
              </w:rPr>
              <w:t xml:space="preserve">ax </w:t>
            </w:r>
            <w:r w:rsidR="00A57E70">
              <w:rPr>
                <w:rFonts w:ascii="Arial" w:hAnsi="Arial" w:cs="Arial"/>
                <w:color w:val="000000"/>
              </w:rPr>
              <w:t>l</w:t>
            </w:r>
            <w:r w:rsidRPr="00240FFF">
              <w:rPr>
                <w:rFonts w:ascii="Arial" w:hAnsi="Arial" w:cs="Arial"/>
                <w:color w:val="000000"/>
              </w:rPr>
              <w:t>iabilities not yet recovered.</w:t>
            </w:r>
          </w:p>
          <w:p w14:paraId="41BE1505" w14:textId="77777777" w:rsidR="000E0D9E" w:rsidRPr="00240FFF" w:rsidRDefault="000E0D9E" w:rsidP="00E66DEC">
            <w:pPr>
              <w:spacing w:after="0" w:line="276" w:lineRule="auto"/>
              <w:jc w:val="both"/>
              <w:rPr>
                <w:rFonts w:ascii="Arial" w:eastAsia="Times New Roman" w:hAnsi="Arial" w:cs="Arial"/>
                <w:color w:val="000000"/>
              </w:rPr>
            </w:pPr>
          </w:p>
          <w:p w14:paraId="34392886" w14:textId="33811A48" w:rsidR="000E0D9E" w:rsidRPr="00240FFF" w:rsidRDefault="000E0D9E" w:rsidP="00E66DEC">
            <w:pPr>
              <w:spacing w:line="276" w:lineRule="auto"/>
              <w:jc w:val="both"/>
              <w:rPr>
                <w:rFonts w:ascii="Arial" w:hAnsi="Arial" w:cs="Arial"/>
                <w:color w:val="000000"/>
              </w:rPr>
            </w:pPr>
            <w:r w:rsidRPr="00240FFF">
              <w:rPr>
                <w:rFonts w:ascii="Arial" w:hAnsi="Arial" w:cs="Arial"/>
                <w:b/>
                <w:bCs/>
                <w:color w:val="000000"/>
              </w:rPr>
              <w:t xml:space="preserve">Non-Disclosure of Recovered Funds: </w:t>
            </w:r>
            <w:r w:rsidRPr="00240FFF">
              <w:rPr>
                <w:rFonts w:ascii="Arial" w:hAnsi="Arial" w:cs="Arial"/>
                <w:color w:val="000000"/>
              </w:rPr>
              <w:t xml:space="preserve">In year 2019, the CBN recovered the sum of </w:t>
            </w:r>
            <w:r w:rsidRPr="00240FFF">
              <w:rPr>
                <w:rFonts w:ascii="Arial" w:hAnsi="Arial" w:cs="Arial"/>
                <w:b/>
                <w:bCs/>
              </w:rPr>
              <w:t>$40,502,645.06</w:t>
            </w:r>
            <w:r w:rsidR="00A57E70">
              <w:rPr>
                <w:rFonts w:ascii="Arial" w:hAnsi="Arial" w:cs="Arial"/>
                <w:b/>
                <w:bCs/>
              </w:rPr>
              <w:t xml:space="preserve">. </w:t>
            </w:r>
            <w:r w:rsidR="00A57E70">
              <w:rPr>
                <w:rFonts w:ascii="Arial" w:hAnsi="Arial" w:cs="Arial"/>
                <w:color w:val="000000"/>
              </w:rPr>
              <w:t>T</w:t>
            </w:r>
            <w:r w:rsidRPr="00240FFF">
              <w:rPr>
                <w:rFonts w:ascii="Arial" w:hAnsi="Arial" w:cs="Arial"/>
                <w:color w:val="000000"/>
              </w:rPr>
              <w:t xml:space="preserve">his was neither paid into the </w:t>
            </w:r>
            <w:r w:rsidR="00A57E70">
              <w:rPr>
                <w:rFonts w:ascii="Arial" w:hAnsi="Arial" w:cs="Arial"/>
                <w:color w:val="000000"/>
              </w:rPr>
              <w:t>F</w:t>
            </w:r>
            <w:r w:rsidRPr="00240FFF">
              <w:rPr>
                <w:rFonts w:ascii="Arial" w:hAnsi="Arial" w:cs="Arial"/>
                <w:color w:val="000000"/>
              </w:rPr>
              <w:t xml:space="preserve">ederation </w:t>
            </w:r>
            <w:r w:rsidR="00A57E70">
              <w:rPr>
                <w:rFonts w:ascii="Arial" w:hAnsi="Arial" w:cs="Arial"/>
                <w:color w:val="000000"/>
              </w:rPr>
              <w:t>A</w:t>
            </w:r>
            <w:r w:rsidRPr="00240FFF">
              <w:rPr>
                <w:rFonts w:ascii="Arial" w:hAnsi="Arial" w:cs="Arial"/>
                <w:color w:val="000000"/>
              </w:rPr>
              <w:t>ccount nor disclosed.</w:t>
            </w:r>
          </w:p>
          <w:p w14:paraId="0FD47001" w14:textId="4246FC49" w:rsidR="000E0D9E" w:rsidRPr="00240FFF" w:rsidRDefault="000E0D9E" w:rsidP="00E66DEC">
            <w:pPr>
              <w:spacing w:line="276" w:lineRule="auto"/>
              <w:jc w:val="both"/>
              <w:rPr>
                <w:rFonts w:ascii="Arial" w:hAnsi="Arial" w:cs="Arial"/>
                <w:color w:val="000000"/>
              </w:rPr>
            </w:pPr>
            <w:r w:rsidRPr="00240FFF">
              <w:rPr>
                <w:rFonts w:ascii="Arial" w:hAnsi="Arial" w:cs="Arial"/>
                <w:b/>
                <w:bCs/>
                <w:color w:val="000000"/>
              </w:rPr>
              <w:t xml:space="preserve">Under Remittance of Federation Account Revenue: </w:t>
            </w:r>
            <w:r w:rsidRPr="00240FFF">
              <w:rPr>
                <w:rFonts w:ascii="Arial" w:eastAsia="Times New Roman" w:hAnsi="Arial" w:cs="Arial"/>
                <w:color w:val="000000"/>
              </w:rPr>
              <w:t xml:space="preserve">Between 2014-2021, the NNPC under-remitted the sum of </w:t>
            </w:r>
            <w:r w:rsidRPr="00240FFF">
              <w:rPr>
                <w:rFonts w:ascii="Arial" w:eastAsia="Times New Roman" w:hAnsi="Arial" w:cs="Arial"/>
                <w:b/>
                <w:bCs/>
                <w:color w:val="000000"/>
              </w:rPr>
              <w:t>N11,190,081,043,396.80</w:t>
            </w:r>
            <w:r>
              <w:rPr>
                <w:rFonts w:ascii="Arial" w:eastAsia="Times New Roman" w:hAnsi="Arial" w:cs="Arial"/>
                <w:b/>
                <w:bCs/>
                <w:color w:val="000000"/>
              </w:rPr>
              <w:t>;</w:t>
            </w:r>
            <w:r w:rsidRPr="00240FFF">
              <w:rPr>
                <w:rFonts w:ascii="Arial" w:eastAsia="Times New Roman" w:hAnsi="Arial" w:cs="Arial"/>
                <w:color w:val="000000"/>
              </w:rPr>
              <w:t xml:space="preserve"> this amount excludes the direct deductions made by the same agency before making remittance to other agencies for onward deposit into the </w:t>
            </w:r>
            <w:r>
              <w:rPr>
                <w:rFonts w:ascii="Arial" w:eastAsia="Times New Roman" w:hAnsi="Arial" w:cs="Arial"/>
                <w:color w:val="000000"/>
              </w:rPr>
              <w:lastRenderedPageBreak/>
              <w:t>F</w:t>
            </w:r>
            <w:r w:rsidRPr="00240FFF">
              <w:rPr>
                <w:rFonts w:ascii="Arial" w:eastAsia="Times New Roman" w:hAnsi="Arial" w:cs="Arial"/>
                <w:color w:val="000000"/>
              </w:rPr>
              <w:t xml:space="preserve">ederation </w:t>
            </w:r>
            <w:r>
              <w:rPr>
                <w:rFonts w:ascii="Arial" w:eastAsia="Times New Roman" w:hAnsi="Arial" w:cs="Arial"/>
                <w:color w:val="000000"/>
              </w:rPr>
              <w:t>A</w:t>
            </w:r>
            <w:r w:rsidRPr="00240FFF">
              <w:rPr>
                <w:rFonts w:ascii="Arial" w:eastAsia="Times New Roman" w:hAnsi="Arial" w:cs="Arial"/>
                <w:color w:val="000000"/>
              </w:rPr>
              <w:t xml:space="preserve">ccount. The NCS also under-remitted a total of </w:t>
            </w:r>
            <w:r w:rsidRPr="00240FFF">
              <w:rPr>
                <w:rFonts w:ascii="Arial" w:eastAsia="Times New Roman" w:hAnsi="Arial" w:cs="Arial"/>
                <w:b/>
                <w:bCs/>
                <w:color w:val="000000"/>
              </w:rPr>
              <w:t>N</w:t>
            </w:r>
            <w:r w:rsidRPr="00240FFF">
              <w:rPr>
                <w:rFonts w:ascii="Arial" w:hAnsi="Arial" w:cs="Arial"/>
                <w:b/>
                <w:bCs/>
                <w:color w:val="000000"/>
              </w:rPr>
              <w:t>29,315,152,765.71</w:t>
            </w:r>
            <w:r w:rsidRPr="00240FFF">
              <w:rPr>
                <w:rFonts w:ascii="Arial" w:hAnsi="Arial" w:cs="Arial"/>
                <w:color w:val="000000"/>
              </w:rPr>
              <w:t xml:space="preserve"> within the period while FIRS reported the sum of </w:t>
            </w:r>
            <w:r w:rsidRPr="00240FFF">
              <w:rPr>
                <w:rFonts w:ascii="Arial" w:hAnsi="Arial" w:cs="Arial"/>
                <w:b/>
                <w:bCs/>
                <w:color w:val="000000"/>
              </w:rPr>
              <w:t>N633,545,366.98</w:t>
            </w:r>
            <w:r w:rsidRPr="00240FFF">
              <w:rPr>
                <w:rFonts w:ascii="Arial" w:hAnsi="Arial" w:cs="Arial"/>
                <w:color w:val="000000"/>
              </w:rPr>
              <w:t xml:space="preserve"> as funds in </w:t>
            </w:r>
            <w:r>
              <w:rPr>
                <w:rFonts w:ascii="Arial" w:hAnsi="Arial" w:cs="Arial"/>
                <w:color w:val="000000"/>
              </w:rPr>
              <w:t>t</w:t>
            </w:r>
            <w:r w:rsidRPr="00240FFF">
              <w:rPr>
                <w:rFonts w:ascii="Arial" w:hAnsi="Arial" w:cs="Arial"/>
                <w:color w:val="000000"/>
              </w:rPr>
              <w:t>ransit in the year 2018.</w:t>
            </w:r>
          </w:p>
          <w:p w14:paraId="63D9893D" w14:textId="7AD9F9AB" w:rsidR="000E0D9E" w:rsidRPr="00240FFF" w:rsidRDefault="000E0D9E" w:rsidP="00E66DEC">
            <w:pPr>
              <w:spacing w:line="276" w:lineRule="auto"/>
              <w:jc w:val="both"/>
              <w:rPr>
                <w:rFonts w:ascii="Arial" w:hAnsi="Arial" w:cs="Arial"/>
                <w:color w:val="000000"/>
              </w:rPr>
            </w:pPr>
            <w:r w:rsidRPr="00240FFF">
              <w:rPr>
                <w:rFonts w:ascii="Arial" w:hAnsi="Arial" w:cs="Arial"/>
                <w:b/>
                <w:bCs/>
                <w:color w:val="000000"/>
              </w:rPr>
              <w:t xml:space="preserve">Others: </w:t>
            </w:r>
            <w:r w:rsidRPr="00240FFF">
              <w:rPr>
                <w:rFonts w:ascii="Arial" w:hAnsi="Arial" w:cs="Arial"/>
                <w:color w:val="000000"/>
              </w:rPr>
              <w:t xml:space="preserve">The </w:t>
            </w:r>
            <w:r>
              <w:rPr>
                <w:rFonts w:ascii="Arial" w:hAnsi="Arial" w:cs="Arial"/>
                <w:color w:val="000000"/>
              </w:rPr>
              <w:t>F</w:t>
            </w:r>
            <w:r w:rsidRPr="00240FFF">
              <w:rPr>
                <w:rFonts w:ascii="Arial" w:hAnsi="Arial" w:cs="Arial"/>
                <w:color w:val="000000"/>
              </w:rPr>
              <w:t xml:space="preserve">ederation </w:t>
            </w:r>
            <w:r>
              <w:rPr>
                <w:rFonts w:ascii="Arial" w:hAnsi="Arial" w:cs="Arial"/>
                <w:color w:val="000000"/>
              </w:rPr>
              <w:t>A</w:t>
            </w:r>
            <w:r w:rsidRPr="00240FFF">
              <w:rPr>
                <w:rFonts w:ascii="Arial" w:hAnsi="Arial" w:cs="Arial"/>
                <w:color w:val="000000"/>
              </w:rPr>
              <w:t xml:space="preserve">ccount was also overcharged through account heads like revenue collection fees, tax refunds, reconciliation debits, deductions to fund projects etc. Such that in 2021, NNPCL, NUPRC and NMDPRA were to instructed to recover and refund a total of </w:t>
            </w:r>
            <w:r w:rsidRPr="00240FFF">
              <w:rPr>
                <w:rFonts w:ascii="Arial" w:hAnsi="Arial" w:cs="Arial"/>
                <w:b/>
                <w:bCs/>
                <w:color w:val="000000"/>
              </w:rPr>
              <w:t>N514,002,589,258.24, N253,071,907,240.06</w:t>
            </w:r>
            <w:r w:rsidR="00A57E70">
              <w:rPr>
                <w:rFonts w:ascii="Arial" w:hAnsi="Arial" w:cs="Arial"/>
                <w:b/>
                <w:bCs/>
                <w:color w:val="000000"/>
              </w:rPr>
              <w:t xml:space="preserve"> </w:t>
            </w:r>
            <w:r w:rsidRPr="00240FFF">
              <w:rPr>
                <w:rFonts w:ascii="Arial" w:hAnsi="Arial" w:cs="Arial"/>
                <w:color w:val="000000"/>
              </w:rPr>
              <w:t xml:space="preserve">(as well as </w:t>
            </w:r>
            <w:r w:rsidRPr="00240FFF">
              <w:rPr>
                <w:rFonts w:ascii="Arial" w:hAnsi="Arial" w:cs="Arial"/>
                <w:b/>
                <w:bCs/>
                <w:color w:val="000000"/>
              </w:rPr>
              <w:t>$</w:t>
            </w:r>
            <w:r w:rsidRPr="00240FFF">
              <w:rPr>
                <w:rFonts w:ascii="Arial" w:hAnsi="Arial" w:cs="Arial"/>
                <w:b/>
                <w:bCs/>
              </w:rPr>
              <w:t>253,952,693.07</w:t>
            </w:r>
            <w:r w:rsidRPr="00240FFF">
              <w:rPr>
                <w:rFonts w:ascii="Arial" w:hAnsi="Arial" w:cs="Arial"/>
              </w:rPr>
              <w:t xml:space="preserve">) and </w:t>
            </w:r>
            <w:r w:rsidRPr="00240FFF">
              <w:rPr>
                <w:rFonts w:ascii="Arial" w:hAnsi="Arial" w:cs="Arial"/>
                <w:b/>
                <w:bCs/>
                <w:color w:val="000000"/>
              </w:rPr>
              <w:t>N57,440,319,298.33</w:t>
            </w:r>
            <w:r w:rsidRPr="00240FFF">
              <w:rPr>
                <w:rFonts w:ascii="Arial" w:hAnsi="Arial" w:cs="Arial"/>
                <w:color w:val="000000"/>
              </w:rPr>
              <w:t xml:space="preserve"> respectively into the </w:t>
            </w:r>
            <w:r>
              <w:rPr>
                <w:rFonts w:ascii="Arial" w:hAnsi="Arial" w:cs="Arial"/>
                <w:color w:val="000000"/>
              </w:rPr>
              <w:t>F</w:t>
            </w:r>
            <w:r w:rsidRPr="00240FFF">
              <w:rPr>
                <w:rFonts w:ascii="Arial" w:hAnsi="Arial" w:cs="Arial"/>
                <w:color w:val="000000"/>
              </w:rPr>
              <w:t xml:space="preserve">ederation </w:t>
            </w:r>
            <w:r>
              <w:rPr>
                <w:rFonts w:ascii="Arial" w:hAnsi="Arial" w:cs="Arial"/>
                <w:color w:val="000000"/>
              </w:rPr>
              <w:t>A</w:t>
            </w:r>
            <w:r w:rsidRPr="00240FFF">
              <w:rPr>
                <w:rFonts w:ascii="Arial" w:hAnsi="Arial" w:cs="Arial"/>
                <w:color w:val="000000"/>
              </w:rPr>
              <w:t>ccount.</w:t>
            </w:r>
          </w:p>
          <w:p w14:paraId="2B72CFD0" w14:textId="77777777" w:rsidR="000E0D9E" w:rsidRPr="00240FFF" w:rsidRDefault="000E0D9E" w:rsidP="00E66DEC">
            <w:pPr>
              <w:spacing w:after="0" w:line="276" w:lineRule="auto"/>
              <w:rPr>
                <w:rFonts w:ascii="Arial" w:eastAsia="Times New Roman" w:hAnsi="Arial" w:cs="Arial"/>
                <w:b/>
                <w:bCs/>
                <w:color w:val="000000"/>
              </w:rPr>
            </w:pPr>
          </w:p>
        </w:tc>
      </w:tr>
    </w:tbl>
    <w:p w14:paraId="52EF632D" w14:textId="4D85FB0E" w:rsidR="000E0D9E" w:rsidRPr="000E0D9E" w:rsidRDefault="000E0D9E" w:rsidP="00E66DEC">
      <w:pPr>
        <w:spacing w:line="276" w:lineRule="auto"/>
        <w:jc w:val="center"/>
        <w:rPr>
          <w:rFonts w:ascii="Arial" w:hAnsi="Arial" w:cs="Arial"/>
        </w:rPr>
      </w:pPr>
      <w:r w:rsidRPr="00A57E70">
        <w:rPr>
          <w:rFonts w:ascii="Arial" w:hAnsi="Arial" w:cs="Arial"/>
          <w:i/>
          <w:iCs/>
        </w:rPr>
        <w:lastRenderedPageBreak/>
        <w:t>Source:</w:t>
      </w:r>
      <w:r w:rsidRPr="000E0D9E">
        <w:rPr>
          <w:rFonts w:ascii="Arial" w:hAnsi="Arial" w:cs="Arial"/>
        </w:rPr>
        <w:t xml:space="preserve"> </w:t>
      </w:r>
      <w:r>
        <w:rPr>
          <w:rFonts w:ascii="Arial" w:hAnsi="Arial" w:cs="Arial"/>
        </w:rPr>
        <w:t>T</w:t>
      </w:r>
      <w:r w:rsidRPr="000E0D9E">
        <w:rPr>
          <w:rFonts w:ascii="Arial" w:hAnsi="Arial" w:cs="Arial"/>
        </w:rPr>
        <w:t>aken from Audit General’s Reports 201</w:t>
      </w:r>
      <w:r w:rsidR="00A57E70">
        <w:rPr>
          <w:rFonts w:ascii="Arial" w:hAnsi="Arial" w:cs="Arial"/>
        </w:rPr>
        <w:t>4</w:t>
      </w:r>
      <w:r w:rsidRPr="000E0D9E">
        <w:rPr>
          <w:rFonts w:ascii="Arial" w:hAnsi="Arial" w:cs="Arial"/>
        </w:rPr>
        <w:t>-2021</w:t>
      </w:r>
    </w:p>
    <w:p w14:paraId="068AA225" w14:textId="435F9545" w:rsidR="000E0D9E" w:rsidRPr="004B08CE" w:rsidRDefault="00E27798" w:rsidP="00E66DEC">
      <w:pPr>
        <w:spacing w:line="276" w:lineRule="auto"/>
        <w:jc w:val="both"/>
        <w:rPr>
          <w:rFonts w:ascii="Arial" w:hAnsi="Arial" w:cs="Arial"/>
          <w:sz w:val="24"/>
          <w:szCs w:val="24"/>
        </w:rPr>
      </w:pPr>
      <w:r w:rsidRPr="004B08CE">
        <w:rPr>
          <w:rFonts w:ascii="Arial" w:hAnsi="Arial" w:cs="Arial"/>
          <w:sz w:val="24"/>
          <w:szCs w:val="24"/>
        </w:rPr>
        <w:t>These figures, when added up, are in excess of twenty trillion naira, being products of queried, withheld or mismanaged funds at a time the Federating Units were massively borrowing to finance governance and developmental operations. It appears from PAC reports that these issues especially from NNPC are not easily resolved at the PAC and sometimes require special public hearings by a special committee of the National Assembly before they are resolved and harmonized. Furthermore, some of the issues remain outstanding and unresolved for over ten years.</w:t>
      </w:r>
    </w:p>
    <w:p w14:paraId="02B36B8C" w14:textId="76DE7E1F" w:rsidR="00DD1912" w:rsidRDefault="00DD1912" w:rsidP="00E66DEC">
      <w:pPr>
        <w:spacing w:line="276" w:lineRule="auto"/>
        <w:jc w:val="both"/>
        <w:rPr>
          <w:rStyle w:val="t286pc"/>
          <w:rFonts w:ascii="Arial" w:hAnsi="Arial" w:cs="Arial"/>
          <w:sz w:val="24"/>
          <w:szCs w:val="24"/>
        </w:rPr>
      </w:pPr>
      <w:r w:rsidRPr="004B08CE">
        <w:rPr>
          <w:rFonts w:ascii="Arial" w:hAnsi="Arial" w:cs="Arial"/>
          <w:sz w:val="24"/>
          <w:szCs w:val="24"/>
        </w:rPr>
        <w:t xml:space="preserve">For instance, in 2025, the interim report of the Senate ad-hoc committee </w:t>
      </w:r>
      <w:r w:rsidRPr="004B08CE">
        <w:rPr>
          <w:rStyle w:val="t286pc"/>
          <w:rFonts w:ascii="Arial" w:hAnsi="Arial" w:cs="Arial"/>
          <w:sz w:val="24"/>
          <w:szCs w:val="24"/>
        </w:rPr>
        <w:t>on Crude Oil Theft and una</w:t>
      </w:r>
      <w:r w:rsidRPr="004B08CE">
        <w:rPr>
          <w:rStyle w:val="Strong"/>
          <w:rFonts w:ascii="Arial" w:hAnsi="Arial" w:cs="Arial"/>
          <w:b w:val="0"/>
          <w:bCs w:val="0"/>
          <w:sz w:val="24"/>
          <w:szCs w:val="24"/>
        </w:rPr>
        <w:t>ccounted Crude Oil Proceeds</w:t>
      </w:r>
      <w:r w:rsidRPr="004B08CE">
        <w:rPr>
          <w:rStyle w:val="Strong"/>
          <w:rFonts w:ascii="Arial" w:hAnsi="Arial" w:cs="Arial"/>
          <w:sz w:val="24"/>
          <w:szCs w:val="24"/>
        </w:rPr>
        <w:t xml:space="preserve"> </w:t>
      </w:r>
      <w:r w:rsidRPr="004B08CE">
        <w:rPr>
          <w:rStyle w:val="t286pc"/>
          <w:rFonts w:ascii="Arial" w:hAnsi="Arial" w:cs="Arial"/>
          <w:sz w:val="24"/>
          <w:szCs w:val="24"/>
        </w:rPr>
        <w:t xml:space="preserve">revealed an estimated </w:t>
      </w:r>
      <w:r w:rsidRPr="004B08CE">
        <w:rPr>
          <w:rStyle w:val="Strong"/>
          <w:rFonts w:ascii="Arial" w:hAnsi="Arial" w:cs="Arial"/>
          <w:b w:val="0"/>
          <w:bCs w:val="0"/>
          <w:sz w:val="24"/>
          <w:szCs w:val="24"/>
        </w:rPr>
        <w:t>$200 billion to $300 billion in unaccounted crude oil proceeds and losses</w:t>
      </w:r>
      <w:r w:rsidRPr="004B08CE">
        <w:rPr>
          <w:rStyle w:val="t286pc"/>
          <w:rFonts w:ascii="Arial" w:hAnsi="Arial" w:cs="Arial"/>
          <w:sz w:val="24"/>
          <w:szCs w:val="24"/>
        </w:rPr>
        <w:t xml:space="preserve"> over several years. </w:t>
      </w:r>
      <w:r w:rsidR="004B08CE">
        <w:rPr>
          <w:rStyle w:val="t286pc"/>
          <w:rFonts w:ascii="Arial" w:hAnsi="Arial" w:cs="Arial"/>
          <w:sz w:val="24"/>
          <w:szCs w:val="24"/>
        </w:rPr>
        <w:t xml:space="preserve">Over $18bilion has been committed to the rehabilitation of NNPC’s refineries in over a decade but none of refineries is functional. The refinery liability is a clear case of </w:t>
      </w:r>
      <w:r w:rsidR="004B08CE" w:rsidRPr="00025070">
        <w:rPr>
          <w:rStyle w:val="t286pc"/>
          <w:rFonts w:ascii="Arial" w:hAnsi="Arial" w:cs="Arial"/>
          <w:i/>
          <w:iCs/>
          <w:sz w:val="24"/>
          <w:szCs w:val="24"/>
        </w:rPr>
        <w:t xml:space="preserve">res </w:t>
      </w:r>
      <w:proofErr w:type="spellStart"/>
      <w:r w:rsidR="004B08CE" w:rsidRPr="00025070">
        <w:rPr>
          <w:rStyle w:val="t286pc"/>
          <w:rFonts w:ascii="Arial" w:hAnsi="Arial" w:cs="Arial"/>
          <w:i/>
          <w:iCs/>
          <w:sz w:val="24"/>
          <w:szCs w:val="24"/>
        </w:rPr>
        <w:t>ipsa</w:t>
      </w:r>
      <w:proofErr w:type="spellEnd"/>
      <w:r w:rsidR="004B08CE" w:rsidRPr="00025070">
        <w:rPr>
          <w:rStyle w:val="t286pc"/>
          <w:rFonts w:ascii="Arial" w:hAnsi="Arial" w:cs="Arial"/>
          <w:i/>
          <w:iCs/>
          <w:sz w:val="24"/>
          <w:szCs w:val="24"/>
        </w:rPr>
        <w:t xml:space="preserve"> loquitur</w:t>
      </w:r>
      <w:r w:rsidR="004B08CE">
        <w:rPr>
          <w:rStyle w:val="t286pc"/>
          <w:rFonts w:ascii="Arial" w:hAnsi="Arial" w:cs="Arial"/>
          <w:sz w:val="24"/>
          <w:szCs w:val="24"/>
        </w:rPr>
        <w:t>- the thing speaks for itself. Any person or group of persons who under any guise collected money from the treasury to deliver a service and the service is not delivered should automatically return the money to the treasury.</w:t>
      </w:r>
    </w:p>
    <w:p w14:paraId="6202388A" w14:textId="50E0AF32" w:rsidR="00025070" w:rsidRPr="00025070" w:rsidRDefault="0048190B" w:rsidP="00E66DEC">
      <w:pPr>
        <w:spacing w:after="0" w:line="276" w:lineRule="auto"/>
        <w:jc w:val="both"/>
        <w:rPr>
          <w:rStyle w:val="t286pc"/>
          <w:rFonts w:ascii="Arial" w:hAnsi="Arial" w:cs="Arial"/>
          <w:b/>
          <w:bCs/>
          <w:sz w:val="24"/>
          <w:szCs w:val="24"/>
        </w:rPr>
      </w:pPr>
      <w:bookmarkStart w:id="97" w:name="_Hlk213836915"/>
      <w:r>
        <w:rPr>
          <w:rStyle w:val="t286pc"/>
          <w:rFonts w:ascii="Arial" w:hAnsi="Arial" w:cs="Arial"/>
          <w:b/>
          <w:bCs/>
          <w:sz w:val="24"/>
          <w:szCs w:val="24"/>
        </w:rPr>
        <w:t xml:space="preserve">6.3 </w:t>
      </w:r>
      <w:r w:rsidR="00025070" w:rsidRPr="00025070">
        <w:rPr>
          <w:rStyle w:val="t286pc"/>
          <w:rFonts w:ascii="Arial" w:hAnsi="Arial" w:cs="Arial"/>
          <w:b/>
          <w:bCs/>
          <w:sz w:val="24"/>
          <w:szCs w:val="24"/>
        </w:rPr>
        <w:t xml:space="preserve">Amounts Queried </w:t>
      </w:r>
      <w:r w:rsidR="00E25F7D">
        <w:rPr>
          <w:rStyle w:val="t286pc"/>
          <w:rFonts w:ascii="Arial" w:hAnsi="Arial" w:cs="Arial"/>
          <w:b/>
          <w:bCs/>
          <w:sz w:val="24"/>
          <w:szCs w:val="24"/>
        </w:rPr>
        <w:t>by</w:t>
      </w:r>
      <w:r w:rsidR="00025070" w:rsidRPr="00025070">
        <w:rPr>
          <w:rStyle w:val="t286pc"/>
          <w:rFonts w:ascii="Arial" w:hAnsi="Arial" w:cs="Arial"/>
          <w:b/>
          <w:bCs/>
          <w:sz w:val="24"/>
          <w:szCs w:val="24"/>
        </w:rPr>
        <w:t xml:space="preserve"> Audit</w:t>
      </w:r>
    </w:p>
    <w:bookmarkEnd w:id="97"/>
    <w:p w14:paraId="1B05497C" w14:textId="7DAEF809" w:rsidR="00025070" w:rsidRDefault="00025070" w:rsidP="00E66DEC">
      <w:pPr>
        <w:spacing w:after="0" w:line="276" w:lineRule="auto"/>
        <w:jc w:val="both"/>
        <w:rPr>
          <w:rStyle w:val="t286pc"/>
          <w:rFonts w:ascii="Arial" w:hAnsi="Arial" w:cs="Arial"/>
          <w:sz w:val="24"/>
          <w:szCs w:val="24"/>
        </w:rPr>
      </w:pPr>
      <w:r>
        <w:rPr>
          <w:rStyle w:val="t286pc"/>
          <w:rFonts w:ascii="Arial" w:hAnsi="Arial" w:cs="Arial"/>
          <w:sz w:val="24"/>
          <w:szCs w:val="24"/>
        </w:rPr>
        <w:t xml:space="preserve">Reports of the </w:t>
      </w:r>
      <w:proofErr w:type="spellStart"/>
      <w:r>
        <w:rPr>
          <w:rStyle w:val="t286pc"/>
          <w:rFonts w:ascii="Arial" w:hAnsi="Arial" w:cs="Arial"/>
          <w:sz w:val="24"/>
          <w:szCs w:val="24"/>
        </w:rPr>
        <w:t>AuGF</w:t>
      </w:r>
      <w:proofErr w:type="spellEnd"/>
      <w:r>
        <w:rPr>
          <w:rStyle w:val="t286pc"/>
          <w:rFonts w:ascii="Arial" w:hAnsi="Arial" w:cs="Arial"/>
          <w:sz w:val="24"/>
          <w:szCs w:val="24"/>
        </w:rPr>
        <w:t xml:space="preserve"> are products of empirical evidence and consistent rigorousness.  The auditee prepares its accounts and financial statement which is reviewed by the </w:t>
      </w:r>
      <w:proofErr w:type="spellStart"/>
      <w:r>
        <w:rPr>
          <w:rStyle w:val="t286pc"/>
          <w:rFonts w:ascii="Arial" w:hAnsi="Arial" w:cs="Arial"/>
          <w:sz w:val="24"/>
          <w:szCs w:val="24"/>
        </w:rPr>
        <w:t>AuGF</w:t>
      </w:r>
      <w:proofErr w:type="spellEnd"/>
      <w:r>
        <w:rPr>
          <w:rStyle w:val="t286pc"/>
          <w:rFonts w:ascii="Arial" w:hAnsi="Arial" w:cs="Arial"/>
          <w:sz w:val="24"/>
          <w:szCs w:val="24"/>
        </w:rPr>
        <w:t xml:space="preserve"> and where there are discrepancies, apparent violations, etc., the </w:t>
      </w:r>
      <w:proofErr w:type="spellStart"/>
      <w:r>
        <w:rPr>
          <w:rStyle w:val="t286pc"/>
          <w:rFonts w:ascii="Arial" w:hAnsi="Arial" w:cs="Arial"/>
          <w:sz w:val="24"/>
          <w:szCs w:val="24"/>
        </w:rPr>
        <w:t>AuGF</w:t>
      </w:r>
      <w:proofErr w:type="spellEnd"/>
      <w:r>
        <w:rPr>
          <w:rStyle w:val="t286pc"/>
          <w:rFonts w:ascii="Arial" w:hAnsi="Arial" w:cs="Arial"/>
          <w:sz w:val="24"/>
          <w:szCs w:val="24"/>
        </w:rPr>
        <w:t xml:space="preserve"> raises issues and queries for clarification or justification of action or inaction by auditee. It is only when the response of the auditee is unsatisfactory or the auditee fails, neglects and refuses to provide a response that the AUGF upscales the infraction into the report. The audit report is not political or a witch hunt but a product of an established process recognized in Nigeria and across civilized humanity.  Table 10 shows the highlights of the amounts queried.</w:t>
      </w:r>
    </w:p>
    <w:p w14:paraId="3C6E6C14" w14:textId="733520F1" w:rsidR="0093157F" w:rsidRDefault="0093157F" w:rsidP="00E66DEC">
      <w:pPr>
        <w:spacing w:after="0" w:line="276" w:lineRule="auto"/>
        <w:jc w:val="both"/>
        <w:rPr>
          <w:rStyle w:val="t286pc"/>
          <w:rFonts w:ascii="Arial" w:hAnsi="Arial" w:cs="Arial"/>
          <w:sz w:val="24"/>
          <w:szCs w:val="24"/>
        </w:rPr>
      </w:pPr>
    </w:p>
    <w:p w14:paraId="583DAA0C" w14:textId="5A4D530A" w:rsidR="0093157F" w:rsidRDefault="0093157F" w:rsidP="00E66DEC">
      <w:pPr>
        <w:spacing w:after="0" w:line="276" w:lineRule="auto"/>
        <w:jc w:val="both"/>
        <w:rPr>
          <w:rStyle w:val="t286pc"/>
          <w:rFonts w:ascii="Arial" w:hAnsi="Arial" w:cs="Arial"/>
          <w:sz w:val="24"/>
          <w:szCs w:val="24"/>
        </w:rPr>
      </w:pPr>
    </w:p>
    <w:p w14:paraId="63779E37" w14:textId="50F4A69C" w:rsidR="0093157F" w:rsidRDefault="0093157F" w:rsidP="00E66DEC">
      <w:pPr>
        <w:spacing w:after="0" w:line="276" w:lineRule="auto"/>
        <w:jc w:val="both"/>
        <w:rPr>
          <w:rStyle w:val="t286pc"/>
          <w:rFonts w:ascii="Arial" w:hAnsi="Arial" w:cs="Arial"/>
          <w:sz w:val="24"/>
          <w:szCs w:val="24"/>
        </w:rPr>
      </w:pPr>
    </w:p>
    <w:p w14:paraId="54A89DB7" w14:textId="7573E78A" w:rsidR="0093157F" w:rsidRDefault="0093157F" w:rsidP="00E66DEC">
      <w:pPr>
        <w:spacing w:after="0" w:line="276" w:lineRule="auto"/>
        <w:jc w:val="both"/>
        <w:rPr>
          <w:rStyle w:val="t286pc"/>
          <w:rFonts w:ascii="Arial" w:hAnsi="Arial" w:cs="Arial"/>
          <w:sz w:val="24"/>
          <w:szCs w:val="24"/>
        </w:rPr>
      </w:pPr>
    </w:p>
    <w:p w14:paraId="7A868C12" w14:textId="6147AA0A" w:rsidR="0093157F" w:rsidRDefault="0093157F" w:rsidP="00E66DEC">
      <w:pPr>
        <w:spacing w:after="0" w:line="276" w:lineRule="auto"/>
        <w:jc w:val="both"/>
        <w:rPr>
          <w:rStyle w:val="t286pc"/>
          <w:rFonts w:ascii="Arial" w:hAnsi="Arial" w:cs="Arial"/>
          <w:sz w:val="24"/>
          <w:szCs w:val="24"/>
        </w:rPr>
      </w:pPr>
    </w:p>
    <w:p w14:paraId="155339E5" w14:textId="77777777" w:rsidR="0093157F" w:rsidRPr="004B08CE" w:rsidRDefault="0093157F" w:rsidP="00E66DEC">
      <w:pPr>
        <w:spacing w:after="0" w:line="276" w:lineRule="auto"/>
        <w:jc w:val="both"/>
        <w:rPr>
          <w:rStyle w:val="t286pc"/>
          <w:rFonts w:ascii="Arial" w:hAnsi="Arial" w:cs="Arial"/>
          <w:sz w:val="24"/>
          <w:szCs w:val="24"/>
        </w:rPr>
      </w:pPr>
    </w:p>
    <w:p w14:paraId="44BC9D46" w14:textId="7F669B0E" w:rsidR="000E0D9E" w:rsidRPr="00A57E70" w:rsidRDefault="00A57E70" w:rsidP="00E66DEC">
      <w:pPr>
        <w:spacing w:after="0" w:line="276" w:lineRule="auto"/>
        <w:jc w:val="center"/>
        <w:rPr>
          <w:rFonts w:ascii="Arial" w:hAnsi="Arial" w:cs="Arial"/>
          <w:b/>
          <w:bCs/>
        </w:rPr>
      </w:pPr>
      <w:bookmarkStart w:id="98" w:name="_Hlk213338080"/>
      <w:r w:rsidRPr="00A57E70">
        <w:rPr>
          <w:rFonts w:ascii="Arial" w:hAnsi="Arial" w:cs="Arial"/>
          <w:b/>
          <w:bCs/>
        </w:rPr>
        <w:lastRenderedPageBreak/>
        <w:t xml:space="preserve">Table </w:t>
      </w:r>
      <w:r w:rsidR="000E0D9E" w:rsidRPr="00A57E70">
        <w:rPr>
          <w:rFonts w:ascii="Arial" w:hAnsi="Arial" w:cs="Arial"/>
          <w:b/>
          <w:bCs/>
        </w:rPr>
        <w:t>1</w:t>
      </w:r>
      <w:r w:rsidRPr="00A57E70">
        <w:rPr>
          <w:rFonts w:ascii="Arial" w:hAnsi="Arial" w:cs="Arial"/>
          <w:b/>
          <w:bCs/>
        </w:rPr>
        <w:t>0</w:t>
      </w:r>
      <w:r w:rsidR="000E0D9E" w:rsidRPr="00A57E70">
        <w:rPr>
          <w:rFonts w:ascii="Arial" w:hAnsi="Arial" w:cs="Arial"/>
          <w:b/>
          <w:bCs/>
        </w:rPr>
        <w:t xml:space="preserve">: </w:t>
      </w:r>
      <w:r w:rsidRPr="00A57E70">
        <w:rPr>
          <w:rFonts w:ascii="Arial" w:hAnsi="Arial" w:cs="Arial"/>
          <w:b/>
          <w:bCs/>
        </w:rPr>
        <w:t xml:space="preserve">Amounts Queried </w:t>
      </w:r>
      <w:r>
        <w:rPr>
          <w:rFonts w:ascii="Arial" w:hAnsi="Arial" w:cs="Arial"/>
          <w:b/>
          <w:bCs/>
        </w:rPr>
        <w:t>f</w:t>
      </w:r>
      <w:r w:rsidRPr="00A57E70">
        <w:rPr>
          <w:rFonts w:ascii="Arial" w:hAnsi="Arial" w:cs="Arial"/>
          <w:b/>
          <w:bCs/>
        </w:rPr>
        <w:t>rom Audit</w:t>
      </w:r>
    </w:p>
    <w:tbl>
      <w:tblPr>
        <w:tblW w:w="10390" w:type="dxa"/>
        <w:tblInd w:w="-275" w:type="dxa"/>
        <w:tblLook w:val="04A0" w:firstRow="1" w:lastRow="0" w:firstColumn="1" w:lastColumn="0" w:noHBand="0" w:noVBand="1"/>
      </w:tblPr>
      <w:tblGrid>
        <w:gridCol w:w="583"/>
        <w:gridCol w:w="7450"/>
        <w:gridCol w:w="2357"/>
      </w:tblGrid>
      <w:tr w:rsidR="000E0D9E" w:rsidRPr="00240FFF" w14:paraId="77FFAE41" w14:textId="77777777" w:rsidTr="003D5B5A">
        <w:trPr>
          <w:trHeight w:val="288"/>
        </w:trPr>
        <w:tc>
          <w:tcPr>
            <w:tcW w:w="583" w:type="dxa"/>
            <w:tcBorders>
              <w:top w:val="single" w:sz="4" w:space="0" w:color="auto"/>
              <w:left w:val="single" w:sz="4" w:space="0" w:color="auto"/>
              <w:bottom w:val="single" w:sz="4" w:space="0" w:color="auto"/>
              <w:right w:val="single" w:sz="4" w:space="0" w:color="auto"/>
            </w:tcBorders>
            <w:noWrap/>
            <w:hideMark/>
          </w:tcPr>
          <w:bookmarkEnd w:id="98"/>
          <w:p w14:paraId="12EA5DCD" w14:textId="77777777" w:rsidR="000E0D9E" w:rsidRPr="00240FFF" w:rsidRDefault="000E0D9E"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S/N</w:t>
            </w:r>
          </w:p>
        </w:tc>
        <w:tc>
          <w:tcPr>
            <w:tcW w:w="7450" w:type="dxa"/>
            <w:tcBorders>
              <w:top w:val="single" w:sz="4" w:space="0" w:color="auto"/>
              <w:left w:val="nil"/>
              <w:bottom w:val="single" w:sz="4" w:space="0" w:color="auto"/>
              <w:right w:val="single" w:sz="4" w:space="0" w:color="auto"/>
            </w:tcBorders>
            <w:noWrap/>
            <w:hideMark/>
          </w:tcPr>
          <w:p w14:paraId="441D2D02"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ISSUES</w:t>
            </w:r>
          </w:p>
        </w:tc>
        <w:tc>
          <w:tcPr>
            <w:tcW w:w="2357" w:type="dxa"/>
            <w:tcBorders>
              <w:top w:val="single" w:sz="4" w:space="0" w:color="auto"/>
              <w:left w:val="nil"/>
              <w:bottom w:val="single" w:sz="4" w:space="0" w:color="auto"/>
              <w:right w:val="single" w:sz="4" w:space="0" w:color="auto"/>
            </w:tcBorders>
            <w:noWrap/>
            <w:hideMark/>
          </w:tcPr>
          <w:p w14:paraId="2E546DA9"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TOTAL</w:t>
            </w:r>
          </w:p>
        </w:tc>
      </w:tr>
      <w:tr w:rsidR="000E0D9E" w:rsidRPr="00240FFF" w14:paraId="19E6E763" w14:textId="77777777" w:rsidTr="003D5B5A">
        <w:trPr>
          <w:trHeight w:val="323"/>
        </w:trPr>
        <w:tc>
          <w:tcPr>
            <w:tcW w:w="583" w:type="dxa"/>
            <w:tcBorders>
              <w:top w:val="nil"/>
              <w:left w:val="single" w:sz="4" w:space="0" w:color="auto"/>
              <w:bottom w:val="single" w:sz="4" w:space="0" w:color="auto"/>
              <w:right w:val="single" w:sz="4" w:space="0" w:color="auto"/>
            </w:tcBorders>
            <w:noWrap/>
            <w:hideMark/>
          </w:tcPr>
          <w:p w14:paraId="26CCE6DB" w14:textId="77777777" w:rsidR="000E0D9E" w:rsidRPr="00240FFF" w:rsidRDefault="000E0D9E"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1</w:t>
            </w:r>
          </w:p>
        </w:tc>
        <w:tc>
          <w:tcPr>
            <w:tcW w:w="7450" w:type="dxa"/>
            <w:tcBorders>
              <w:top w:val="nil"/>
              <w:left w:val="nil"/>
              <w:bottom w:val="single" w:sz="4" w:space="0" w:color="auto"/>
              <w:right w:val="single" w:sz="4" w:space="0" w:color="auto"/>
            </w:tcBorders>
            <w:hideMark/>
          </w:tcPr>
          <w:p w14:paraId="1DC12120" w14:textId="6B1A7198" w:rsidR="000E0D9E" w:rsidRPr="00240FFF" w:rsidRDefault="00A208F1"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 xml:space="preserve">Failure </w:t>
            </w:r>
            <w:r>
              <w:rPr>
                <w:rFonts w:eastAsia="Times New Roman"/>
                <w:b/>
                <w:bCs/>
                <w:color w:val="000000"/>
              </w:rPr>
              <w:t>i</w:t>
            </w:r>
            <w:r w:rsidRPr="00240FFF">
              <w:rPr>
                <w:rFonts w:ascii="Arial" w:eastAsia="Times New Roman" w:hAnsi="Arial" w:cs="Arial"/>
                <w:b/>
                <w:bCs/>
                <w:color w:val="000000"/>
              </w:rPr>
              <w:t xml:space="preserve">n Revenue Generation </w:t>
            </w:r>
            <w:r>
              <w:rPr>
                <w:rFonts w:ascii="Arial" w:eastAsia="Times New Roman" w:hAnsi="Arial" w:cs="Arial"/>
                <w:b/>
                <w:bCs/>
                <w:color w:val="000000"/>
              </w:rPr>
              <w:t>a</w:t>
            </w:r>
            <w:r>
              <w:rPr>
                <w:rFonts w:eastAsia="Times New Roman"/>
                <w:b/>
                <w:bCs/>
                <w:color w:val="000000"/>
              </w:rPr>
              <w:t>nd</w:t>
            </w:r>
            <w:r w:rsidRPr="00240FFF">
              <w:rPr>
                <w:rFonts w:ascii="Arial" w:eastAsia="Times New Roman" w:hAnsi="Arial" w:cs="Arial"/>
                <w:b/>
                <w:bCs/>
                <w:color w:val="000000"/>
              </w:rPr>
              <w:t xml:space="preserve"> Remittances </w:t>
            </w:r>
            <w:r>
              <w:rPr>
                <w:rFonts w:ascii="Arial" w:eastAsia="Times New Roman" w:hAnsi="Arial" w:cs="Arial"/>
                <w:b/>
                <w:bCs/>
                <w:color w:val="000000"/>
              </w:rPr>
              <w:t>o</w:t>
            </w:r>
            <w:r w:rsidRPr="00240FFF">
              <w:rPr>
                <w:rFonts w:ascii="Arial" w:eastAsia="Times New Roman" w:hAnsi="Arial" w:cs="Arial"/>
                <w:b/>
                <w:bCs/>
                <w:color w:val="000000"/>
              </w:rPr>
              <w:t xml:space="preserve">f </w:t>
            </w:r>
            <w:r w:rsidR="000E0D9E" w:rsidRPr="00240FFF">
              <w:rPr>
                <w:rFonts w:ascii="Arial" w:eastAsia="Times New Roman" w:hAnsi="Arial" w:cs="Arial"/>
                <w:b/>
                <w:bCs/>
                <w:color w:val="000000"/>
              </w:rPr>
              <w:t xml:space="preserve">MDA </w:t>
            </w:r>
          </w:p>
        </w:tc>
        <w:tc>
          <w:tcPr>
            <w:tcW w:w="2357" w:type="dxa"/>
            <w:tcBorders>
              <w:top w:val="nil"/>
              <w:left w:val="nil"/>
              <w:bottom w:val="single" w:sz="4" w:space="0" w:color="auto"/>
              <w:right w:val="single" w:sz="4" w:space="0" w:color="auto"/>
            </w:tcBorders>
            <w:noWrap/>
            <w:hideMark/>
          </w:tcPr>
          <w:p w14:paraId="152079A2"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489,421,559,045.85</w:t>
            </w:r>
          </w:p>
        </w:tc>
      </w:tr>
      <w:tr w:rsidR="000E0D9E" w:rsidRPr="00240FFF" w14:paraId="660F5129" w14:textId="77777777" w:rsidTr="003D5B5A">
        <w:trPr>
          <w:trHeight w:val="612"/>
        </w:trPr>
        <w:tc>
          <w:tcPr>
            <w:tcW w:w="583" w:type="dxa"/>
            <w:tcBorders>
              <w:top w:val="nil"/>
              <w:left w:val="single" w:sz="4" w:space="0" w:color="auto"/>
              <w:bottom w:val="single" w:sz="4" w:space="0" w:color="auto"/>
              <w:right w:val="single" w:sz="4" w:space="0" w:color="auto"/>
            </w:tcBorders>
            <w:noWrap/>
            <w:hideMark/>
          </w:tcPr>
          <w:p w14:paraId="4A4788E5" w14:textId="3AED2F7A"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A</w:t>
            </w:r>
          </w:p>
        </w:tc>
        <w:tc>
          <w:tcPr>
            <w:tcW w:w="7450" w:type="dxa"/>
            <w:tcBorders>
              <w:top w:val="nil"/>
              <w:left w:val="nil"/>
              <w:bottom w:val="single" w:sz="4" w:space="0" w:color="auto"/>
              <w:right w:val="single" w:sz="4" w:space="0" w:color="auto"/>
            </w:tcBorders>
            <w:hideMark/>
          </w:tcPr>
          <w:p w14:paraId="355BA16B"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Non-Remittance of % of Internally Generated Revenue and Unspent Funds into Consolidated Revenue Fund</w:t>
            </w:r>
          </w:p>
        </w:tc>
        <w:tc>
          <w:tcPr>
            <w:tcW w:w="2357" w:type="dxa"/>
            <w:tcBorders>
              <w:top w:val="nil"/>
              <w:left w:val="nil"/>
              <w:bottom w:val="single" w:sz="4" w:space="0" w:color="auto"/>
              <w:right w:val="single" w:sz="4" w:space="0" w:color="auto"/>
            </w:tcBorders>
            <w:noWrap/>
            <w:hideMark/>
          </w:tcPr>
          <w:p w14:paraId="174C52C0"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314,393,555,802.39</w:t>
            </w:r>
          </w:p>
        </w:tc>
      </w:tr>
      <w:tr w:rsidR="000E0D9E" w:rsidRPr="00240FFF" w14:paraId="5BF5E18D" w14:textId="77777777" w:rsidTr="003D5B5A">
        <w:trPr>
          <w:trHeight w:val="359"/>
        </w:trPr>
        <w:tc>
          <w:tcPr>
            <w:tcW w:w="583" w:type="dxa"/>
            <w:tcBorders>
              <w:top w:val="nil"/>
              <w:left w:val="single" w:sz="4" w:space="0" w:color="auto"/>
              <w:bottom w:val="single" w:sz="4" w:space="0" w:color="auto"/>
              <w:right w:val="single" w:sz="4" w:space="0" w:color="auto"/>
            </w:tcBorders>
            <w:noWrap/>
            <w:hideMark/>
          </w:tcPr>
          <w:p w14:paraId="74A981AF" w14:textId="05CE3266"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B</w:t>
            </w:r>
          </w:p>
        </w:tc>
        <w:tc>
          <w:tcPr>
            <w:tcW w:w="7450" w:type="dxa"/>
            <w:tcBorders>
              <w:top w:val="nil"/>
              <w:left w:val="nil"/>
              <w:bottom w:val="single" w:sz="4" w:space="0" w:color="auto"/>
              <w:right w:val="single" w:sz="4" w:space="0" w:color="auto"/>
            </w:tcBorders>
            <w:hideMark/>
          </w:tcPr>
          <w:p w14:paraId="25E11714" w14:textId="2ED8E95F"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Non-Deduction/Under-Deduction and Non-Remittance of Statutory Stamp Duty</w:t>
            </w:r>
          </w:p>
        </w:tc>
        <w:tc>
          <w:tcPr>
            <w:tcW w:w="2357" w:type="dxa"/>
            <w:tcBorders>
              <w:top w:val="nil"/>
              <w:left w:val="nil"/>
              <w:bottom w:val="single" w:sz="4" w:space="0" w:color="auto"/>
              <w:right w:val="single" w:sz="4" w:space="0" w:color="auto"/>
            </w:tcBorders>
            <w:noWrap/>
            <w:hideMark/>
          </w:tcPr>
          <w:p w14:paraId="473F2186"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67,184,019,155.03</w:t>
            </w:r>
          </w:p>
        </w:tc>
      </w:tr>
      <w:tr w:rsidR="000E0D9E" w:rsidRPr="00240FFF" w14:paraId="5F6C4C34" w14:textId="77777777" w:rsidTr="003D5B5A">
        <w:trPr>
          <w:trHeight w:val="576"/>
        </w:trPr>
        <w:tc>
          <w:tcPr>
            <w:tcW w:w="583" w:type="dxa"/>
            <w:tcBorders>
              <w:top w:val="nil"/>
              <w:left w:val="single" w:sz="4" w:space="0" w:color="auto"/>
              <w:bottom w:val="single" w:sz="4" w:space="0" w:color="auto"/>
              <w:right w:val="single" w:sz="4" w:space="0" w:color="auto"/>
            </w:tcBorders>
            <w:noWrap/>
            <w:hideMark/>
          </w:tcPr>
          <w:p w14:paraId="02DAD031" w14:textId="31BCD583"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C</w:t>
            </w:r>
          </w:p>
        </w:tc>
        <w:tc>
          <w:tcPr>
            <w:tcW w:w="7450" w:type="dxa"/>
            <w:tcBorders>
              <w:top w:val="nil"/>
              <w:left w:val="nil"/>
              <w:bottom w:val="single" w:sz="4" w:space="0" w:color="auto"/>
              <w:right w:val="single" w:sz="4" w:space="0" w:color="auto"/>
            </w:tcBorders>
            <w:hideMark/>
          </w:tcPr>
          <w:p w14:paraId="1F71A5D8"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Violation of Federal Government’s Directive on the Transfer of Balances from Commercial Banks to the TSA</w:t>
            </w:r>
          </w:p>
        </w:tc>
        <w:tc>
          <w:tcPr>
            <w:tcW w:w="2357" w:type="dxa"/>
            <w:tcBorders>
              <w:top w:val="nil"/>
              <w:left w:val="nil"/>
              <w:bottom w:val="single" w:sz="4" w:space="0" w:color="auto"/>
              <w:right w:val="single" w:sz="4" w:space="0" w:color="auto"/>
            </w:tcBorders>
            <w:noWrap/>
            <w:hideMark/>
          </w:tcPr>
          <w:p w14:paraId="65F4123B"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720,000,000.00</w:t>
            </w:r>
          </w:p>
        </w:tc>
      </w:tr>
      <w:tr w:rsidR="000E0D9E" w:rsidRPr="00240FFF" w14:paraId="0947FE3E" w14:textId="77777777" w:rsidTr="003D5B5A">
        <w:trPr>
          <w:trHeight w:val="336"/>
        </w:trPr>
        <w:tc>
          <w:tcPr>
            <w:tcW w:w="583" w:type="dxa"/>
            <w:tcBorders>
              <w:top w:val="nil"/>
              <w:left w:val="single" w:sz="4" w:space="0" w:color="auto"/>
              <w:bottom w:val="single" w:sz="4" w:space="0" w:color="auto"/>
              <w:right w:val="single" w:sz="4" w:space="0" w:color="auto"/>
            </w:tcBorders>
            <w:noWrap/>
            <w:hideMark/>
          </w:tcPr>
          <w:p w14:paraId="58B460DF" w14:textId="2976BC39"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D</w:t>
            </w:r>
          </w:p>
        </w:tc>
        <w:tc>
          <w:tcPr>
            <w:tcW w:w="7450" w:type="dxa"/>
            <w:tcBorders>
              <w:top w:val="nil"/>
              <w:left w:val="nil"/>
              <w:bottom w:val="single" w:sz="4" w:space="0" w:color="auto"/>
              <w:right w:val="single" w:sz="4" w:space="0" w:color="auto"/>
            </w:tcBorders>
            <w:hideMark/>
          </w:tcPr>
          <w:p w14:paraId="1AF54021"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Unrecovered Tax Liabilities by FIRS/Government Revenue Unaccounted for</w:t>
            </w:r>
          </w:p>
        </w:tc>
        <w:tc>
          <w:tcPr>
            <w:tcW w:w="2357" w:type="dxa"/>
            <w:tcBorders>
              <w:top w:val="nil"/>
              <w:left w:val="nil"/>
              <w:bottom w:val="single" w:sz="4" w:space="0" w:color="auto"/>
              <w:right w:val="single" w:sz="4" w:space="0" w:color="auto"/>
            </w:tcBorders>
            <w:noWrap/>
            <w:hideMark/>
          </w:tcPr>
          <w:p w14:paraId="4DA9E1CB"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107,123,984,088.43</w:t>
            </w:r>
          </w:p>
        </w:tc>
      </w:tr>
      <w:tr w:rsidR="000E0D9E" w:rsidRPr="00240FFF" w14:paraId="5A77F9C1" w14:textId="77777777" w:rsidTr="003D5B5A">
        <w:trPr>
          <w:trHeight w:val="341"/>
        </w:trPr>
        <w:tc>
          <w:tcPr>
            <w:tcW w:w="583" w:type="dxa"/>
            <w:tcBorders>
              <w:top w:val="nil"/>
              <w:left w:val="single" w:sz="4" w:space="0" w:color="auto"/>
              <w:bottom w:val="single" w:sz="4" w:space="0" w:color="auto"/>
              <w:right w:val="single" w:sz="4" w:space="0" w:color="auto"/>
            </w:tcBorders>
            <w:noWrap/>
            <w:hideMark/>
          </w:tcPr>
          <w:p w14:paraId="29F14DAB" w14:textId="77777777" w:rsidR="000E0D9E" w:rsidRPr="00240FFF" w:rsidRDefault="000E0D9E"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2</w:t>
            </w:r>
          </w:p>
        </w:tc>
        <w:tc>
          <w:tcPr>
            <w:tcW w:w="7450" w:type="dxa"/>
            <w:tcBorders>
              <w:top w:val="nil"/>
              <w:left w:val="nil"/>
              <w:bottom w:val="single" w:sz="4" w:space="0" w:color="auto"/>
              <w:right w:val="single" w:sz="4" w:space="0" w:color="auto"/>
            </w:tcBorders>
            <w:hideMark/>
          </w:tcPr>
          <w:p w14:paraId="293D54FE" w14:textId="41E7BC65" w:rsidR="000E0D9E" w:rsidRPr="00240FFF" w:rsidRDefault="00A208F1"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 xml:space="preserve">Irregularities </w:t>
            </w:r>
            <w:r>
              <w:rPr>
                <w:rFonts w:ascii="Arial" w:eastAsia="Times New Roman" w:hAnsi="Arial" w:cs="Arial"/>
                <w:b/>
                <w:bCs/>
                <w:color w:val="000000"/>
              </w:rPr>
              <w:t>i</w:t>
            </w:r>
            <w:r w:rsidRPr="00240FFF">
              <w:rPr>
                <w:rFonts w:ascii="Arial" w:eastAsia="Times New Roman" w:hAnsi="Arial" w:cs="Arial"/>
                <w:b/>
                <w:bCs/>
                <w:color w:val="000000"/>
              </w:rPr>
              <w:t>n Contract Award/Payment/Execution</w:t>
            </w:r>
          </w:p>
        </w:tc>
        <w:tc>
          <w:tcPr>
            <w:tcW w:w="2357" w:type="dxa"/>
            <w:tcBorders>
              <w:top w:val="nil"/>
              <w:left w:val="nil"/>
              <w:bottom w:val="single" w:sz="4" w:space="0" w:color="auto"/>
              <w:right w:val="single" w:sz="4" w:space="0" w:color="auto"/>
            </w:tcBorders>
            <w:noWrap/>
            <w:hideMark/>
          </w:tcPr>
          <w:p w14:paraId="30F24CC5"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317,392,701,685.41</w:t>
            </w:r>
          </w:p>
        </w:tc>
      </w:tr>
      <w:tr w:rsidR="000E0D9E" w:rsidRPr="00240FFF" w14:paraId="119CE47D"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47B5594C" w14:textId="14CE35B2"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A</w:t>
            </w:r>
          </w:p>
        </w:tc>
        <w:tc>
          <w:tcPr>
            <w:tcW w:w="7450" w:type="dxa"/>
            <w:tcBorders>
              <w:top w:val="nil"/>
              <w:left w:val="nil"/>
              <w:bottom w:val="single" w:sz="4" w:space="0" w:color="auto"/>
              <w:right w:val="single" w:sz="4" w:space="0" w:color="auto"/>
            </w:tcBorders>
            <w:hideMark/>
          </w:tcPr>
          <w:p w14:paraId="132F9FF0"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Irregularity in Payments for Contracts</w:t>
            </w:r>
          </w:p>
        </w:tc>
        <w:tc>
          <w:tcPr>
            <w:tcW w:w="2357" w:type="dxa"/>
            <w:tcBorders>
              <w:top w:val="nil"/>
              <w:left w:val="nil"/>
              <w:bottom w:val="single" w:sz="4" w:space="0" w:color="auto"/>
              <w:right w:val="single" w:sz="4" w:space="0" w:color="auto"/>
            </w:tcBorders>
            <w:noWrap/>
            <w:hideMark/>
          </w:tcPr>
          <w:p w14:paraId="2517802C"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4,634,795,119.36</w:t>
            </w:r>
          </w:p>
        </w:tc>
      </w:tr>
      <w:tr w:rsidR="000E0D9E" w:rsidRPr="00240FFF" w14:paraId="76CBE146"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4AF65458" w14:textId="715A94B6"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B</w:t>
            </w:r>
          </w:p>
        </w:tc>
        <w:tc>
          <w:tcPr>
            <w:tcW w:w="7450" w:type="dxa"/>
            <w:tcBorders>
              <w:top w:val="nil"/>
              <w:left w:val="nil"/>
              <w:bottom w:val="single" w:sz="4" w:space="0" w:color="auto"/>
              <w:right w:val="single" w:sz="4" w:space="0" w:color="auto"/>
            </w:tcBorders>
            <w:hideMark/>
          </w:tcPr>
          <w:p w14:paraId="670E9200"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Award of Contract Without Due Process</w:t>
            </w:r>
          </w:p>
        </w:tc>
        <w:tc>
          <w:tcPr>
            <w:tcW w:w="2357" w:type="dxa"/>
            <w:tcBorders>
              <w:top w:val="nil"/>
              <w:left w:val="nil"/>
              <w:bottom w:val="single" w:sz="4" w:space="0" w:color="auto"/>
              <w:right w:val="single" w:sz="4" w:space="0" w:color="auto"/>
            </w:tcBorders>
            <w:noWrap/>
            <w:hideMark/>
          </w:tcPr>
          <w:p w14:paraId="350408A1"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41,347,937,533.47</w:t>
            </w:r>
          </w:p>
        </w:tc>
      </w:tr>
      <w:tr w:rsidR="000E0D9E" w:rsidRPr="00240FFF" w14:paraId="1C8C1A1D"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068E4400" w14:textId="39F1B20B"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C</w:t>
            </w:r>
          </w:p>
        </w:tc>
        <w:tc>
          <w:tcPr>
            <w:tcW w:w="7450" w:type="dxa"/>
            <w:tcBorders>
              <w:top w:val="nil"/>
              <w:left w:val="nil"/>
              <w:bottom w:val="single" w:sz="4" w:space="0" w:color="auto"/>
              <w:right w:val="single" w:sz="4" w:space="0" w:color="auto"/>
            </w:tcBorders>
            <w:hideMark/>
          </w:tcPr>
          <w:p w14:paraId="1AD37A5C" w14:textId="7637F591"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Over Invoicing/Inflation of Contract</w:t>
            </w:r>
          </w:p>
        </w:tc>
        <w:tc>
          <w:tcPr>
            <w:tcW w:w="2357" w:type="dxa"/>
            <w:tcBorders>
              <w:top w:val="nil"/>
              <w:left w:val="nil"/>
              <w:bottom w:val="single" w:sz="4" w:space="0" w:color="auto"/>
              <w:right w:val="single" w:sz="4" w:space="0" w:color="auto"/>
            </w:tcBorders>
            <w:noWrap/>
            <w:hideMark/>
          </w:tcPr>
          <w:p w14:paraId="3E09E467"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5,481,096,870.41</w:t>
            </w:r>
          </w:p>
        </w:tc>
      </w:tr>
      <w:tr w:rsidR="000E0D9E" w:rsidRPr="00240FFF" w14:paraId="315A6A16"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45D28414" w14:textId="523AB6C5"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D</w:t>
            </w:r>
          </w:p>
        </w:tc>
        <w:tc>
          <w:tcPr>
            <w:tcW w:w="7450" w:type="dxa"/>
            <w:tcBorders>
              <w:top w:val="nil"/>
              <w:left w:val="nil"/>
              <w:bottom w:val="single" w:sz="4" w:space="0" w:color="auto"/>
              <w:right w:val="single" w:sz="4" w:space="0" w:color="auto"/>
            </w:tcBorders>
            <w:hideMark/>
          </w:tcPr>
          <w:p w14:paraId="3821E049"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Irregularity in Contract Award</w:t>
            </w:r>
          </w:p>
        </w:tc>
        <w:tc>
          <w:tcPr>
            <w:tcW w:w="2357" w:type="dxa"/>
            <w:tcBorders>
              <w:top w:val="nil"/>
              <w:left w:val="nil"/>
              <w:bottom w:val="single" w:sz="4" w:space="0" w:color="auto"/>
              <w:right w:val="single" w:sz="4" w:space="0" w:color="auto"/>
            </w:tcBorders>
            <w:noWrap/>
            <w:hideMark/>
          </w:tcPr>
          <w:p w14:paraId="06A63560"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46,424,120,730.33</w:t>
            </w:r>
          </w:p>
        </w:tc>
      </w:tr>
      <w:tr w:rsidR="000E0D9E" w:rsidRPr="00240FFF" w14:paraId="4590074B"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74A48908" w14:textId="75907645"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E</w:t>
            </w:r>
          </w:p>
        </w:tc>
        <w:tc>
          <w:tcPr>
            <w:tcW w:w="7450" w:type="dxa"/>
            <w:tcBorders>
              <w:top w:val="nil"/>
              <w:left w:val="nil"/>
              <w:bottom w:val="single" w:sz="4" w:space="0" w:color="auto"/>
              <w:right w:val="single" w:sz="4" w:space="0" w:color="auto"/>
            </w:tcBorders>
            <w:hideMark/>
          </w:tcPr>
          <w:p w14:paraId="6729FD34" w14:textId="7D51639E"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 xml:space="preserve">Payment for Services </w:t>
            </w:r>
            <w:r w:rsidR="003D5B5A">
              <w:rPr>
                <w:rFonts w:ascii="Arial" w:eastAsia="Times New Roman" w:hAnsi="Arial" w:cs="Arial"/>
                <w:color w:val="000000"/>
              </w:rPr>
              <w:t>n</w:t>
            </w:r>
            <w:r w:rsidRPr="00240FFF">
              <w:rPr>
                <w:rFonts w:ascii="Arial" w:eastAsia="Times New Roman" w:hAnsi="Arial" w:cs="Arial"/>
                <w:color w:val="000000"/>
              </w:rPr>
              <w:t>ot Rendered/Incomplete Projects</w:t>
            </w:r>
          </w:p>
        </w:tc>
        <w:tc>
          <w:tcPr>
            <w:tcW w:w="2357" w:type="dxa"/>
            <w:tcBorders>
              <w:top w:val="nil"/>
              <w:left w:val="nil"/>
              <w:bottom w:val="single" w:sz="4" w:space="0" w:color="auto"/>
              <w:right w:val="single" w:sz="4" w:space="0" w:color="auto"/>
            </w:tcBorders>
            <w:noWrap/>
            <w:hideMark/>
          </w:tcPr>
          <w:p w14:paraId="50E39320"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202,835,138,138.57</w:t>
            </w:r>
          </w:p>
        </w:tc>
      </w:tr>
      <w:tr w:rsidR="000E0D9E" w:rsidRPr="00240FFF" w14:paraId="08F85065"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4174ABD3" w14:textId="6800D581"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F</w:t>
            </w:r>
          </w:p>
        </w:tc>
        <w:tc>
          <w:tcPr>
            <w:tcW w:w="7450" w:type="dxa"/>
            <w:tcBorders>
              <w:top w:val="nil"/>
              <w:left w:val="nil"/>
              <w:bottom w:val="single" w:sz="4" w:space="0" w:color="auto"/>
              <w:right w:val="single" w:sz="4" w:space="0" w:color="auto"/>
            </w:tcBorders>
            <w:hideMark/>
          </w:tcPr>
          <w:p w14:paraId="33F0A6DA"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Unauthorized Contract Variation</w:t>
            </w:r>
          </w:p>
        </w:tc>
        <w:tc>
          <w:tcPr>
            <w:tcW w:w="2357" w:type="dxa"/>
            <w:tcBorders>
              <w:top w:val="nil"/>
              <w:left w:val="nil"/>
              <w:bottom w:val="single" w:sz="4" w:space="0" w:color="auto"/>
              <w:right w:val="single" w:sz="4" w:space="0" w:color="auto"/>
            </w:tcBorders>
            <w:noWrap/>
            <w:hideMark/>
          </w:tcPr>
          <w:p w14:paraId="323DD3EF"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448,554,645.27</w:t>
            </w:r>
          </w:p>
        </w:tc>
      </w:tr>
      <w:tr w:rsidR="000E0D9E" w:rsidRPr="00240FFF" w14:paraId="657C1336"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3930DAA1" w14:textId="71F8AB7E"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G</w:t>
            </w:r>
          </w:p>
        </w:tc>
        <w:tc>
          <w:tcPr>
            <w:tcW w:w="7450" w:type="dxa"/>
            <w:tcBorders>
              <w:top w:val="nil"/>
              <w:left w:val="nil"/>
              <w:bottom w:val="single" w:sz="4" w:space="0" w:color="auto"/>
              <w:right w:val="single" w:sz="4" w:space="0" w:color="auto"/>
            </w:tcBorders>
            <w:hideMark/>
          </w:tcPr>
          <w:p w14:paraId="22402536"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Violation of Approval Threshold</w:t>
            </w:r>
          </w:p>
        </w:tc>
        <w:tc>
          <w:tcPr>
            <w:tcW w:w="2357" w:type="dxa"/>
            <w:tcBorders>
              <w:top w:val="nil"/>
              <w:left w:val="nil"/>
              <w:bottom w:val="single" w:sz="4" w:space="0" w:color="auto"/>
              <w:right w:val="single" w:sz="4" w:space="0" w:color="auto"/>
            </w:tcBorders>
            <w:noWrap/>
            <w:hideMark/>
          </w:tcPr>
          <w:p w14:paraId="11E0507A"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11,375,971,928.34</w:t>
            </w:r>
          </w:p>
        </w:tc>
      </w:tr>
      <w:tr w:rsidR="000E0D9E" w:rsidRPr="00240FFF" w14:paraId="730C4DC6"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63F9F5FA" w14:textId="58964079"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H</w:t>
            </w:r>
          </w:p>
        </w:tc>
        <w:tc>
          <w:tcPr>
            <w:tcW w:w="7450" w:type="dxa"/>
            <w:tcBorders>
              <w:top w:val="nil"/>
              <w:left w:val="nil"/>
              <w:bottom w:val="single" w:sz="4" w:space="0" w:color="auto"/>
              <w:right w:val="single" w:sz="4" w:space="0" w:color="auto"/>
            </w:tcBorders>
            <w:hideMark/>
          </w:tcPr>
          <w:p w14:paraId="075E5F3A"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Contract Splitting</w:t>
            </w:r>
          </w:p>
        </w:tc>
        <w:tc>
          <w:tcPr>
            <w:tcW w:w="2357" w:type="dxa"/>
            <w:tcBorders>
              <w:top w:val="nil"/>
              <w:left w:val="nil"/>
              <w:bottom w:val="single" w:sz="4" w:space="0" w:color="auto"/>
              <w:right w:val="single" w:sz="4" w:space="0" w:color="auto"/>
            </w:tcBorders>
            <w:noWrap/>
            <w:hideMark/>
          </w:tcPr>
          <w:p w14:paraId="4A77DAA8"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4,845,086,719.66</w:t>
            </w:r>
          </w:p>
        </w:tc>
      </w:tr>
      <w:tr w:rsidR="000E0D9E" w:rsidRPr="00240FFF" w14:paraId="1321979A"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3A10909A" w14:textId="77777777" w:rsidR="000E0D9E" w:rsidRPr="00240FFF" w:rsidRDefault="000E0D9E"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3</w:t>
            </w:r>
          </w:p>
        </w:tc>
        <w:tc>
          <w:tcPr>
            <w:tcW w:w="7450" w:type="dxa"/>
            <w:tcBorders>
              <w:top w:val="nil"/>
              <w:left w:val="nil"/>
              <w:bottom w:val="single" w:sz="4" w:space="0" w:color="auto"/>
              <w:right w:val="single" w:sz="4" w:space="0" w:color="auto"/>
            </w:tcBorders>
            <w:hideMark/>
          </w:tcPr>
          <w:p w14:paraId="28883E89" w14:textId="06F9CC3F" w:rsidR="000E0D9E" w:rsidRPr="00240FFF" w:rsidRDefault="003D5B5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 xml:space="preserve">Irregularities </w:t>
            </w:r>
            <w:r>
              <w:rPr>
                <w:rFonts w:ascii="Arial" w:eastAsia="Times New Roman" w:hAnsi="Arial" w:cs="Arial"/>
                <w:b/>
                <w:bCs/>
                <w:color w:val="000000"/>
              </w:rPr>
              <w:t>i</w:t>
            </w:r>
            <w:r w:rsidRPr="00240FFF">
              <w:rPr>
                <w:rFonts w:ascii="Arial" w:eastAsia="Times New Roman" w:hAnsi="Arial" w:cs="Arial"/>
                <w:b/>
                <w:bCs/>
                <w:color w:val="000000"/>
              </w:rPr>
              <w:t>n Payments/Expenditure</w:t>
            </w:r>
          </w:p>
        </w:tc>
        <w:tc>
          <w:tcPr>
            <w:tcW w:w="2357" w:type="dxa"/>
            <w:tcBorders>
              <w:top w:val="nil"/>
              <w:left w:val="nil"/>
              <w:bottom w:val="single" w:sz="4" w:space="0" w:color="auto"/>
              <w:right w:val="single" w:sz="4" w:space="0" w:color="auto"/>
            </w:tcBorders>
            <w:noWrap/>
            <w:hideMark/>
          </w:tcPr>
          <w:p w14:paraId="0DD3D867"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1,020,855,791,881.67</w:t>
            </w:r>
          </w:p>
        </w:tc>
      </w:tr>
      <w:tr w:rsidR="000E0D9E" w:rsidRPr="00240FFF" w14:paraId="6790E26B" w14:textId="77777777" w:rsidTr="003D5B5A">
        <w:trPr>
          <w:trHeight w:val="576"/>
        </w:trPr>
        <w:tc>
          <w:tcPr>
            <w:tcW w:w="583" w:type="dxa"/>
            <w:tcBorders>
              <w:top w:val="nil"/>
              <w:left w:val="single" w:sz="4" w:space="0" w:color="auto"/>
              <w:bottom w:val="single" w:sz="4" w:space="0" w:color="auto"/>
              <w:right w:val="single" w:sz="4" w:space="0" w:color="auto"/>
            </w:tcBorders>
            <w:noWrap/>
            <w:hideMark/>
          </w:tcPr>
          <w:p w14:paraId="0AC19A8F" w14:textId="4DDAA542"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A</w:t>
            </w:r>
          </w:p>
        </w:tc>
        <w:tc>
          <w:tcPr>
            <w:tcW w:w="7450" w:type="dxa"/>
            <w:tcBorders>
              <w:top w:val="nil"/>
              <w:left w:val="nil"/>
              <w:bottom w:val="single" w:sz="4" w:space="0" w:color="auto"/>
              <w:right w:val="single" w:sz="4" w:space="0" w:color="auto"/>
            </w:tcBorders>
            <w:hideMark/>
          </w:tcPr>
          <w:p w14:paraId="4053087C" w14:textId="6C99D53E"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Outstanding Payment Vouchers/Missing Records/Accounting Records not Presented for Audit</w:t>
            </w:r>
          </w:p>
        </w:tc>
        <w:tc>
          <w:tcPr>
            <w:tcW w:w="2357" w:type="dxa"/>
            <w:tcBorders>
              <w:top w:val="nil"/>
              <w:left w:val="nil"/>
              <w:bottom w:val="single" w:sz="4" w:space="0" w:color="auto"/>
              <w:right w:val="single" w:sz="4" w:space="0" w:color="auto"/>
            </w:tcBorders>
            <w:noWrap/>
            <w:hideMark/>
          </w:tcPr>
          <w:p w14:paraId="4C796127"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131,855,907,945.67</w:t>
            </w:r>
          </w:p>
        </w:tc>
      </w:tr>
      <w:tr w:rsidR="000E0D9E" w:rsidRPr="00240FFF" w14:paraId="3583E757"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3C4B0720" w14:textId="7AFC0DF4"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B</w:t>
            </w:r>
          </w:p>
        </w:tc>
        <w:tc>
          <w:tcPr>
            <w:tcW w:w="7450" w:type="dxa"/>
            <w:tcBorders>
              <w:top w:val="nil"/>
              <w:left w:val="nil"/>
              <w:bottom w:val="single" w:sz="4" w:space="0" w:color="auto"/>
              <w:right w:val="single" w:sz="4" w:space="0" w:color="auto"/>
            </w:tcBorders>
            <w:hideMark/>
          </w:tcPr>
          <w:p w14:paraId="255D31D1" w14:textId="6496964B"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Irregular Payments/Irregular Payments of Allowances</w:t>
            </w:r>
          </w:p>
        </w:tc>
        <w:tc>
          <w:tcPr>
            <w:tcW w:w="2357" w:type="dxa"/>
            <w:tcBorders>
              <w:top w:val="nil"/>
              <w:left w:val="nil"/>
              <w:bottom w:val="single" w:sz="4" w:space="0" w:color="auto"/>
              <w:right w:val="single" w:sz="4" w:space="0" w:color="auto"/>
            </w:tcBorders>
            <w:noWrap/>
            <w:hideMark/>
          </w:tcPr>
          <w:p w14:paraId="034CD494"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355,352,240,939.45</w:t>
            </w:r>
          </w:p>
        </w:tc>
      </w:tr>
      <w:tr w:rsidR="000E0D9E" w:rsidRPr="00240FFF" w14:paraId="7106F314"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204EC994" w14:textId="31E52002"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C</w:t>
            </w:r>
          </w:p>
        </w:tc>
        <w:tc>
          <w:tcPr>
            <w:tcW w:w="7450" w:type="dxa"/>
            <w:tcBorders>
              <w:top w:val="nil"/>
              <w:left w:val="nil"/>
              <w:bottom w:val="single" w:sz="4" w:space="0" w:color="auto"/>
              <w:right w:val="single" w:sz="4" w:space="0" w:color="auto"/>
            </w:tcBorders>
            <w:hideMark/>
          </w:tcPr>
          <w:p w14:paraId="0997FC80"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Payments Made Without Supporting Documents</w:t>
            </w:r>
          </w:p>
        </w:tc>
        <w:tc>
          <w:tcPr>
            <w:tcW w:w="2357" w:type="dxa"/>
            <w:tcBorders>
              <w:top w:val="nil"/>
              <w:left w:val="nil"/>
              <w:bottom w:val="single" w:sz="4" w:space="0" w:color="auto"/>
              <w:right w:val="single" w:sz="4" w:space="0" w:color="auto"/>
            </w:tcBorders>
            <w:noWrap/>
            <w:hideMark/>
          </w:tcPr>
          <w:p w14:paraId="26BE63CA"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39,492,397,044.89</w:t>
            </w:r>
          </w:p>
        </w:tc>
      </w:tr>
      <w:tr w:rsidR="000E0D9E" w:rsidRPr="00240FFF" w14:paraId="464A3C11"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32A83709" w14:textId="158137F7"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D</w:t>
            </w:r>
          </w:p>
        </w:tc>
        <w:tc>
          <w:tcPr>
            <w:tcW w:w="7450" w:type="dxa"/>
            <w:tcBorders>
              <w:top w:val="nil"/>
              <w:left w:val="nil"/>
              <w:bottom w:val="single" w:sz="4" w:space="0" w:color="auto"/>
              <w:right w:val="single" w:sz="4" w:space="0" w:color="auto"/>
            </w:tcBorders>
            <w:noWrap/>
            <w:hideMark/>
          </w:tcPr>
          <w:p w14:paraId="7A5415FA"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Violation of E-Payment Policy</w:t>
            </w:r>
          </w:p>
        </w:tc>
        <w:tc>
          <w:tcPr>
            <w:tcW w:w="2357" w:type="dxa"/>
            <w:tcBorders>
              <w:top w:val="nil"/>
              <w:left w:val="nil"/>
              <w:bottom w:val="single" w:sz="4" w:space="0" w:color="auto"/>
              <w:right w:val="single" w:sz="4" w:space="0" w:color="auto"/>
            </w:tcBorders>
            <w:noWrap/>
            <w:hideMark/>
          </w:tcPr>
          <w:p w14:paraId="06DC237E"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20,949,666,921.71</w:t>
            </w:r>
          </w:p>
        </w:tc>
      </w:tr>
      <w:tr w:rsidR="000E0D9E" w:rsidRPr="00240FFF" w14:paraId="77F4973E"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28EF20DC" w14:textId="31BEA600"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E</w:t>
            </w:r>
          </w:p>
        </w:tc>
        <w:tc>
          <w:tcPr>
            <w:tcW w:w="7450" w:type="dxa"/>
            <w:tcBorders>
              <w:top w:val="nil"/>
              <w:left w:val="nil"/>
              <w:bottom w:val="single" w:sz="4" w:space="0" w:color="auto"/>
              <w:right w:val="single" w:sz="4" w:space="0" w:color="auto"/>
            </w:tcBorders>
            <w:noWrap/>
            <w:hideMark/>
          </w:tcPr>
          <w:p w14:paraId="78CC52BD"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Extra Budgetary Payments</w:t>
            </w:r>
          </w:p>
        </w:tc>
        <w:tc>
          <w:tcPr>
            <w:tcW w:w="2357" w:type="dxa"/>
            <w:tcBorders>
              <w:top w:val="nil"/>
              <w:left w:val="nil"/>
              <w:bottom w:val="single" w:sz="4" w:space="0" w:color="auto"/>
              <w:right w:val="single" w:sz="4" w:space="0" w:color="auto"/>
            </w:tcBorders>
            <w:noWrap/>
            <w:hideMark/>
          </w:tcPr>
          <w:p w14:paraId="518F0D0D"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285,314,940,146.41</w:t>
            </w:r>
          </w:p>
        </w:tc>
      </w:tr>
      <w:tr w:rsidR="000E0D9E" w:rsidRPr="00240FFF" w14:paraId="638887FE"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7D5B1876" w14:textId="7E4F6BAA"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F</w:t>
            </w:r>
          </w:p>
        </w:tc>
        <w:tc>
          <w:tcPr>
            <w:tcW w:w="7450" w:type="dxa"/>
            <w:tcBorders>
              <w:top w:val="nil"/>
              <w:left w:val="nil"/>
              <w:bottom w:val="single" w:sz="4" w:space="0" w:color="auto"/>
              <w:right w:val="single" w:sz="4" w:space="0" w:color="auto"/>
            </w:tcBorders>
            <w:hideMark/>
          </w:tcPr>
          <w:p w14:paraId="2AC65949"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Unauthorized Payment/Virement</w:t>
            </w:r>
          </w:p>
        </w:tc>
        <w:tc>
          <w:tcPr>
            <w:tcW w:w="2357" w:type="dxa"/>
            <w:tcBorders>
              <w:top w:val="nil"/>
              <w:left w:val="nil"/>
              <w:bottom w:val="single" w:sz="4" w:space="0" w:color="auto"/>
              <w:right w:val="single" w:sz="4" w:space="0" w:color="auto"/>
            </w:tcBorders>
            <w:noWrap/>
            <w:hideMark/>
          </w:tcPr>
          <w:p w14:paraId="165C0716"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9,192,451,997.29</w:t>
            </w:r>
          </w:p>
        </w:tc>
      </w:tr>
      <w:tr w:rsidR="000E0D9E" w:rsidRPr="00240FFF" w14:paraId="42C7DF7D"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07D61389" w14:textId="518166DB"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G</w:t>
            </w:r>
          </w:p>
        </w:tc>
        <w:tc>
          <w:tcPr>
            <w:tcW w:w="7450" w:type="dxa"/>
            <w:tcBorders>
              <w:top w:val="nil"/>
              <w:left w:val="nil"/>
              <w:bottom w:val="single" w:sz="4" w:space="0" w:color="auto"/>
              <w:right w:val="single" w:sz="4" w:space="0" w:color="auto"/>
            </w:tcBorders>
            <w:hideMark/>
          </w:tcPr>
          <w:p w14:paraId="3AB836B4"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Unauthorized Foreign Trips</w:t>
            </w:r>
          </w:p>
        </w:tc>
        <w:tc>
          <w:tcPr>
            <w:tcW w:w="2357" w:type="dxa"/>
            <w:tcBorders>
              <w:top w:val="nil"/>
              <w:left w:val="nil"/>
              <w:bottom w:val="single" w:sz="4" w:space="0" w:color="auto"/>
              <w:right w:val="single" w:sz="4" w:space="0" w:color="auto"/>
            </w:tcBorders>
            <w:noWrap/>
            <w:hideMark/>
          </w:tcPr>
          <w:p w14:paraId="48175941"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3,622,599,296.58</w:t>
            </w:r>
          </w:p>
        </w:tc>
      </w:tr>
      <w:tr w:rsidR="000E0D9E" w:rsidRPr="00240FFF" w14:paraId="437D7A91" w14:textId="77777777" w:rsidTr="003D5B5A">
        <w:trPr>
          <w:trHeight w:val="288"/>
        </w:trPr>
        <w:tc>
          <w:tcPr>
            <w:tcW w:w="583" w:type="dxa"/>
            <w:tcBorders>
              <w:top w:val="nil"/>
              <w:left w:val="single" w:sz="4" w:space="0" w:color="auto"/>
              <w:bottom w:val="single" w:sz="4" w:space="0" w:color="auto"/>
              <w:right w:val="single" w:sz="4" w:space="0" w:color="auto"/>
            </w:tcBorders>
            <w:hideMark/>
          </w:tcPr>
          <w:p w14:paraId="08D5A631" w14:textId="62BA32B3"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H</w:t>
            </w:r>
          </w:p>
        </w:tc>
        <w:tc>
          <w:tcPr>
            <w:tcW w:w="7450" w:type="dxa"/>
            <w:tcBorders>
              <w:top w:val="nil"/>
              <w:left w:val="nil"/>
              <w:bottom w:val="single" w:sz="4" w:space="0" w:color="auto"/>
              <w:right w:val="single" w:sz="4" w:space="0" w:color="auto"/>
            </w:tcBorders>
            <w:hideMark/>
          </w:tcPr>
          <w:p w14:paraId="075548DF"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Misapplication of Expenditure</w:t>
            </w:r>
          </w:p>
        </w:tc>
        <w:tc>
          <w:tcPr>
            <w:tcW w:w="2357" w:type="dxa"/>
            <w:tcBorders>
              <w:top w:val="nil"/>
              <w:left w:val="nil"/>
              <w:bottom w:val="single" w:sz="4" w:space="0" w:color="auto"/>
              <w:right w:val="single" w:sz="4" w:space="0" w:color="auto"/>
            </w:tcBorders>
            <w:noWrap/>
            <w:hideMark/>
          </w:tcPr>
          <w:p w14:paraId="6DD946C9"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36,088,417,926.88</w:t>
            </w:r>
          </w:p>
        </w:tc>
      </w:tr>
      <w:tr w:rsidR="000E0D9E" w:rsidRPr="00240FFF" w14:paraId="6D6DAEC2"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3FD3D5BB" w14:textId="27E135CD"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I</w:t>
            </w:r>
          </w:p>
        </w:tc>
        <w:tc>
          <w:tcPr>
            <w:tcW w:w="7450" w:type="dxa"/>
            <w:tcBorders>
              <w:top w:val="nil"/>
              <w:left w:val="nil"/>
              <w:bottom w:val="single" w:sz="4" w:space="0" w:color="auto"/>
              <w:right w:val="single" w:sz="4" w:space="0" w:color="auto"/>
            </w:tcBorders>
            <w:noWrap/>
            <w:hideMark/>
          </w:tcPr>
          <w:p w14:paraId="3CBB4498"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Payments without Prepayment Audit</w:t>
            </w:r>
          </w:p>
        </w:tc>
        <w:tc>
          <w:tcPr>
            <w:tcW w:w="2357" w:type="dxa"/>
            <w:tcBorders>
              <w:top w:val="nil"/>
              <w:left w:val="nil"/>
              <w:bottom w:val="single" w:sz="4" w:space="0" w:color="auto"/>
              <w:right w:val="single" w:sz="4" w:space="0" w:color="auto"/>
            </w:tcBorders>
            <w:noWrap/>
            <w:hideMark/>
          </w:tcPr>
          <w:p w14:paraId="77435701"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8,622,790,809.03</w:t>
            </w:r>
          </w:p>
        </w:tc>
      </w:tr>
      <w:tr w:rsidR="000E0D9E" w:rsidRPr="00240FFF" w14:paraId="2103ED5A"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23D629CF" w14:textId="0E75CDCB"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J</w:t>
            </w:r>
          </w:p>
        </w:tc>
        <w:tc>
          <w:tcPr>
            <w:tcW w:w="7450" w:type="dxa"/>
            <w:tcBorders>
              <w:top w:val="nil"/>
              <w:left w:val="nil"/>
              <w:bottom w:val="single" w:sz="4" w:space="0" w:color="auto"/>
              <w:right w:val="single" w:sz="4" w:space="0" w:color="auto"/>
            </w:tcBorders>
            <w:noWrap/>
            <w:hideMark/>
          </w:tcPr>
          <w:p w14:paraId="6A0EC23D"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Payments to Third Parties without Power of Attorney</w:t>
            </w:r>
          </w:p>
        </w:tc>
        <w:tc>
          <w:tcPr>
            <w:tcW w:w="2357" w:type="dxa"/>
            <w:tcBorders>
              <w:top w:val="nil"/>
              <w:left w:val="nil"/>
              <w:bottom w:val="single" w:sz="4" w:space="0" w:color="auto"/>
              <w:right w:val="single" w:sz="4" w:space="0" w:color="auto"/>
            </w:tcBorders>
            <w:noWrap/>
            <w:hideMark/>
          </w:tcPr>
          <w:p w14:paraId="533E8868"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439,688,368.76</w:t>
            </w:r>
          </w:p>
        </w:tc>
      </w:tr>
      <w:tr w:rsidR="000E0D9E" w:rsidRPr="00240FFF" w14:paraId="4DCC49AA"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2EB55AEE" w14:textId="26029673"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K</w:t>
            </w:r>
          </w:p>
        </w:tc>
        <w:tc>
          <w:tcPr>
            <w:tcW w:w="7450" w:type="dxa"/>
            <w:tcBorders>
              <w:top w:val="nil"/>
              <w:left w:val="nil"/>
              <w:bottom w:val="single" w:sz="4" w:space="0" w:color="auto"/>
              <w:right w:val="single" w:sz="4" w:space="0" w:color="auto"/>
            </w:tcBorders>
            <w:noWrap/>
            <w:hideMark/>
          </w:tcPr>
          <w:p w14:paraId="7E6E3001"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Expenditures Not accounted for</w:t>
            </w:r>
          </w:p>
        </w:tc>
        <w:tc>
          <w:tcPr>
            <w:tcW w:w="2357" w:type="dxa"/>
            <w:tcBorders>
              <w:top w:val="nil"/>
              <w:left w:val="nil"/>
              <w:bottom w:val="single" w:sz="4" w:space="0" w:color="auto"/>
              <w:right w:val="single" w:sz="4" w:space="0" w:color="auto"/>
            </w:tcBorders>
            <w:noWrap/>
            <w:hideMark/>
          </w:tcPr>
          <w:p w14:paraId="64348482"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129,521,486,677.22</w:t>
            </w:r>
          </w:p>
        </w:tc>
      </w:tr>
      <w:tr w:rsidR="000E0D9E" w:rsidRPr="00240FFF" w14:paraId="4D288787"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3132E1D0" w14:textId="1546B979" w:rsidR="000E0D9E" w:rsidRPr="00240FFF" w:rsidRDefault="001A083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L</w:t>
            </w:r>
          </w:p>
        </w:tc>
        <w:tc>
          <w:tcPr>
            <w:tcW w:w="7450" w:type="dxa"/>
            <w:tcBorders>
              <w:top w:val="nil"/>
              <w:left w:val="nil"/>
              <w:bottom w:val="single" w:sz="4" w:space="0" w:color="auto"/>
              <w:right w:val="single" w:sz="4" w:space="0" w:color="auto"/>
            </w:tcBorders>
            <w:noWrap/>
            <w:hideMark/>
          </w:tcPr>
          <w:p w14:paraId="080DC75A" w14:textId="77777777" w:rsidR="000E0D9E" w:rsidRPr="00240FFF" w:rsidRDefault="000E0D9E" w:rsidP="00E66DEC">
            <w:pPr>
              <w:spacing w:after="0" w:line="276" w:lineRule="auto"/>
              <w:rPr>
                <w:rFonts w:ascii="Arial" w:eastAsia="Times New Roman" w:hAnsi="Arial" w:cs="Arial"/>
                <w:color w:val="000000"/>
              </w:rPr>
            </w:pPr>
            <w:r w:rsidRPr="00240FFF">
              <w:rPr>
                <w:rFonts w:ascii="Arial" w:eastAsia="Times New Roman" w:hAnsi="Arial" w:cs="Arial"/>
                <w:color w:val="000000"/>
              </w:rPr>
              <w:t>Payments without Re-validation of Paid vouchers</w:t>
            </w:r>
          </w:p>
        </w:tc>
        <w:tc>
          <w:tcPr>
            <w:tcW w:w="2357" w:type="dxa"/>
            <w:tcBorders>
              <w:top w:val="nil"/>
              <w:left w:val="nil"/>
              <w:bottom w:val="single" w:sz="4" w:space="0" w:color="auto"/>
              <w:right w:val="single" w:sz="4" w:space="0" w:color="auto"/>
            </w:tcBorders>
            <w:noWrap/>
            <w:hideMark/>
          </w:tcPr>
          <w:p w14:paraId="13A5728F" w14:textId="77777777" w:rsidR="000E0D9E" w:rsidRPr="00240FFF" w:rsidRDefault="000E0D9E" w:rsidP="00E66DEC">
            <w:pPr>
              <w:spacing w:after="0" w:line="276" w:lineRule="auto"/>
              <w:jc w:val="right"/>
              <w:rPr>
                <w:rFonts w:ascii="Arial" w:eastAsia="Times New Roman" w:hAnsi="Arial" w:cs="Arial"/>
                <w:color w:val="000000"/>
              </w:rPr>
            </w:pPr>
            <w:r w:rsidRPr="00240FFF">
              <w:rPr>
                <w:rFonts w:ascii="Arial" w:eastAsia="Times New Roman" w:hAnsi="Arial" w:cs="Arial"/>
                <w:color w:val="000000"/>
              </w:rPr>
              <w:t>403,203,807.78</w:t>
            </w:r>
          </w:p>
        </w:tc>
      </w:tr>
      <w:tr w:rsidR="000E0D9E" w:rsidRPr="00240FFF" w14:paraId="71FB3E7F"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26E42CFF"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4</w:t>
            </w:r>
          </w:p>
        </w:tc>
        <w:tc>
          <w:tcPr>
            <w:tcW w:w="7450" w:type="dxa"/>
            <w:tcBorders>
              <w:top w:val="nil"/>
              <w:left w:val="nil"/>
              <w:bottom w:val="single" w:sz="4" w:space="0" w:color="auto"/>
              <w:right w:val="single" w:sz="4" w:space="0" w:color="auto"/>
            </w:tcBorders>
            <w:noWrap/>
            <w:hideMark/>
          </w:tcPr>
          <w:p w14:paraId="1A9EFC25" w14:textId="0A0D0ED9"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Supply Items Not Taken on Store Charge</w:t>
            </w:r>
          </w:p>
        </w:tc>
        <w:tc>
          <w:tcPr>
            <w:tcW w:w="2357" w:type="dxa"/>
            <w:tcBorders>
              <w:top w:val="nil"/>
              <w:left w:val="nil"/>
              <w:bottom w:val="single" w:sz="4" w:space="0" w:color="auto"/>
              <w:right w:val="single" w:sz="4" w:space="0" w:color="auto"/>
            </w:tcBorders>
            <w:noWrap/>
            <w:hideMark/>
          </w:tcPr>
          <w:p w14:paraId="603BD22F"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12,062,749,213.76</w:t>
            </w:r>
          </w:p>
        </w:tc>
      </w:tr>
      <w:tr w:rsidR="000E0D9E" w:rsidRPr="00240FFF" w14:paraId="3FC1926B"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4E997DC8"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5</w:t>
            </w:r>
          </w:p>
        </w:tc>
        <w:tc>
          <w:tcPr>
            <w:tcW w:w="7450" w:type="dxa"/>
            <w:tcBorders>
              <w:top w:val="nil"/>
              <w:left w:val="nil"/>
              <w:bottom w:val="single" w:sz="4" w:space="0" w:color="auto"/>
              <w:right w:val="single" w:sz="4" w:space="0" w:color="auto"/>
            </w:tcBorders>
            <w:noWrap/>
            <w:hideMark/>
          </w:tcPr>
          <w:p w14:paraId="717B2E01" w14:textId="54FBC44D"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Unretired Cash Advances</w:t>
            </w:r>
          </w:p>
        </w:tc>
        <w:tc>
          <w:tcPr>
            <w:tcW w:w="2357" w:type="dxa"/>
            <w:tcBorders>
              <w:top w:val="nil"/>
              <w:left w:val="nil"/>
              <w:bottom w:val="single" w:sz="4" w:space="0" w:color="auto"/>
              <w:right w:val="single" w:sz="4" w:space="0" w:color="auto"/>
            </w:tcBorders>
            <w:noWrap/>
            <w:hideMark/>
          </w:tcPr>
          <w:p w14:paraId="1DA0E017"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27,622,644,640.60</w:t>
            </w:r>
          </w:p>
        </w:tc>
      </w:tr>
      <w:tr w:rsidR="000E0D9E" w:rsidRPr="00240FFF" w14:paraId="00D8A8F9"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001AF854"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6</w:t>
            </w:r>
          </w:p>
        </w:tc>
        <w:tc>
          <w:tcPr>
            <w:tcW w:w="7450" w:type="dxa"/>
            <w:tcBorders>
              <w:top w:val="nil"/>
              <w:left w:val="nil"/>
              <w:bottom w:val="single" w:sz="4" w:space="0" w:color="auto"/>
              <w:right w:val="single" w:sz="4" w:space="0" w:color="auto"/>
            </w:tcBorders>
            <w:noWrap/>
            <w:hideMark/>
          </w:tcPr>
          <w:p w14:paraId="25B55FBF" w14:textId="31FF43D2"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Circumvention of Procurement Procedures</w:t>
            </w:r>
          </w:p>
        </w:tc>
        <w:tc>
          <w:tcPr>
            <w:tcW w:w="2357" w:type="dxa"/>
            <w:tcBorders>
              <w:top w:val="nil"/>
              <w:left w:val="nil"/>
              <w:bottom w:val="single" w:sz="4" w:space="0" w:color="auto"/>
              <w:right w:val="single" w:sz="4" w:space="0" w:color="auto"/>
            </w:tcBorders>
            <w:noWrap/>
            <w:hideMark/>
          </w:tcPr>
          <w:p w14:paraId="3A26E2D4"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14,049,528,664.78</w:t>
            </w:r>
          </w:p>
        </w:tc>
      </w:tr>
      <w:tr w:rsidR="000E0D9E" w:rsidRPr="00240FFF" w14:paraId="190A3861"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12D716A7"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7</w:t>
            </w:r>
          </w:p>
        </w:tc>
        <w:tc>
          <w:tcPr>
            <w:tcW w:w="7450" w:type="dxa"/>
            <w:tcBorders>
              <w:top w:val="nil"/>
              <w:left w:val="nil"/>
              <w:bottom w:val="single" w:sz="4" w:space="0" w:color="auto"/>
              <w:right w:val="single" w:sz="4" w:space="0" w:color="auto"/>
            </w:tcBorders>
            <w:noWrap/>
            <w:hideMark/>
          </w:tcPr>
          <w:p w14:paraId="608CAF01" w14:textId="6F211728"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Unrecovered Loans/Outstanding Loans &amp; Income</w:t>
            </w:r>
          </w:p>
        </w:tc>
        <w:tc>
          <w:tcPr>
            <w:tcW w:w="2357" w:type="dxa"/>
            <w:tcBorders>
              <w:top w:val="nil"/>
              <w:left w:val="nil"/>
              <w:bottom w:val="single" w:sz="4" w:space="0" w:color="auto"/>
              <w:right w:val="single" w:sz="4" w:space="0" w:color="auto"/>
            </w:tcBorders>
            <w:noWrap/>
            <w:hideMark/>
          </w:tcPr>
          <w:p w14:paraId="10229065"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2,914,791,526,772.05</w:t>
            </w:r>
          </w:p>
        </w:tc>
      </w:tr>
      <w:tr w:rsidR="000E0D9E" w:rsidRPr="00240FFF" w14:paraId="5485338B"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382191DE"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8</w:t>
            </w:r>
          </w:p>
        </w:tc>
        <w:tc>
          <w:tcPr>
            <w:tcW w:w="7450" w:type="dxa"/>
            <w:tcBorders>
              <w:top w:val="nil"/>
              <w:left w:val="nil"/>
              <w:bottom w:val="single" w:sz="4" w:space="0" w:color="auto"/>
              <w:right w:val="single" w:sz="4" w:space="0" w:color="auto"/>
            </w:tcBorders>
            <w:hideMark/>
          </w:tcPr>
          <w:p w14:paraId="7AE5C710" w14:textId="4DEFB5F3"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Engagement of External Solicitors Without the Consent of Hon. Attorney-General of the Federation</w:t>
            </w:r>
          </w:p>
        </w:tc>
        <w:tc>
          <w:tcPr>
            <w:tcW w:w="2357" w:type="dxa"/>
            <w:tcBorders>
              <w:top w:val="nil"/>
              <w:left w:val="nil"/>
              <w:bottom w:val="single" w:sz="4" w:space="0" w:color="auto"/>
              <w:right w:val="single" w:sz="4" w:space="0" w:color="auto"/>
            </w:tcBorders>
            <w:noWrap/>
            <w:hideMark/>
          </w:tcPr>
          <w:p w14:paraId="5C12B3B6"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963,510,954.05</w:t>
            </w:r>
          </w:p>
        </w:tc>
      </w:tr>
      <w:tr w:rsidR="000E0D9E" w:rsidRPr="00240FFF" w14:paraId="5E6305B5"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151740F4" w14:textId="77777777" w:rsidR="000E0D9E" w:rsidRPr="003D5B5A" w:rsidRDefault="000E0D9E" w:rsidP="00E66DEC">
            <w:pPr>
              <w:spacing w:after="0" w:line="276" w:lineRule="auto"/>
              <w:rPr>
                <w:rFonts w:ascii="Arial" w:eastAsia="Times New Roman" w:hAnsi="Arial" w:cs="Arial"/>
                <w:color w:val="000000"/>
              </w:rPr>
            </w:pPr>
            <w:r w:rsidRPr="003D5B5A">
              <w:rPr>
                <w:rFonts w:ascii="Arial" w:eastAsia="Times New Roman" w:hAnsi="Arial" w:cs="Arial"/>
                <w:color w:val="000000"/>
              </w:rPr>
              <w:t>9</w:t>
            </w:r>
          </w:p>
        </w:tc>
        <w:tc>
          <w:tcPr>
            <w:tcW w:w="7450" w:type="dxa"/>
            <w:tcBorders>
              <w:top w:val="nil"/>
              <w:left w:val="nil"/>
              <w:bottom w:val="nil"/>
              <w:right w:val="nil"/>
            </w:tcBorders>
            <w:noWrap/>
            <w:hideMark/>
          </w:tcPr>
          <w:p w14:paraId="382381DF" w14:textId="03AAA888" w:rsidR="000E0D9E" w:rsidRPr="003D5B5A" w:rsidRDefault="003D5B5A" w:rsidP="00E66DEC">
            <w:pPr>
              <w:spacing w:after="0" w:line="276" w:lineRule="auto"/>
              <w:rPr>
                <w:rFonts w:ascii="Arial" w:eastAsia="Times New Roman" w:hAnsi="Arial" w:cs="Arial"/>
                <w:b/>
                <w:bCs/>
                <w:color w:val="000000"/>
              </w:rPr>
            </w:pPr>
            <w:r w:rsidRPr="003D5B5A">
              <w:rPr>
                <w:rFonts w:ascii="Arial" w:eastAsia="Times New Roman" w:hAnsi="Arial" w:cs="Arial"/>
                <w:b/>
                <w:bCs/>
                <w:color w:val="000000"/>
              </w:rPr>
              <w:t>Illegal Custody of Government Vehicles</w:t>
            </w:r>
          </w:p>
        </w:tc>
        <w:tc>
          <w:tcPr>
            <w:tcW w:w="2357" w:type="dxa"/>
            <w:tcBorders>
              <w:top w:val="nil"/>
              <w:left w:val="single" w:sz="4" w:space="0" w:color="auto"/>
              <w:bottom w:val="single" w:sz="4" w:space="0" w:color="auto"/>
              <w:right w:val="single" w:sz="4" w:space="0" w:color="auto"/>
            </w:tcBorders>
            <w:noWrap/>
            <w:hideMark/>
          </w:tcPr>
          <w:p w14:paraId="453A0873"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1,523,691,739.38</w:t>
            </w:r>
          </w:p>
        </w:tc>
      </w:tr>
      <w:tr w:rsidR="000E0D9E" w:rsidRPr="00240FFF" w14:paraId="656B66D3" w14:textId="77777777" w:rsidTr="003D5B5A">
        <w:trPr>
          <w:trHeight w:val="288"/>
        </w:trPr>
        <w:tc>
          <w:tcPr>
            <w:tcW w:w="583" w:type="dxa"/>
            <w:tcBorders>
              <w:top w:val="nil"/>
              <w:left w:val="single" w:sz="4" w:space="0" w:color="auto"/>
              <w:bottom w:val="single" w:sz="4" w:space="0" w:color="auto"/>
              <w:right w:val="single" w:sz="4" w:space="0" w:color="auto"/>
            </w:tcBorders>
            <w:noWrap/>
            <w:hideMark/>
          </w:tcPr>
          <w:p w14:paraId="7BC9022C" w14:textId="77777777" w:rsidR="000E0D9E" w:rsidRPr="00240FFF" w:rsidRDefault="000E0D9E"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 </w:t>
            </w:r>
          </w:p>
        </w:tc>
        <w:tc>
          <w:tcPr>
            <w:tcW w:w="7450" w:type="dxa"/>
            <w:tcBorders>
              <w:top w:val="nil"/>
              <w:left w:val="nil"/>
              <w:bottom w:val="single" w:sz="4" w:space="0" w:color="auto"/>
              <w:right w:val="single" w:sz="4" w:space="0" w:color="auto"/>
            </w:tcBorders>
            <w:noWrap/>
            <w:hideMark/>
          </w:tcPr>
          <w:p w14:paraId="69653D5B" w14:textId="3D887335" w:rsidR="000E0D9E" w:rsidRPr="00240FFF" w:rsidRDefault="003D5B5A" w:rsidP="00E66DEC">
            <w:pPr>
              <w:spacing w:after="0" w:line="276" w:lineRule="auto"/>
              <w:rPr>
                <w:rFonts w:ascii="Arial" w:eastAsia="Times New Roman" w:hAnsi="Arial" w:cs="Arial"/>
                <w:b/>
                <w:bCs/>
                <w:color w:val="000000"/>
              </w:rPr>
            </w:pPr>
            <w:r w:rsidRPr="00240FFF">
              <w:rPr>
                <w:rFonts w:ascii="Arial" w:eastAsia="Times New Roman" w:hAnsi="Arial" w:cs="Arial"/>
                <w:b/>
                <w:bCs/>
                <w:color w:val="000000"/>
              </w:rPr>
              <w:t>Total</w:t>
            </w:r>
          </w:p>
        </w:tc>
        <w:tc>
          <w:tcPr>
            <w:tcW w:w="2357" w:type="dxa"/>
            <w:tcBorders>
              <w:top w:val="nil"/>
              <w:left w:val="nil"/>
              <w:bottom w:val="single" w:sz="4" w:space="0" w:color="auto"/>
              <w:right w:val="single" w:sz="4" w:space="0" w:color="auto"/>
            </w:tcBorders>
            <w:noWrap/>
            <w:hideMark/>
          </w:tcPr>
          <w:p w14:paraId="6BEFB122" w14:textId="77777777" w:rsidR="000E0D9E" w:rsidRPr="00240FFF" w:rsidRDefault="000E0D9E" w:rsidP="00E66DEC">
            <w:pPr>
              <w:spacing w:after="0" w:line="276" w:lineRule="auto"/>
              <w:jc w:val="right"/>
              <w:rPr>
                <w:rFonts w:ascii="Arial" w:eastAsia="Times New Roman" w:hAnsi="Arial" w:cs="Arial"/>
                <w:b/>
                <w:bCs/>
                <w:color w:val="000000"/>
              </w:rPr>
            </w:pPr>
            <w:r w:rsidRPr="00240FFF">
              <w:rPr>
                <w:rFonts w:ascii="Arial" w:eastAsia="Times New Roman" w:hAnsi="Arial" w:cs="Arial"/>
                <w:b/>
                <w:bCs/>
                <w:color w:val="000000"/>
              </w:rPr>
              <w:t>4,798,683,704,597.55</w:t>
            </w:r>
          </w:p>
        </w:tc>
      </w:tr>
    </w:tbl>
    <w:p w14:paraId="0D7FBE5A" w14:textId="77777777" w:rsidR="00F130F6" w:rsidRPr="000E0D9E" w:rsidRDefault="00F130F6" w:rsidP="00E66DEC">
      <w:pPr>
        <w:spacing w:line="276" w:lineRule="auto"/>
        <w:jc w:val="center"/>
        <w:rPr>
          <w:rFonts w:ascii="Arial" w:hAnsi="Arial" w:cs="Arial"/>
        </w:rPr>
      </w:pPr>
      <w:r w:rsidRPr="00A57E70">
        <w:rPr>
          <w:rFonts w:ascii="Arial" w:hAnsi="Arial" w:cs="Arial"/>
          <w:i/>
          <w:iCs/>
        </w:rPr>
        <w:t>Source:</w:t>
      </w:r>
      <w:r w:rsidRPr="000E0D9E">
        <w:rPr>
          <w:rFonts w:ascii="Arial" w:hAnsi="Arial" w:cs="Arial"/>
        </w:rPr>
        <w:t xml:space="preserve"> </w:t>
      </w:r>
      <w:r>
        <w:rPr>
          <w:rFonts w:ascii="Arial" w:hAnsi="Arial" w:cs="Arial"/>
        </w:rPr>
        <w:t>T</w:t>
      </w:r>
      <w:r w:rsidRPr="000E0D9E">
        <w:rPr>
          <w:rFonts w:ascii="Arial" w:hAnsi="Arial" w:cs="Arial"/>
        </w:rPr>
        <w:t>aken from Audit General’s Reports 201</w:t>
      </w:r>
      <w:r>
        <w:rPr>
          <w:rFonts w:ascii="Arial" w:hAnsi="Arial" w:cs="Arial"/>
        </w:rPr>
        <w:t>4</w:t>
      </w:r>
      <w:r w:rsidRPr="000E0D9E">
        <w:rPr>
          <w:rFonts w:ascii="Arial" w:hAnsi="Arial" w:cs="Arial"/>
        </w:rPr>
        <w:t>-2021</w:t>
      </w:r>
    </w:p>
    <w:p w14:paraId="4454C013" w14:textId="73AFF66A" w:rsidR="00F130F6" w:rsidRPr="00F130F6" w:rsidRDefault="00F130F6" w:rsidP="00E66DEC">
      <w:pPr>
        <w:spacing w:after="0" w:line="276" w:lineRule="auto"/>
        <w:rPr>
          <w:rFonts w:ascii="Arial" w:hAnsi="Arial" w:cs="Arial"/>
          <w:sz w:val="24"/>
          <w:szCs w:val="24"/>
        </w:rPr>
      </w:pPr>
      <w:r w:rsidRPr="00F130F6">
        <w:rPr>
          <w:rFonts w:ascii="Arial" w:hAnsi="Arial" w:cs="Arial"/>
          <w:sz w:val="24"/>
          <w:szCs w:val="24"/>
        </w:rPr>
        <w:lastRenderedPageBreak/>
        <w:t>Table 11 shows the year by year aggregate amounts queried.</w:t>
      </w:r>
    </w:p>
    <w:p w14:paraId="1EC02782" w14:textId="4EAFAB8B" w:rsidR="000E0D9E" w:rsidRPr="00F130F6" w:rsidRDefault="00F130F6" w:rsidP="00E66DEC">
      <w:pPr>
        <w:spacing w:after="0" w:line="276" w:lineRule="auto"/>
        <w:jc w:val="center"/>
        <w:rPr>
          <w:rFonts w:ascii="Arial" w:hAnsi="Arial" w:cs="Arial"/>
          <w:b/>
          <w:bCs/>
        </w:rPr>
      </w:pPr>
      <w:bookmarkStart w:id="99" w:name="_Hlk213338097"/>
      <w:r w:rsidRPr="00F130F6">
        <w:rPr>
          <w:rFonts w:ascii="Arial" w:hAnsi="Arial" w:cs="Arial"/>
          <w:b/>
          <w:bCs/>
        </w:rPr>
        <w:t xml:space="preserve">Table 11: Amounts Queried </w:t>
      </w:r>
      <w:r>
        <w:rPr>
          <w:rFonts w:ascii="Arial" w:hAnsi="Arial" w:cs="Arial"/>
          <w:b/>
          <w:bCs/>
        </w:rPr>
        <w:t>f</w:t>
      </w:r>
      <w:r w:rsidRPr="00F130F6">
        <w:rPr>
          <w:rFonts w:ascii="Arial" w:hAnsi="Arial" w:cs="Arial"/>
          <w:b/>
          <w:bCs/>
        </w:rPr>
        <w:t xml:space="preserve">rom Audit </w:t>
      </w:r>
      <w:r>
        <w:rPr>
          <w:rFonts w:ascii="Arial" w:hAnsi="Arial" w:cs="Arial"/>
          <w:b/>
          <w:bCs/>
        </w:rPr>
        <w:t>o</w:t>
      </w:r>
      <w:r w:rsidRPr="00F130F6">
        <w:rPr>
          <w:rFonts w:ascii="Arial" w:hAnsi="Arial" w:cs="Arial"/>
          <w:b/>
          <w:bCs/>
        </w:rPr>
        <w:t>n Yearly Basis</w:t>
      </w:r>
    </w:p>
    <w:tbl>
      <w:tblPr>
        <w:tblW w:w="6030" w:type="dxa"/>
        <w:jc w:val="center"/>
        <w:tblLook w:val="04A0" w:firstRow="1" w:lastRow="0" w:firstColumn="1" w:lastColumn="0" w:noHBand="0" w:noVBand="1"/>
      </w:tblPr>
      <w:tblGrid>
        <w:gridCol w:w="1442"/>
        <w:gridCol w:w="4588"/>
      </w:tblGrid>
      <w:tr w:rsidR="000E0D9E" w:rsidRPr="00240FFF" w14:paraId="03ABB2E1" w14:textId="77777777" w:rsidTr="00F130F6">
        <w:trPr>
          <w:trHeight w:val="269"/>
          <w:jc w:val="center"/>
        </w:trPr>
        <w:tc>
          <w:tcPr>
            <w:tcW w:w="1442" w:type="dxa"/>
            <w:tcBorders>
              <w:top w:val="single" w:sz="4" w:space="0" w:color="auto"/>
              <w:left w:val="single" w:sz="4" w:space="0" w:color="auto"/>
              <w:bottom w:val="single" w:sz="4" w:space="0" w:color="auto"/>
              <w:right w:val="single" w:sz="4" w:space="0" w:color="auto"/>
            </w:tcBorders>
            <w:noWrap/>
            <w:vAlign w:val="bottom"/>
            <w:hideMark/>
          </w:tcPr>
          <w:bookmarkEnd w:id="99"/>
          <w:p w14:paraId="4CB87AD2"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YEAR</w:t>
            </w:r>
          </w:p>
        </w:tc>
        <w:tc>
          <w:tcPr>
            <w:tcW w:w="4588" w:type="dxa"/>
            <w:tcBorders>
              <w:top w:val="single" w:sz="4" w:space="0" w:color="auto"/>
              <w:left w:val="nil"/>
              <w:bottom w:val="single" w:sz="4" w:space="0" w:color="auto"/>
              <w:right w:val="single" w:sz="4" w:space="0" w:color="auto"/>
            </w:tcBorders>
            <w:noWrap/>
            <w:vAlign w:val="bottom"/>
            <w:hideMark/>
          </w:tcPr>
          <w:p w14:paraId="5C4CA6E6"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AMOUNT (N)</w:t>
            </w:r>
          </w:p>
        </w:tc>
      </w:tr>
      <w:tr w:rsidR="000E0D9E" w:rsidRPr="00240FFF" w14:paraId="72CEB55D" w14:textId="77777777" w:rsidTr="00F130F6">
        <w:trPr>
          <w:trHeight w:val="260"/>
          <w:jc w:val="center"/>
        </w:trPr>
        <w:tc>
          <w:tcPr>
            <w:tcW w:w="1442" w:type="dxa"/>
            <w:tcBorders>
              <w:top w:val="single" w:sz="4" w:space="0" w:color="auto"/>
              <w:left w:val="single" w:sz="4" w:space="0" w:color="auto"/>
              <w:bottom w:val="single" w:sz="4" w:space="0" w:color="auto"/>
              <w:right w:val="single" w:sz="4" w:space="0" w:color="auto"/>
            </w:tcBorders>
            <w:noWrap/>
            <w:vAlign w:val="bottom"/>
          </w:tcPr>
          <w:p w14:paraId="6CFA15BC"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2014</w:t>
            </w:r>
          </w:p>
        </w:tc>
        <w:tc>
          <w:tcPr>
            <w:tcW w:w="4588" w:type="dxa"/>
            <w:tcBorders>
              <w:top w:val="single" w:sz="4" w:space="0" w:color="auto"/>
              <w:left w:val="nil"/>
              <w:bottom w:val="single" w:sz="4" w:space="0" w:color="auto"/>
              <w:right w:val="single" w:sz="4" w:space="0" w:color="auto"/>
            </w:tcBorders>
            <w:noWrap/>
            <w:vAlign w:val="bottom"/>
          </w:tcPr>
          <w:p w14:paraId="5120CFBF"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62,538,180,000.00</w:t>
            </w:r>
          </w:p>
        </w:tc>
      </w:tr>
      <w:tr w:rsidR="000E0D9E" w:rsidRPr="00240FFF" w14:paraId="48F0218C" w14:textId="77777777" w:rsidTr="00F130F6">
        <w:trPr>
          <w:trHeight w:val="179"/>
          <w:jc w:val="center"/>
        </w:trPr>
        <w:tc>
          <w:tcPr>
            <w:tcW w:w="1442" w:type="dxa"/>
            <w:tcBorders>
              <w:top w:val="nil"/>
              <w:left w:val="single" w:sz="4" w:space="0" w:color="auto"/>
              <w:bottom w:val="single" w:sz="4" w:space="0" w:color="auto"/>
              <w:right w:val="single" w:sz="4" w:space="0" w:color="auto"/>
            </w:tcBorders>
            <w:noWrap/>
            <w:vAlign w:val="bottom"/>
            <w:hideMark/>
          </w:tcPr>
          <w:p w14:paraId="7F10AEF6"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2015</w:t>
            </w:r>
          </w:p>
        </w:tc>
        <w:tc>
          <w:tcPr>
            <w:tcW w:w="4588" w:type="dxa"/>
            <w:tcBorders>
              <w:top w:val="nil"/>
              <w:left w:val="nil"/>
              <w:bottom w:val="single" w:sz="4" w:space="0" w:color="auto"/>
              <w:right w:val="single" w:sz="4" w:space="0" w:color="auto"/>
            </w:tcBorders>
            <w:noWrap/>
            <w:vAlign w:val="bottom"/>
            <w:hideMark/>
          </w:tcPr>
          <w:p w14:paraId="3E150F13"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204,536,000,000.00</w:t>
            </w:r>
          </w:p>
        </w:tc>
      </w:tr>
      <w:tr w:rsidR="000E0D9E" w:rsidRPr="00240FFF" w14:paraId="2B42DCF5" w14:textId="77777777" w:rsidTr="00F130F6">
        <w:trPr>
          <w:trHeight w:val="269"/>
          <w:jc w:val="center"/>
        </w:trPr>
        <w:tc>
          <w:tcPr>
            <w:tcW w:w="1442" w:type="dxa"/>
            <w:tcBorders>
              <w:top w:val="nil"/>
              <w:left w:val="single" w:sz="4" w:space="0" w:color="auto"/>
              <w:bottom w:val="single" w:sz="4" w:space="0" w:color="auto"/>
              <w:right w:val="single" w:sz="4" w:space="0" w:color="auto"/>
            </w:tcBorders>
            <w:noWrap/>
            <w:vAlign w:val="bottom"/>
            <w:hideMark/>
          </w:tcPr>
          <w:p w14:paraId="3F43C2F0"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2016</w:t>
            </w:r>
          </w:p>
        </w:tc>
        <w:tc>
          <w:tcPr>
            <w:tcW w:w="4588" w:type="dxa"/>
            <w:tcBorders>
              <w:top w:val="nil"/>
              <w:left w:val="nil"/>
              <w:bottom w:val="single" w:sz="4" w:space="0" w:color="auto"/>
              <w:right w:val="single" w:sz="4" w:space="0" w:color="auto"/>
            </w:tcBorders>
            <w:noWrap/>
            <w:vAlign w:val="bottom"/>
            <w:hideMark/>
          </w:tcPr>
          <w:p w14:paraId="259A4B2E"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302,563,000,000.00</w:t>
            </w:r>
          </w:p>
        </w:tc>
      </w:tr>
      <w:tr w:rsidR="000E0D9E" w:rsidRPr="00240FFF" w14:paraId="011D0F28" w14:textId="77777777" w:rsidTr="00F130F6">
        <w:trPr>
          <w:trHeight w:val="260"/>
          <w:jc w:val="center"/>
        </w:trPr>
        <w:tc>
          <w:tcPr>
            <w:tcW w:w="1442" w:type="dxa"/>
            <w:tcBorders>
              <w:top w:val="nil"/>
              <w:left w:val="single" w:sz="4" w:space="0" w:color="auto"/>
              <w:bottom w:val="single" w:sz="4" w:space="0" w:color="auto"/>
              <w:right w:val="single" w:sz="4" w:space="0" w:color="auto"/>
            </w:tcBorders>
            <w:noWrap/>
            <w:vAlign w:val="bottom"/>
            <w:hideMark/>
          </w:tcPr>
          <w:p w14:paraId="3F237427"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2017</w:t>
            </w:r>
          </w:p>
        </w:tc>
        <w:tc>
          <w:tcPr>
            <w:tcW w:w="4588" w:type="dxa"/>
            <w:tcBorders>
              <w:top w:val="nil"/>
              <w:left w:val="nil"/>
              <w:bottom w:val="single" w:sz="4" w:space="0" w:color="auto"/>
              <w:right w:val="single" w:sz="4" w:space="0" w:color="auto"/>
            </w:tcBorders>
            <w:noWrap/>
            <w:vAlign w:val="bottom"/>
            <w:hideMark/>
          </w:tcPr>
          <w:p w14:paraId="4E2BCB24"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80,080,049,410.99</w:t>
            </w:r>
          </w:p>
        </w:tc>
      </w:tr>
      <w:tr w:rsidR="000E0D9E" w:rsidRPr="00240FFF" w14:paraId="455EE34A" w14:textId="77777777" w:rsidTr="00F130F6">
        <w:trPr>
          <w:trHeight w:val="260"/>
          <w:jc w:val="center"/>
        </w:trPr>
        <w:tc>
          <w:tcPr>
            <w:tcW w:w="1442" w:type="dxa"/>
            <w:tcBorders>
              <w:top w:val="nil"/>
              <w:left w:val="single" w:sz="4" w:space="0" w:color="auto"/>
              <w:bottom w:val="single" w:sz="4" w:space="0" w:color="auto"/>
              <w:right w:val="single" w:sz="4" w:space="0" w:color="auto"/>
            </w:tcBorders>
            <w:noWrap/>
            <w:vAlign w:val="bottom"/>
            <w:hideMark/>
          </w:tcPr>
          <w:p w14:paraId="52DB144C"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2018</w:t>
            </w:r>
          </w:p>
        </w:tc>
        <w:tc>
          <w:tcPr>
            <w:tcW w:w="4588" w:type="dxa"/>
            <w:tcBorders>
              <w:top w:val="nil"/>
              <w:left w:val="nil"/>
              <w:bottom w:val="single" w:sz="4" w:space="0" w:color="auto"/>
              <w:right w:val="single" w:sz="4" w:space="0" w:color="auto"/>
            </w:tcBorders>
            <w:noWrap/>
            <w:vAlign w:val="bottom"/>
            <w:hideMark/>
          </w:tcPr>
          <w:p w14:paraId="39A68C3D"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109,475,900,401.63</w:t>
            </w:r>
          </w:p>
        </w:tc>
      </w:tr>
      <w:tr w:rsidR="000E0D9E" w:rsidRPr="00240FFF" w14:paraId="124E56BF" w14:textId="77777777" w:rsidTr="00F130F6">
        <w:trPr>
          <w:trHeight w:val="269"/>
          <w:jc w:val="center"/>
        </w:trPr>
        <w:tc>
          <w:tcPr>
            <w:tcW w:w="1442" w:type="dxa"/>
            <w:tcBorders>
              <w:top w:val="nil"/>
              <w:left w:val="single" w:sz="4" w:space="0" w:color="auto"/>
              <w:bottom w:val="single" w:sz="4" w:space="0" w:color="auto"/>
              <w:right w:val="single" w:sz="4" w:space="0" w:color="auto"/>
            </w:tcBorders>
            <w:noWrap/>
            <w:vAlign w:val="bottom"/>
            <w:hideMark/>
          </w:tcPr>
          <w:p w14:paraId="644273A2"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2019</w:t>
            </w:r>
          </w:p>
        </w:tc>
        <w:tc>
          <w:tcPr>
            <w:tcW w:w="4588" w:type="dxa"/>
            <w:tcBorders>
              <w:top w:val="nil"/>
              <w:left w:val="nil"/>
              <w:bottom w:val="single" w:sz="4" w:space="0" w:color="auto"/>
              <w:right w:val="single" w:sz="4" w:space="0" w:color="auto"/>
            </w:tcBorders>
            <w:noWrap/>
            <w:vAlign w:val="bottom"/>
            <w:hideMark/>
          </w:tcPr>
          <w:p w14:paraId="645B0150"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381,873,469,640.59</w:t>
            </w:r>
          </w:p>
        </w:tc>
      </w:tr>
      <w:tr w:rsidR="000E0D9E" w:rsidRPr="00240FFF" w14:paraId="63436565" w14:textId="77777777" w:rsidTr="00F130F6">
        <w:trPr>
          <w:trHeight w:val="269"/>
          <w:jc w:val="center"/>
        </w:trPr>
        <w:tc>
          <w:tcPr>
            <w:tcW w:w="1442" w:type="dxa"/>
            <w:tcBorders>
              <w:top w:val="nil"/>
              <w:left w:val="single" w:sz="4" w:space="0" w:color="auto"/>
              <w:bottom w:val="single" w:sz="4" w:space="0" w:color="auto"/>
              <w:right w:val="single" w:sz="4" w:space="0" w:color="auto"/>
            </w:tcBorders>
            <w:noWrap/>
            <w:vAlign w:val="bottom"/>
            <w:hideMark/>
          </w:tcPr>
          <w:p w14:paraId="62629A74"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2020</w:t>
            </w:r>
          </w:p>
        </w:tc>
        <w:tc>
          <w:tcPr>
            <w:tcW w:w="4588" w:type="dxa"/>
            <w:tcBorders>
              <w:top w:val="nil"/>
              <w:left w:val="nil"/>
              <w:bottom w:val="single" w:sz="4" w:space="0" w:color="auto"/>
              <w:right w:val="single" w:sz="4" w:space="0" w:color="auto"/>
            </w:tcBorders>
            <w:noWrap/>
            <w:vAlign w:val="bottom"/>
            <w:hideMark/>
          </w:tcPr>
          <w:p w14:paraId="7BCC2F66"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149,178,072,350.36</w:t>
            </w:r>
          </w:p>
        </w:tc>
      </w:tr>
      <w:tr w:rsidR="000E0D9E" w:rsidRPr="00240FFF" w14:paraId="099C3B85" w14:textId="77777777" w:rsidTr="00F130F6">
        <w:trPr>
          <w:trHeight w:val="260"/>
          <w:jc w:val="center"/>
        </w:trPr>
        <w:tc>
          <w:tcPr>
            <w:tcW w:w="1442" w:type="dxa"/>
            <w:tcBorders>
              <w:top w:val="nil"/>
              <w:left w:val="single" w:sz="4" w:space="0" w:color="auto"/>
              <w:bottom w:val="single" w:sz="4" w:space="0" w:color="auto"/>
              <w:right w:val="single" w:sz="4" w:space="0" w:color="auto"/>
            </w:tcBorders>
            <w:noWrap/>
            <w:vAlign w:val="bottom"/>
            <w:hideMark/>
          </w:tcPr>
          <w:p w14:paraId="2B95D1F2"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2021</w:t>
            </w:r>
          </w:p>
        </w:tc>
        <w:tc>
          <w:tcPr>
            <w:tcW w:w="4588" w:type="dxa"/>
            <w:tcBorders>
              <w:top w:val="nil"/>
              <w:left w:val="nil"/>
              <w:bottom w:val="single" w:sz="4" w:space="0" w:color="auto"/>
              <w:right w:val="single" w:sz="4" w:space="0" w:color="auto"/>
            </w:tcBorders>
            <w:noWrap/>
            <w:vAlign w:val="bottom"/>
            <w:hideMark/>
          </w:tcPr>
          <w:p w14:paraId="2DA40D3A" w14:textId="77777777" w:rsidR="000E0D9E" w:rsidRPr="00240FFF" w:rsidRDefault="000E0D9E" w:rsidP="00E66DEC">
            <w:pPr>
              <w:spacing w:after="0" w:line="276" w:lineRule="auto"/>
              <w:jc w:val="center"/>
              <w:rPr>
                <w:rFonts w:ascii="Arial" w:eastAsia="Times New Roman" w:hAnsi="Arial" w:cs="Arial"/>
                <w:color w:val="000000"/>
              </w:rPr>
            </w:pPr>
            <w:r w:rsidRPr="00240FFF">
              <w:rPr>
                <w:rFonts w:ascii="Arial" w:eastAsia="Times New Roman" w:hAnsi="Arial" w:cs="Arial"/>
                <w:color w:val="000000"/>
              </w:rPr>
              <w:t>3,508,439,032,793.98</w:t>
            </w:r>
          </w:p>
        </w:tc>
      </w:tr>
      <w:tr w:rsidR="000E0D9E" w:rsidRPr="00240FFF" w14:paraId="0EF08072" w14:textId="77777777" w:rsidTr="00F130F6">
        <w:trPr>
          <w:trHeight w:val="332"/>
          <w:jc w:val="center"/>
        </w:trPr>
        <w:tc>
          <w:tcPr>
            <w:tcW w:w="1442" w:type="dxa"/>
            <w:tcBorders>
              <w:top w:val="nil"/>
              <w:left w:val="single" w:sz="4" w:space="0" w:color="auto"/>
              <w:bottom w:val="single" w:sz="4" w:space="0" w:color="auto"/>
              <w:right w:val="single" w:sz="4" w:space="0" w:color="auto"/>
            </w:tcBorders>
            <w:noWrap/>
            <w:vAlign w:val="bottom"/>
            <w:hideMark/>
          </w:tcPr>
          <w:p w14:paraId="49A421CD"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TOTAL</w:t>
            </w:r>
          </w:p>
        </w:tc>
        <w:tc>
          <w:tcPr>
            <w:tcW w:w="4588" w:type="dxa"/>
            <w:tcBorders>
              <w:top w:val="nil"/>
              <w:left w:val="nil"/>
              <w:bottom w:val="single" w:sz="4" w:space="0" w:color="auto"/>
              <w:right w:val="single" w:sz="4" w:space="0" w:color="auto"/>
            </w:tcBorders>
            <w:noWrap/>
            <w:vAlign w:val="bottom"/>
            <w:hideMark/>
          </w:tcPr>
          <w:p w14:paraId="38B19010" w14:textId="77777777" w:rsidR="000E0D9E" w:rsidRPr="00240FFF" w:rsidRDefault="000E0D9E" w:rsidP="00E66DEC">
            <w:pPr>
              <w:spacing w:after="0" w:line="276" w:lineRule="auto"/>
              <w:jc w:val="center"/>
              <w:rPr>
                <w:rFonts w:ascii="Arial" w:eastAsia="Times New Roman" w:hAnsi="Arial" w:cs="Arial"/>
                <w:b/>
                <w:bCs/>
                <w:color w:val="000000"/>
              </w:rPr>
            </w:pPr>
            <w:r w:rsidRPr="00240FFF">
              <w:rPr>
                <w:rFonts w:ascii="Arial" w:eastAsia="Times New Roman" w:hAnsi="Arial" w:cs="Arial"/>
                <w:b/>
                <w:bCs/>
                <w:color w:val="000000"/>
              </w:rPr>
              <w:t>4,798,683,704,597.55</w:t>
            </w:r>
          </w:p>
        </w:tc>
      </w:tr>
    </w:tbl>
    <w:p w14:paraId="78B64B86" w14:textId="77777777" w:rsidR="00F130F6" w:rsidRPr="000E0D9E" w:rsidRDefault="00F130F6" w:rsidP="00E66DEC">
      <w:pPr>
        <w:spacing w:line="276" w:lineRule="auto"/>
        <w:jc w:val="center"/>
        <w:rPr>
          <w:rFonts w:ascii="Arial" w:hAnsi="Arial" w:cs="Arial"/>
        </w:rPr>
      </w:pPr>
      <w:r w:rsidRPr="00A57E70">
        <w:rPr>
          <w:rFonts w:ascii="Arial" w:hAnsi="Arial" w:cs="Arial"/>
          <w:i/>
          <w:iCs/>
        </w:rPr>
        <w:t>Source:</w:t>
      </w:r>
      <w:r w:rsidRPr="000E0D9E">
        <w:rPr>
          <w:rFonts w:ascii="Arial" w:hAnsi="Arial" w:cs="Arial"/>
        </w:rPr>
        <w:t xml:space="preserve"> </w:t>
      </w:r>
      <w:r>
        <w:rPr>
          <w:rFonts w:ascii="Arial" w:hAnsi="Arial" w:cs="Arial"/>
        </w:rPr>
        <w:t>T</w:t>
      </w:r>
      <w:r w:rsidRPr="000E0D9E">
        <w:rPr>
          <w:rFonts w:ascii="Arial" w:hAnsi="Arial" w:cs="Arial"/>
        </w:rPr>
        <w:t>aken from Audit General’s Reports 201</w:t>
      </w:r>
      <w:r>
        <w:rPr>
          <w:rFonts w:ascii="Arial" w:hAnsi="Arial" w:cs="Arial"/>
        </w:rPr>
        <w:t>4</w:t>
      </w:r>
      <w:r w:rsidRPr="000E0D9E">
        <w:rPr>
          <w:rFonts w:ascii="Arial" w:hAnsi="Arial" w:cs="Arial"/>
        </w:rPr>
        <w:t>-2021</w:t>
      </w:r>
    </w:p>
    <w:p w14:paraId="3B7C4598" w14:textId="0C08A37B" w:rsidR="000E0D9E" w:rsidRPr="004C5E4B" w:rsidRDefault="0048190B" w:rsidP="00E66DEC">
      <w:pPr>
        <w:spacing w:after="0" w:line="276" w:lineRule="auto"/>
        <w:rPr>
          <w:rFonts w:ascii="Arial" w:hAnsi="Arial" w:cs="Arial"/>
          <w:b/>
          <w:bCs/>
          <w:sz w:val="24"/>
          <w:szCs w:val="24"/>
        </w:rPr>
      </w:pPr>
      <w:bookmarkStart w:id="100" w:name="_Hlk213836963"/>
      <w:r w:rsidRPr="004C5E4B">
        <w:rPr>
          <w:rFonts w:ascii="Arial" w:hAnsi="Arial" w:cs="Arial"/>
          <w:b/>
          <w:bCs/>
          <w:sz w:val="24"/>
          <w:szCs w:val="24"/>
        </w:rPr>
        <w:t xml:space="preserve">6.4 </w:t>
      </w:r>
      <w:r w:rsidR="001A083A" w:rsidRPr="004C5E4B">
        <w:rPr>
          <w:rFonts w:ascii="Arial" w:hAnsi="Arial" w:cs="Arial"/>
          <w:b/>
          <w:bCs/>
          <w:sz w:val="24"/>
          <w:szCs w:val="24"/>
        </w:rPr>
        <w:t>Reports of the PAC</w:t>
      </w:r>
      <w:r w:rsidR="00E25F7D">
        <w:rPr>
          <w:rFonts w:ascii="Arial" w:hAnsi="Arial" w:cs="Arial"/>
          <w:b/>
          <w:bCs/>
          <w:sz w:val="24"/>
          <w:szCs w:val="24"/>
        </w:rPr>
        <w:t xml:space="preserve"> upon Consideration of </w:t>
      </w:r>
      <w:proofErr w:type="spellStart"/>
      <w:r w:rsidR="00E25F7D">
        <w:rPr>
          <w:rFonts w:ascii="Arial" w:hAnsi="Arial" w:cs="Arial"/>
          <w:b/>
          <w:bCs/>
          <w:sz w:val="24"/>
          <w:szCs w:val="24"/>
        </w:rPr>
        <w:t>AuGF’s</w:t>
      </w:r>
      <w:proofErr w:type="spellEnd"/>
      <w:r w:rsidR="00E25F7D">
        <w:rPr>
          <w:rFonts w:ascii="Arial" w:hAnsi="Arial" w:cs="Arial"/>
          <w:b/>
          <w:bCs/>
          <w:sz w:val="24"/>
          <w:szCs w:val="24"/>
        </w:rPr>
        <w:t xml:space="preserve"> Report</w:t>
      </w:r>
    </w:p>
    <w:bookmarkEnd w:id="100"/>
    <w:p w14:paraId="69B79770" w14:textId="67CD061B" w:rsidR="001A083A" w:rsidRDefault="001A083A" w:rsidP="00E66DEC">
      <w:pPr>
        <w:spacing w:after="0" w:line="276" w:lineRule="auto"/>
        <w:jc w:val="both"/>
        <w:rPr>
          <w:rFonts w:ascii="Arial" w:hAnsi="Arial" w:cs="Arial"/>
          <w:sz w:val="24"/>
          <w:szCs w:val="24"/>
        </w:rPr>
      </w:pPr>
      <w:r w:rsidRPr="005771B8">
        <w:rPr>
          <w:rFonts w:ascii="Arial" w:hAnsi="Arial" w:cs="Arial"/>
          <w:sz w:val="24"/>
          <w:szCs w:val="24"/>
        </w:rPr>
        <w:t xml:space="preserve">In the consideration of the 2015 </w:t>
      </w:r>
      <w:proofErr w:type="spellStart"/>
      <w:r w:rsidRPr="005771B8">
        <w:rPr>
          <w:rFonts w:ascii="Arial" w:hAnsi="Arial" w:cs="Arial"/>
          <w:sz w:val="24"/>
          <w:szCs w:val="24"/>
        </w:rPr>
        <w:t>AuGF’s</w:t>
      </w:r>
      <w:proofErr w:type="spellEnd"/>
      <w:r w:rsidRPr="005771B8">
        <w:rPr>
          <w:rFonts w:ascii="Arial" w:hAnsi="Arial" w:cs="Arial"/>
          <w:sz w:val="24"/>
          <w:szCs w:val="24"/>
        </w:rPr>
        <w:t xml:space="preserve"> report, 46 MDAs had their queries vacated while the PAC sust</w:t>
      </w:r>
      <w:r w:rsidR="00C21DCE" w:rsidRPr="005771B8">
        <w:rPr>
          <w:rFonts w:ascii="Arial" w:hAnsi="Arial" w:cs="Arial"/>
          <w:sz w:val="24"/>
          <w:szCs w:val="24"/>
        </w:rPr>
        <w:t>a</w:t>
      </w:r>
      <w:r w:rsidRPr="005771B8">
        <w:rPr>
          <w:rFonts w:ascii="Arial" w:hAnsi="Arial" w:cs="Arial"/>
          <w:sz w:val="24"/>
          <w:szCs w:val="24"/>
        </w:rPr>
        <w:t>ined the queries of 59 MDAs.</w:t>
      </w:r>
      <w:r w:rsidR="00054832" w:rsidRPr="005771B8">
        <w:rPr>
          <w:rFonts w:ascii="Arial" w:hAnsi="Arial" w:cs="Arial"/>
          <w:sz w:val="24"/>
          <w:szCs w:val="24"/>
        </w:rPr>
        <w:t xml:space="preserve"> The amount for queries sustained in 2015 was N116,270,866,594.77. </w:t>
      </w:r>
      <w:r w:rsidR="005771B8">
        <w:rPr>
          <w:rFonts w:ascii="Arial" w:hAnsi="Arial" w:cs="Arial"/>
          <w:sz w:val="24"/>
          <w:szCs w:val="24"/>
        </w:rPr>
        <w:t>F</w:t>
      </w:r>
      <w:r w:rsidR="00054832" w:rsidRPr="005771B8">
        <w:rPr>
          <w:rFonts w:ascii="Arial" w:hAnsi="Arial" w:cs="Arial"/>
          <w:sz w:val="24"/>
          <w:szCs w:val="24"/>
        </w:rPr>
        <w:t xml:space="preserve">or 2027, it was </w:t>
      </w:r>
      <w:r w:rsidR="005771B8" w:rsidRPr="005771B8">
        <w:rPr>
          <w:rFonts w:ascii="Arial" w:hAnsi="Arial" w:cs="Arial"/>
          <w:sz w:val="24"/>
          <w:szCs w:val="24"/>
        </w:rPr>
        <w:t>N</w:t>
      </w:r>
      <w:r w:rsidR="00054832" w:rsidRPr="005771B8">
        <w:rPr>
          <w:rFonts w:ascii="Arial" w:hAnsi="Arial" w:cs="Arial"/>
          <w:sz w:val="24"/>
          <w:szCs w:val="24"/>
        </w:rPr>
        <w:t>1,385,170,759,615.29</w:t>
      </w:r>
      <w:r w:rsidR="005771B8" w:rsidRPr="005771B8">
        <w:rPr>
          <w:rFonts w:ascii="Arial" w:hAnsi="Arial" w:cs="Arial"/>
          <w:sz w:val="24"/>
          <w:szCs w:val="24"/>
        </w:rPr>
        <w:t xml:space="preserve"> while the 2018 figure was </w:t>
      </w:r>
      <w:r w:rsidR="005771B8">
        <w:rPr>
          <w:rFonts w:ascii="Arial" w:hAnsi="Arial" w:cs="Arial"/>
          <w:sz w:val="24"/>
          <w:szCs w:val="24"/>
        </w:rPr>
        <w:t>N</w:t>
      </w:r>
      <w:r w:rsidR="005771B8" w:rsidRPr="005771B8">
        <w:rPr>
          <w:rFonts w:ascii="Arial" w:hAnsi="Arial" w:cs="Arial"/>
          <w:sz w:val="24"/>
          <w:szCs w:val="24"/>
        </w:rPr>
        <w:t>90,816,246,048.64</w:t>
      </w:r>
      <w:r w:rsidR="005771B8">
        <w:rPr>
          <w:rFonts w:ascii="Arial" w:hAnsi="Arial" w:cs="Arial"/>
          <w:sz w:val="24"/>
          <w:szCs w:val="24"/>
        </w:rPr>
        <w:t xml:space="preserve">. In foreign currency, 2015 PAC report sustained </w:t>
      </w:r>
      <w:r w:rsidR="005771B8" w:rsidRPr="005771B8">
        <w:rPr>
          <w:rFonts w:ascii="Arial" w:hAnsi="Arial" w:cs="Arial"/>
          <w:sz w:val="24"/>
          <w:szCs w:val="24"/>
        </w:rPr>
        <w:t>$3</w:t>
      </w:r>
      <w:r w:rsidR="006971B1">
        <w:rPr>
          <w:rFonts w:ascii="Arial" w:hAnsi="Arial" w:cs="Arial"/>
          <w:sz w:val="24"/>
          <w:szCs w:val="24"/>
        </w:rPr>
        <w:t>,</w:t>
      </w:r>
      <w:r w:rsidR="005771B8" w:rsidRPr="005771B8">
        <w:rPr>
          <w:rFonts w:ascii="Arial" w:hAnsi="Arial" w:cs="Arial"/>
          <w:sz w:val="24"/>
          <w:szCs w:val="24"/>
        </w:rPr>
        <w:t>586</w:t>
      </w:r>
      <w:r w:rsidR="006971B1">
        <w:rPr>
          <w:rFonts w:ascii="Arial" w:hAnsi="Arial" w:cs="Arial"/>
          <w:sz w:val="24"/>
          <w:szCs w:val="24"/>
        </w:rPr>
        <w:t>,</w:t>
      </w:r>
      <w:r w:rsidR="005771B8" w:rsidRPr="005771B8">
        <w:rPr>
          <w:rFonts w:ascii="Arial" w:hAnsi="Arial" w:cs="Arial"/>
          <w:sz w:val="24"/>
          <w:szCs w:val="24"/>
        </w:rPr>
        <w:t>130.33 and 364</w:t>
      </w:r>
      <w:r w:rsidR="006971B1">
        <w:rPr>
          <w:rFonts w:ascii="Arial" w:hAnsi="Arial" w:cs="Arial"/>
          <w:sz w:val="24"/>
          <w:szCs w:val="24"/>
        </w:rPr>
        <w:t>,</w:t>
      </w:r>
      <w:r w:rsidR="005771B8" w:rsidRPr="005771B8">
        <w:rPr>
          <w:rFonts w:ascii="Arial" w:hAnsi="Arial" w:cs="Arial"/>
          <w:sz w:val="24"/>
          <w:szCs w:val="24"/>
        </w:rPr>
        <w:t xml:space="preserve">478.06Euros. In 2017, it was </w:t>
      </w:r>
      <w:r w:rsidR="006971B1">
        <w:rPr>
          <w:rFonts w:ascii="Arial" w:hAnsi="Arial" w:cs="Arial"/>
          <w:sz w:val="24"/>
          <w:szCs w:val="24"/>
        </w:rPr>
        <w:t>$</w:t>
      </w:r>
      <w:r w:rsidR="005771B8" w:rsidRPr="005771B8">
        <w:rPr>
          <w:rFonts w:ascii="Arial" w:hAnsi="Arial" w:cs="Arial"/>
          <w:sz w:val="24"/>
          <w:szCs w:val="24"/>
        </w:rPr>
        <w:t>13,283.85 while the 2018 figure was $</w:t>
      </w:r>
      <w:r w:rsidR="006971B1">
        <w:rPr>
          <w:rFonts w:ascii="Arial" w:hAnsi="Arial" w:cs="Arial"/>
          <w:sz w:val="24"/>
          <w:szCs w:val="24"/>
        </w:rPr>
        <w:t>1</w:t>
      </w:r>
      <w:r w:rsidR="005771B8" w:rsidRPr="005771B8">
        <w:rPr>
          <w:rFonts w:ascii="Arial" w:hAnsi="Arial" w:cs="Arial"/>
          <w:sz w:val="24"/>
          <w:szCs w:val="24"/>
        </w:rPr>
        <w:t>0,003,000.00</w:t>
      </w:r>
      <w:r w:rsidR="006971B1">
        <w:rPr>
          <w:rFonts w:ascii="Arial" w:hAnsi="Arial" w:cs="Arial"/>
          <w:sz w:val="24"/>
          <w:szCs w:val="24"/>
        </w:rPr>
        <w:t>.</w:t>
      </w:r>
      <w:r w:rsidR="00066006">
        <w:rPr>
          <w:rFonts w:ascii="Arial" w:hAnsi="Arial" w:cs="Arial"/>
          <w:sz w:val="24"/>
          <w:szCs w:val="24"/>
        </w:rPr>
        <w:t xml:space="preserve"> These are the only years where the PAC reports are available to the authors of this study.</w:t>
      </w:r>
    </w:p>
    <w:p w14:paraId="3F7017C5" w14:textId="4A4CB1DD" w:rsidR="00066006" w:rsidRDefault="00066006" w:rsidP="00E66DEC">
      <w:pPr>
        <w:spacing w:after="0" w:line="276" w:lineRule="auto"/>
        <w:jc w:val="both"/>
        <w:rPr>
          <w:rFonts w:ascii="Arial" w:hAnsi="Arial" w:cs="Arial"/>
          <w:sz w:val="24"/>
          <w:szCs w:val="24"/>
        </w:rPr>
      </w:pPr>
    </w:p>
    <w:p w14:paraId="7B504831" w14:textId="2BD79181" w:rsidR="00066006" w:rsidRDefault="00066006" w:rsidP="00E66DEC">
      <w:pPr>
        <w:spacing w:after="0" w:line="276" w:lineRule="auto"/>
        <w:jc w:val="both"/>
        <w:rPr>
          <w:rFonts w:ascii="Arial" w:hAnsi="Arial" w:cs="Arial"/>
          <w:sz w:val="24"/>
          <w:szCs w:val="24"/>
        </w:rPr>
      </w:pPr>
      <w:bookmarkStart w:id="101" w:name="_Hlk213670578"/>
      <w:r>
        <w:rPr>
          <w:rFonts w:ascii="Arial" w:hAnsi="Arial" w:cs="Arial"/>
          <w:sz w:val="24"/>
          <w:szCs w:val="24"/>
        </w:rPr>
        <w:t xml:space="preserve">The huge discrepancy between what the </w:t>
      </w:r>
      <w:proofErr w:type="spellStart"/>
      <w:r>
        <w:rPr>
          <w:rFonts w:ascii="Arial" w:hAnsi="Arial" w:cs="Arial"/>
          <w:sz w:val="24"/>
          <w:szCs w:val="24"/>
        </w:rPr>
        <w:t>AuGF</w:t>
      </w:r>
      <w:proofErr w:type="spellEnd"/>
      <w:r>
        <w:rPr>
          <w:rFonts w:ascii="Arial" w:hAnsi="Arial" w:cs="Arial"/>
          <w:sz w:val="24"/>
          <w:szCs w:val="24"/>
        </w:rPr>
        <w:t xml:space="preserve"> queried and the amounts that were eventually sustained by the PAC raises several powers. Is it that the </w:t>
      </w:r>
      <w:proofErr w:type="spellStart"/>
      <w:r>
        <w:rPr>
          <w:rFonts w:ascii="Arial" w:hAnsi="Arial" w:cs="Arial"/>
          <w:sz w:val="24"/>
          <w:szCs w:val="24"/>
        </w:rPr>
        <w:t>AuGF</w:t>
      </w:r>
      <w:proofErr w:type="spellEnd"/>
      <w:r>
        <w:rPr>
          <w:rFonts w:ascii="Arial" w:hAnsi="Arial" w:cs="Arial"/>
          <w:sz w:val="24"/>
          <w:szCs w:val="24"/>
        </w:rPr>
        <w:t xml:space="preserve"> did not do a thorough job? Was the </w:t>
      </w:r>
      <w:proofErr w:type="spellStart"/>
      <w:r>
        <w:rPr>
          <w:rFonts w:ascii="Arial" w:hAnsi="Arial" w:cs="Arial"/>
          <w:sz w:val="24"/>
          <w:szCs w:val="24"/>
        </w:rPr>
        <w:t>AuGF’s</w:t>
      </w:r>
      <w:proofErr w:type="spellEnd"/>
      <w:r>
        <w:rPr>
          <w:rFonts w:ascii="Arial" w:hAnsi="Arial" w:cs="Arial"/>
          <w:sz w:val="24"/>
          <w:szCs w:val="24"/>
        </w:rPr>
        <w:t xml:space="preserve"> report hastily done? What happened in-between the </w:t>
      </w:r>
      <w:proofErr w:type="spellStart"/>
      <w:r>
        <w:rPr>
          <w:rFonts w:ascii="Arial" w:hAnsi="Arial" w:cs="Arial"/>
          <w:sz w:val="24"/>
          <w:szCs w:val="24"/>
        </w:rPr>
        <w:t>AuGF’s</w:t>
      </w:r>
      <w:proofErr w:type="spellEnd"/>
      <w:r>
        <w:rPr>
          <w:rFonts w:ascii="Arial" w:hAnsi="Arial" w:cs="Arial"/>
          <w:sz w:val="24"/>
          <w:szCs w:val="24"/>
        </w:rPr>
        <w:t xml:space="preserve"> report and the consideration by the PAC? </w:t>
      </w:r>
      <w:r w:rsidR="00F42365">
        <w:rPr>
          <w:rFonts w:ascii="Arial" w:hAnsi="Arial" w:cs="Arial"/>
          <w:sz w:val="24"/>
          <w:szCs w:val="24"/>
        </w:rPr>
        <w:t xml:space="preserve"> Were audit query challenges rectified, monies returned to treasury, advances retrieved, procurement issues rectified? </w:t>
      </w:r>
      <w:r>
        <w:rPr>
          <w:rFonts w:ascii="Arial" w:hAnsi="Arial" w:cs="Arial"/>
          <w:sz w:val="24"/>
          <w:szCs w:val="24"/>
        </w:rPr>
        <w:t>In good faith, the first and second posers cannot be answered in the affirmative.</w:t>
      </w:r>
    </w:p>
    <w:bookmarkEnd w:id="101"/>
    <w:p w14:paraId="5E4D69BC" w14:textId="5ADE4596" w:rsidR="00F4449F" w:rsidRDefault="00F4449F" w:rsidP="00E66DEC">
      <w:pPr>
        <w:spacing w:after="0" w:line="276" w:lineRule="auto"/>
        <w:jc w:val="both"/>
        <w:rPr>
          <w:rFonts w:ascii="Arial" w:hAnsi="Arial" w:cs="Arial"/>
          <w:sz w:val="24"/>
          <w:szCs w:val="24"/>
        </w:rPr>
      </w:pPr>
    </w:p>
    <w:p w14:paraId="1C2061BD" w14:textId="18CDE78C" w:rsidR="00F4449F" w:rsidRPr="005771B8" w:rsidRDefault="00F4449F" w:rsidP="00E66DEC">
      <w:pPr>
        <w:spacing w:after="0" w:line="276" w:lineRule="auto"/>
        <w:jc w:val="both"/>
        <w:rPr>
          <w:rFonts w:ascii="Arial" w:hAnsi="Arial" w:cs="Arial"/>
          <w:sz w:val="24"/>
          <w:szCs w:val="24"/>
        </w:rPr>
      </w:pPr>
      <w:r>
        <w:rPr>
          <w:rFonts w:ascii="Arial" w:hAnsi="Arial" w:cs="Arial"/>
          <w:sz w:val="24"/>
          <w:szCs w:val="24"/>
        </w:rPr>
        <w:t>In respect of MDAs that failed, refused and neglected to respond to the PAC, the reasonable expectation was that the P</w:t>
      </w:r>
      <w:r w:rsidR="00F42365">
        <w:rPr>
          <w:rFonts w:ascii="Arial" w:hAnsi="Arial" w:cs="Arial"/>
          <w:sz w:val="24"/>
          <w:szCs w:val="24"/>
        </w:rPr>
        <w:t>AC</w:t>
      </w:r>
      <w:r>
        <w:rPr>
          <w:rFonts w:ascii="Arial" w:hAnsi="Arial" w:cs="Arial"/>
          <w:sz w:val="24"/>
          <w:szCs w:val="24"/>
        </w:rPr>
        <w:t xml:space="preserve"> would have exercised the </w:t>
      </w:r>
      <w:r w:rsidR="00F42365">
        <w:rPr>
          <w:rFonts w:ascii="Arial" w:hAnsi="Arial" w:cs="Arial"/>
          <w:sz w:val="24"/>
          <w:szCs w:val="24"/>
        </w:rPr>
        <w:t>power to issue summons and compel attendance of the Accounting Officers under S.89 of the Constitution. But there is no indication that this power was utilized.</w:t>
      </w:r>
    </w:p>
    <w:p w14:paraId="528E1554" w14:textId="77777777" w:rsidR="00E66DEC" w:rsidRDefault="00E66DEC" w:rsidP="00E66DEC">
      <w:pPr>
        <w:spacing w:after="0" w:line="276" w:lineRule="auto"/>
        <w:rPr>
          <w:rFonts w:ascii="Arial" w:hAnsi="Arial" w:cs="Arial"/>
          <w:b/>
          <w:bCs/>
          <w:sz w:val="24"/>
          <w:szCs w:val="24"/>
        </w:rPr>
      </w:pPr>
    </w:p>
    <w:p w14:paraId="44E62478" w14:textId="60F92F07" w:rsidR="00C21DCE" w:rsidRPr="00066006" w:rsidRDefault="0048190B" w:rsidP="00E66DEC">
      <w:pPr>
        <w:spacing w:after="0" w:line="276" w:lineRule="auto"/>
        <w:rPr>
          <w:rFonts w:ascii="Arial" w:hAnsi="Arial" w:cs="Arial"/>
          <w:b/>
          <w:bCs/>
          <w:sz w:val="24"/>
          <w:szCs w:val="24"/>
        </w:rPr>
      </w:pPr>
      <w:bookmarkStart w:id="102" w:name="_Hlk213836996"/>
      <w:r w:rsidRPr="00066006">
        <w:rPr>
          <w:rFonts w:ascii="Arial" w:hAnsi="Arial" w:cs="Arial"/>
          <w:b/>
          <w:bCs/>
          <w:sz w:val="24"/>
          <w:szCs w:val="24"/>
        </w:rPr>
        <w:t xml:space="preserve">6.5 </w:t>
      </w:r>
      <w:r w:rsidR="00C21DCE" w:rsidRPr="00066006">
        <w:rPr>
          <w:rFonts w:ascii="Arial" w:hAnsi="Arial" w:cs="Arial"/>
          <w:b/>
          <w:bCs/>
          <w:sz w:val="24"/>
          <w:szCs w:val="24"/>
        </w:rPr>
        <w:t>Opportunity Costs</w:t>
      </w:r>
    </w:p>
    <w:p w14:paraId="612B8126" w14:textId="2083C99D" w:rsidR="00CA464A" w:rsidRPr="00066006" w:rsidRDefault="00C21DCE" w:rsidP="00E66DEC">
      <w:pPr>
        <w:spacing w:after="0" w:line="276" w:lineRule="auto"/>
        <w:jc w:val="both"/>
        <w:rPr>
          <w:rFonts w:ascii="Arial" w:hAnsi="Arial" w:cs="Arial"/>
          <w:sz w:val="24"/>
          <w:szCs w:val="24"/>
        </w:rPr>
      </w:pPr>
      <w:bookmarkStart w:id="103" w:name="_Hlk213670681"/>
      <w:bookmarkEnd w:id="102"/>
      <w:r w:rsidRPr="00066006">
        <w:rPr>
          <w:rFonts w:ascii="Arial" w:hAnsi="Arial" w:cs="Arial"/>
          <w:sz w:val="24"/>
          <w:szCs w:val="24"/>
        </w:rPr>
        <w:t>The opportunity cost of the weak audit regime is about the foregone benefits that would have ac</w:t>
      </w:r>
      <w:r w:rsidR="00CA464A" w:rsidRPr="00066006">
        <w:rPr>
          <w:rFonts w:ascii="Arial" w:hAnsi="Arial" w:cs="Arial"/>
          <w:sz w:val="24"/>
          <w:szCs w:val="24"/>
        </w:rPr>
        <w:t>crued if the system was working optimally. It includes financial losses and losses beyond money</w:t>
      </w:r>
      <w:r w:rsidR="006909BD" w:rsidRPr="00066006">
        <w:rPr>
          <w:rFonts w:ascii="Arial" w:hAnsi="Arial" w:cs="Arial"/>
          <w:sz w:val="24"/>
          <w:szCs w:val="24"/>
        </w:rPr>
        <w:t>.</w:t>
      </w:r>
      <w:r w:rsidR="00CA464A" w:rsidRPr="00066006">
        <w:rPr>
          <w:rFonts w:ascii="Arial" w:hAnsi="Arial" w:cs="Arial"/>
          <w:sz w:val="24"/>
          <w:szCs w:val="24"/>
        </w:rPr>
        <w:t xml:space="preserve"> </w:t>
      </w:r>
      <w:r w:rsidR="006909BD" w:rsidRPr="00066006">
        <w:rPr>
          <w:rFonts w:ascii="Arial" w:hAnsi="Arial" w:cs="Arial"/>
          <w:sz w:val="24"/>
          <w:szCs w:val="24"/>
        </w:rPr>
        <w:t>T</w:t>
      </w:r>
      <w:r w:rsidR="00CA464A" w:rsidRPr="00066006">
        <w:rPr>
          <w:rFonts w:ascii="Arial" w:hAnsi="Arial" w:cs="Arial"/>
          <w:sz w:val="24"/>
          <w:szCs w:val="24"/>
        </w:rPr>
        <w:t>his includes the developmental cost, the benefits that would have accrued from the rule of law and its due process.</w:t>
      </w:r>
      <w:r w:rsidR="006E47CF" w:rsidRPr="00066006">
        <w:rPr>
          <w:rFonts w:ascii="Arial" w:hAnsi="Arial" w:cs="Arial"/>
          <w:sz w:val="24"/>
          <w:szCs w:val="24"/>
        </w:rPr>
        <w:t xml:space="preserve"> A few of these costs will be briefly discussed.</w:t>
      </w:r>
    </w:p>
    <w:p w14:paraId="48A17D09" w14:textId="77777777" w:rsidR="00CA464A" w:rsidRPr="00066006" w:rsidRDefault="00CA464A" w:rsidP="00E66DEC">
      <w:pPr>
        <w:spacing w:after="0" w:line="276" w:lineRule="auto"/>
        <w:jc w:val="both"/>
        <w:rPr>
          <w:rFonts w:ascii="Arial" w:hAnsi="Arial" w:cs="Arial"/>
          <w:sz w:val="24"/>
          <w:szCs w:val="24"/>
        </w:rPr>
      </w:pPr>
    </w:p>
    <w:p w14:paraId="2E803021" w14:textId="0C7C82D6" w:rsidR="00C21DCE" w:rsidRPr="00066006" w:rsidRDefault="0048190B" w:rsidP="00E66DEC">
      <w:pPr>
        <w:spacing w:after="0" w:line="276" w:lineRule="auto"/>
        <w:jc w:val="both"/>
        <w:rPr>
          <w:rFonts w:ascii="Arial" w:hAnsi="Arial" w:cs="Arial"/>
          <w:sz w:val="24"/>
          <w:szCs w:val="24"/>
        </w:rPr>
      </w:pPr>
      <w:bookmarkStart w:id="104" w:name="_Hlk213837047"/>
      <w:r w:rsidRPr="00066006">
        <w:rPr>
          <w:rFonts w:ascii="Arial" w:hAnsi="Arial" w:cs="Arial"/>
          <w:b/>
          <w:bCs/>
          <w:i/>
          <w:iCs/>
          <w:sz w:val="24"/>
          <w:szCs w:val="24"/>
        </w:rPr>
        <w:t xml:space="preserve">6.5.1 </w:t>
      </w:r>
      <w:r w:rsidR="00CA464A" w:rsidRPr="00066006">
        <w:rPr>
          <w:rFonts w:ascii="Arial" w:hAnsi="Arial" w:cs="Arial"/>
          <w:b/>
          <w:bCs/>
          <w:i/>
          <w:iCs/>
          <w:sz w:val="24"/>
          <w:szCs w:val="24"/>
        </w:rPr>
        <w:t>Debt Challenge:</w:t>
      </w:r>
      <w:r w:rsidR="00CA464A" w:rsidRPr="00066006">
        <w:rPr>
          <w:rFonts w:ascii="Arial" w:hAnsi="Arial" w:cs="Arial"/>
          <w:sz w:val="24"/>
          <w:szCs w:val="24"/>
        </w:rPr>
        <w:t xml:space="preserve"> Nigeria debts rose from N12.118trillionas at 30</w:t>
      </w:r>
      <w:r w:rsidR="00CA464A" w:rsidRPr="00066006">
        <w:rPr>
          <w:rFonts w:ascii="Arial" w:hAnsi="Arial" w:cs="Arial"/>
          <w:sz w:val="24"/>
          <w:szCs w:val="24"/>
          <w:vertAlign w:val="superscript"/>
        </w:rPr>
        <w:t>th</w:t>
      </w:r>
      <w:r w:rsidR="00CA464A" w:rsidRPr="00066006">
        <w:rPr>
          <w:rFonts w:ascii="Arial" w:hAnsi="Arial" w:cs="Arial"/>
          <w:sz w:val="24"/>
          <w:szCs w:val="24"/>
        </w:rPr>
        <w:t xml:space="preserve"> June 2015 to over N152.398trillion in June 2025. </w:t>
      </w:r>
      <w:r w:rsidR="00C21DCE" w:rsidRPr="00066006">
        <w:rPr>
          <w:rFonts w:ascii="Arial" w:hAnsi="Arial" w:cs="Arial"/>
          <w:sz w:val="24"/>
          <w:szCs w:val="24"/>
        </w:rPr>
        <w:t xml:space="preserve"> </w:t>
      </w:r>
      <w:r w:rsidR="00CA464A" w:rsidRPr="00066006">
        <w:rPr>
          <w:rFonts w:ascii="Arial" w:hAnsi="Arial" w:cs="Arial"/>
          <w:sz w:val="24"/>
          <w:szCs w:val="24"/>
        </w:rPr>
        <w:t>The geometric increase in debts may have been avoided if the moneys and resources identified in audit reports were not mismanaged or have been returned to treasury for public use.</w:t>
      </w:r>
    </w:p>
    <w:p w14:paraId="662691B7" w14:textId="77777777" w:rsidR="004A462C" w:rsidRPr="00066006" w:rsidRDefault="004A462C" w:rsidP="00E66DEC">
      <w:pPr>
        <w:spacing w:after="0" w:line="276" w:lineRule="auto"/>
        <w:jc w:val="both"/>
        <w:rPr>
          <w:rFonts w:ascii="Arial" w:hAnsi="Arial" w:cs="Arial"/>
          <w:sz w:val="24"/>
          <w:szCs w:val="24"/>
        </w:rPr>
      </w:pPr>
    </w:p>
    <w:p w14:paraId="4637A3EE" w14:textId="7CBF43E5" w:rsidR="004A462C" w:rsidRPr="00066006"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 xml:space="preserve">6.5.2 </w:t>
      </w:r>
      <w:r w:rsidR="004A462C" w:rsidRPr="00066006">
        <w:rPr>
          <w:rFonts w:ascii="Arial" w:hAnsi="Arial" w:cs="Arial"/>
          <w:b/>
          <w:bCs/>
          <w:i/>
          <w:iCs/>
          <w:sz w:val="24"/>
          <w:szCs w:val="24"/>
        </w:rPr>
        <w:t>Social Indicators:</w:t>
      </w:r>
      <w:r w:rsidR="004A462C" w:rsidRPr="00066006">
        <w:rPr>
          <w:rFonts w:ascii="Arial" w:hAnsi="Arial" w:cs="Arial"/>
          <w:sz w:val="24"/>
          <w:szCs w:val="24"/>
        </w:rPr>
        <w:t xml:space="preserve"> Mismanaged resources are opportunities lost in the improvement of social indicators in education, hou</w:t>
      </w:r>
      <w:r w:rsidR="00F87DFD" w:rsidRPr="00066006">
        <w:rPr>
          <w:rFonts w:ascii="Arial" w:hAnsi="Arial" w:cs="Arial"/>
          <w:sz w:val="24"/>
          <w:szCs w:val="24"/>
        </w:rPr>
        <w:t>s</w:t>
      </w:r>
      <w:r w:rsidR="004A462C" w:rsidRPr="00066006">
        <w:rPr>
          <w:rFonts w:ascii="Arial" w:hAnsi="Arial" w:cs="Arial"/>
          <w:sz w:val="24"/>
          <w:szCs w:val="24"/>
        </w:rPr>
        <w:t>ing, food</w:t>
      </w:r>
      <w:r w:rsidR="00F87DFD" w:rsidRPr="00066006">
        <w:rPr>
          <w:rFonts w:ascii="Arial" w:hAnsi="Arial" w:cs="Arial"/>
          <w:sz w:val="24"/>
          <w:szCs w:val="24"/>
        </w:rPr>
        <w:t xml:space="preserve">, nutrition </w:t>
      </w:r>
      <w:r w:rsidR="004A462C" w:rsidRPr="00066006">
        <w:rPr>
          <w:rFonts w:ascii="Arial" w:hAnsi="Arial" w:cs="Arial"/>
          <w:sz w:val="24"/>
          <w:szCs w:val="24"/>
        </w:rPr>
        <w:t>and health</w:t>
      </w:r>
      <w:r w:rsidR="00F87DFD" w:rsidRPr="00066006">
        <w:rPr>
          <w:rFonts w:ascii="Arial" w:hAnsi="Arial" w:cs="Arial"/>
          <w:sz w:val="24"/>
          <w:szCs w:val="24"/>
        </w:rPr>
        <w:t>. High negative indicators in out of school children, maternal and child health, stunting, housing deficits</w:t>
      </w:r>
      <w:r w:rsidR="008921EC" w:rsidRPr="00066006">
        <w:rPr>
          <w:rFonts w:ascii="Arial" w:hAnsi="Arial" w:cs="Arial"/>
          <w:sz w:val="24"/>
          <w:szCs w:val="24"/>
        </w:rPr>
        <w:t>, public universities without functional libraries and laboratories,</w:t>
      </w:r>
      <w:r w:rsidR="00F87DFD" w:rsidRPr="00066006">
        <w:rPr>
          <w:rFonts w:ascii="Arial" w:hAnsi="Arial" w:cs="Arial"/>
          <w:sz w:val="24"/>
          <w:szCs w:val="24"/>
        </w:rPr>
        <w:t xml:space="preserve"> would have been ameliorated through value for money expenditure across the sectors. </w:t>
      </w:r>
    </w:p>
    <w:p w14:paraId="77040345" w14:textId="77777777" w:rsidR="00186980" w:rsidRPr="00066006" w:rsidRDefault="00186980" w:rsidP="00E66DEC">
      <w:pPr>
        <w:spacing w:after="0" w:line="276" w:lineRule="auto"/>
        <w:jc w:val="both"/>
        <w:rPr>
          <w:rFonts w:ascii="Arial" w:hAnsi="Arial" w:cs="Arial"/>
          <w:sz w:val="24"/>
          <w:szCs w:val="24"/>
        </w:rPr>
      </w:pPr>
    </w:p>
    <w:p w14:paraId="3634AAAC" w14:textId="599E8708" w:rsidR="00186980" w:rsidRPr="00066006"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 xml:space="preserve">6.5.3 </w:t>
      </w:r>
      <w:r w:rsidR="00186980" w:rsidRPr="00066006">
        <w:rPr>
          <w:rFonts w:ascii="Arial" w:hAnsi="Arial" w:cs="Arial"/>
          <w:b/>
          <w:bCs/>
          <w:i/>
          <w:iCs/>
          <w:sz w:val="24"/>
          <w:szCs w:val="24"/>
        </w:rPr>
        <w:t>Infrastructure Deficit:</w:t>
      </w:r>
      <w:r w:rsidR="00186980" w:rsidRPr="00066006">
        <w:rPr>
          <w:rFonts w:ascii="Arial" w:hAnsi="Arial" w:cs="Arial"/>
          <w:sz w:val="24"/>
          <w:szCs w:val="24"/>
        </w:rPr>
        <w:t xml:space="preserve"> The poor</w:t>
      </w:r>
      <w:r w:rsidR="008921EC" w:rsidRPr="00066006">
        <w:rPr>
          <w:rFonts w:ascii="Arial" w:hAnsi="Arial" w:cs="Arial"/>
          <w:sz w:val="24"/>
          <w:szCs w:val="24"/>
        </w:rPr>
        <w:t>-</w:t>
      </w:r>
      <w:r w:rsidR="00186980" w:rsidRPr="00066006">
        <w:rPr>
          <w:rFonts w:ascii="Arial" w:hAnsi="Arial" w:cs="Arial"/>
          <w:sz w:val="24"/>
          <w:szCs w:val="24"/>
        </w:rPr>
        <w:t>quality roads, absence of a functional rail system, pervasive darkness</w:t>
      </w:r>
      <w:r w:rsidR="008921EC" w:rsidRPr="00066006">
        <w:rPr>
          <w:rFonts w:ascii="Arial" w:hAnsi="Arial" w:cs="Arial"/>
          <w:sz w:val="24"/>
          <w:szCs w:val="24"/>
        </w:rPr>
        <w:t>,</w:t>
      </w:r>
      <w:r w:rsidR="00186980" w:rsidRPr="00066006">
        <w:rPr>
          <w:rFonts w:ascii="Arial" w:hAnsi="Arial" w:cs="Arial"/>
          <w:sz w:val="24"/>
          <w:szCs w:val="24"/>
        </w:rPr>
        <w:t xml:space="preserve"> very low megawatts of electricity on the public gri</w:t>
      </w:r>
      <w:r w:rsidR="008921EC" w:rsidRPr="00066006">
        <w:rPr>
          <w:rFonts w:ascii="Arial" w:hAnsi="Arial" w:cs="Arial"/>
          <w:sz w:val="24"/>
          <w:szCs w:val="24"/>
        </w:rPr>
        <w:t>d and very poor quality or absence of critical infrastructure are to some extent attributable to the mismanagement of available resources.</w:t>
      </w:r>
    </w:p>
    <w:p w14:paraId="190ADC2F" w14:textId="50ADA587" w:rsidR="008921EC" w:rsidRPr="00066006" w:rsidRDefault="008921EC" w:rsidP="00E66DEC">
      <w:pPr>
        <w:spacing w:after="0" w:line="276" w:lineRule="auto"/>
        <w:jc w:val="both"/>
        <w:rPr>
          <w:rFonts w:ascii="Arial" w:hAnsi="Arial" w:cs="Arial"/>
          <w:sz w:val="24"/>
          <w:szCs w:val="24"/>
        </w:rPr>
      </w:pPr>
    </w:p>
    <w:p w14:paraId="3441BD37" w14:textId="297633C2" w:rsidR="00F87DFD" w:rsidRPr="00066006"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 xml:space="preserve">6.5.4 </w:t>
      </w:r>
      <w:r w:rsidR="008921EC" w:rsidRPr="00066006">
        <w:rPr>
          <w:rFonts w:ascii="Arial" w:hAnsi="Arial" w:cs="Arial"/>
          <w:b/>
          <w:bCs/>
          <w:i/>
          <w:iCs/>
          <w:sz w:val="24"/>
          <w:szCs w:val="24"/>
        </w:rPr>
        <w:t>Implications for Trade:</w:t>
      </w:r>
      <w:r w:rsidR="008921EC" w:rsidRPr="00066006">
        <w:rPr>
          <w:rFonts w:ascii="Arial" w:hAnsi="Arial" w:cs="Arial"/>
          <w:sz w:val="24"/>
          <w:szCs w:val="24"/>
        </w:rPr>
        <w:t xml:space="preserve"> Resources meant for rehabilitation of refineries which are mismanaged facilitates the continued importation of petroleum products negatively affects our balance of trade. Nigeria could have enjoyed more trade surplus if audit had facilitated value for money in our petroleum sector activities. This would have also reduced the pressure on the Naira and its value would have been far better that the current exchange rate. </w:t>
      </w:r>
    </w:p>
    <w:p w14:paraId="68B7980D" w14:textId="665118F1" w:rsidR="008921EC" w:rsidRPr="00066006" w:rsidRDefault="008921EC" w:rsidP="00E66DEC">
      <w:pPr>
        <w:spacing w:after="0" w:line="276" w:lineRule="auto"/>
        <w:jc w:val="both"/>
        <w:rPr>
          <w:rFonts w:ascii="Arial" w:hAnsi="Arial" w:cs="Arial"/>
          <w:sz w:val="24"/>
          <w:szCs w:val="24"/>
        </w:rPr>
      </w:pPr>
    </w:p>
    <w:p w14:paraId="5036B6CF" w14:textId="1DF90B5B" w:rsidR="008921EC" w:rsidRPr="00066006"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6.5.5 Employment</w:t>
      </w:r>
      <w:r w:rsidR="008921EC" w:rsidRPr="00066006">
        <w:rPr>
          <w:rFonts w:ascii="Arial" w:hAnsi="Arial" w:cs="Arial"/>
          <w:b/>
          <w:bCs/>
          <w:i/>
          <w:iCs/>
          <w:sz w:val="24"/>
          <w:szCs w:val="24"/>
        </w:rPr>
        <w:t>:</w:t>
      </w:r>
      <w:r w:rsidR="008921EC" w:rsidRPr="00066006">
        <w:rPr>
          <w:rFonts w:ascii="Arial" w:hAnsi="Arial" w:cs="Arial"/>
          <w:sz w:val="24"/>
          <w:szCs w:val="24"/>
        </w:rPr>
        <w:t xml:space="preserve"> Value for money public investments in infrastructure, agriculture</w:t>
      </w:r>
      <w:r w:rsidRPr="00066006">
        <w:rPr>
          <w:rFonts w:ascii="Arial" w:hAnsi="Arial" w:cs="Arial"/>
          <w:sz w:val="24"/>
          <w:szCs w:val="24"/>
        </w:rPr>
        <w:t>,</w:t>
      </w:r>
      <w:r w:rsidR="008921EC" w:rsidRPr="00066006">
        <w:rPr>
          <w:rFonts w:ascii="Arial" w:hAnsi="Arial" w:cs="Arial"/>
          <w:sz w:val="24"/>
          <w:szCs w:val="24"/>
        </w:rPr>
        <w:t xml:space="preserve"> social sector</w:t>
      </w:r>
      <w:r w:rsidRPr="00066006">
        <w:rPr>
          <w:rFonts w:ascii="Arial" w:hAnsi="Arial" w:cs="Arial"/>
          <w:sz w:val="24"/>
          <w:szCs w:val="24"/>
        </w:rPr>
        <w:t>, etc.,</w:t>
      </w:r>
      <w:r w:rsidR="008921EC" w:rsidRPr="00066006">
        <w:rPr>
          <w:rFonts w:ascii="Arial" w:hAnsi="Arial" w:cs="Arial"/>
          <w:sz w:val="24"/>
          <w:szCs w:val="24"/>
        </w:rPr>
        <w:t xml:space="preserve"> would have led to a greater ease of doing business, more value addition and profitability of Nigerian firms</w:t>
      </w:r>
      <w:r w:rsidRPr="00066006">
        <w:rPr>
          <w:rFonts w:ascii="Arial" w:hAnsi="Arial" w:cs="Arial"/>
          <w:sz w:val="24"/>
          <w:szCs w:val="24"/>
        </w:rPr>
        <w:t xml:space="preserve"> and this would have increased their ability to employ more Nigerians and pay decent wages.</w:t>
      </w:r>
    </w:p>
    <w:p w14:paraId="2BB00482" w14:textId="1AA9CB51" w:rsidR="0048190B" w:rsidRPr="00066006" w:rsidRDefault="0048190B" w:rsidP="00E66DEC">
      <w:pPr>
        <w:spacing w:after="0" w:line="276" w:lineRule="auto"/>
        <w:jc w:val="both"/>
        <w:rPr>
          <w:rFonts w:ascii="Arial" w:hAnsi="Arial" w:cs="Arial"/>
          <w:sz w:val="24"/>
          <w:szCs w:val="24"/>
        </w:rPr>
      </w:pPr>
    </w:p>
    <w:p w14:paraId="7EE99EF7" w14:textId="1A17BF47" w:rsidR="0048190B" w:rsidRPr="00066006"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6.5.6 Reduction of Poverty:</w:t>
      </w:r>
      <w:r w:rsidRPr="00066006">
        <w:rPr>
          <w:rFonts w:ascii="Arial" w:hAnsi="Arial" w:cs="Arial"/>
          <w:sz w:val="24"/>
          <w:szCs w:val="24"/>
        </w:rPr>
        <w:t xml:space="preserve"> Effective public service delivery and increased viability of the private sector that access to improved social services, creates more jobs and adds value would reduce poverty especially in its multi-dimensional nature through improvements in the standard of living. </w:t>
      </w:r>
    </w:p>
    <w:p w14:paraId="1DB82014" w14:textId="77777777" w:rsidR="008921EC" w:rsidRPr="00066006" w:rsidRDefault="008921EC" w:rsidP="00E66DEC">
      <w:pPr>
        <w:spacing w:after="0" w:line="276" w:lineRule="auto"/>
        <w:jc w:val="both"/>
        <w:rPr>
          <w:rFonts w:ascii="Arial" w:hAnsi="Arial" w:cs="Arial"/>
          <w:b/>
          <w:bCs/>
          <w:i/>
          <w:iCs/>
          <w:sz w:val="24"/>
          <w:szCs w:val="24"/>
        </w:rPr>
      </w:pPr>
    </w:p>
    <w:p w14:paraId="3AD5CB93" w14:textId="44FA8E01" w:rsidR="00F87DFD" w:rsidRDefault="0048190B" w:rsidP="00E66DEC">
      <w:pPr>
        <w:spacing w:after="0" w:line="276" w:lineRule="auto"/>
        <w:jc w:val="both"/>
        <w:rPr>
          <w:rFonts w:ascii="Arial" w:hAnsi="Arial" w:cs="Arial"/>
          <w:sz w:val="24"/>
          <w:szCs w:val="24"/>
        </w:rPr>
      </w:pPr>
      <w:r w:rsidRPr="00066006">
        <w:rPr>
          <w:rFonts w:ascii="Arial" w:hAnsi="Arial" w:cs="Arial"/>
          <w:b/>
          <w:bCs/>
          <w:i/>
          <w:iCs/>
          <w:sz w:val="24"/>
          <w:szCs w:val="24"/>
        </w:rPr>
        <w:t xml:space="preserve">6.5.7 </w:t>
      </w:r>
      <w:r w:rsidR="00F87DFD" w:rsidRPr="00066006">
        <w:rPr>
          <w:rFonts w:ascii="Arial" w:hAnsi="Arial" w:cs="Arial"/>
          <w:b/>
          <w:bCs/>
          <w:i/>
          <w:iCs/>
          <w:sz w:val="24"/>
          <w:szCs w:val="24"/>
        </w:rPr>
        <w:t>Rule of Law Challenge:</w:t>
      </w:r>
      <w:r w:rsidR="00F87DFD" w:rsidRPr="00066006">
        <w:rPr>
          <w:rFonts w:ascii="Arial" w:hAnsi="Arial" w:cs="Arial"/>
          <w:sz w:val="24"/>
          <w:szCs w:val="24"/>
        </w:rPr>
        <w:t xml:space="preserve"> The core principles of accountability, transparency, fair and impartial justice, certainty of legal obligations and results, stability are sidestepped when laws and pol</w:t>
      </w:r>
      <w:r w:rsidR="00186980" w:rsidRPr="00066006">
        <w:rPr>
          <w:rFonts w:ascii="Arial" w:hAnsi="Arial" w:cs="Arial"/>
          <w:sz w:val="24"/>
          <w:szCs w:val="24"/>
        </w:rPr>
        <w:t>i</w:t>
      </w:r>
      <w:r w:rsidR="00F87DFD" w:rsidRPr="00066006">
        <w:rPr>
          <w:rFonts w:ascii="Arial" w:hAnsi="Arial" w:cs="Arial"/>
          <w:sz w:val="24"/>
          <w:szCs w:val="24"/>
        </w:rPr>
        <w:t>cies related to aud</w:t>
      </w:r>
      <w:r w:rsidR="00186980" w:rsidRPr="00066006">
        <w:rPr>
          <w:rFonts w:ascii="Arial" w:hAnsi="Arial" w:cs="Arial"/>
          <w:sz w:val="24"/>
          <w:szCs w:val="24"/>
        </w:rPr>
        <w:t>i</w:t>
      </w:r>
      <w:r w:rsidR="00F87DFD" w:rsidRPr="00066006">
        <w:rPr>
          <w:rFonts w:ascii="Arial" w:hAnsi="Arial" w:cs="Arial"/>
          <w:sz w:val="24"/>
          <w:szCs w:val="24"/>
        </w:rPr>
        <w:t>t are breached on a regular ba</w:t>
      </w:r>
      <w:r w:rsidR="00186980" w:rsidRPr="00066006">
        <w:rPr>
          <w:rFonts w:ascii="Arial" w:hAnsi="Arial" w:cs="Arial"/>
          <w:sz w:val="24"/>
          <w:szCs w:val="24"/>
        </w:rPr>
        <w:t>s</w:t>
      </w:r>
      <w:r w:rsidR="00F87DFD" w:rsidRPr="00066006">
        <w:rPr>
          <w:rFonts w:ascii="Arial" w:hAnsi="Arial" w:cs="Arial"/>
          <w:sz w:val="24"/>
          <w:szCs w:val="24"/>
        </w:rPr>
        <w:t>is.</w:t>
      </w:r>
    </w:p>
    <w:p w14:paraId="5B268E1C" w14:textId="7126A887" w:rsidR="00A16F18" w:rsidRDefault="00A16F18" w:rsidP="00E66DEC">
      <w:pPr>
        <w:spacing w:after="0" w:line="276" w:lineRule="auto"/>
        <w:jc w:val="both"/>
        <w:rPr>
          <w:rFonts w:ascii="Arial" w:hAnsi="Arial" w:cs="Arial"/>
          <w:sz w:val="24"/>
          <w:szCs w:val="24"/>
        </w:rPr>
      </w:pPr>
    </w:p>
    <w:p w14:paraId="731C3382" w14:textId="3340773B" w:rsidR="00A16F18" w:rsidRPr="00066006" w:rsidRDefault="00E94CD3" w:rsidP="00E66DEC">
      <w:pPr>
        <w:spacing w:after="0" w:line="276" w:lineRule="auto"/>
        <w:jc w:val="both"/>
        <w:rPr>
          <w:rFonts w:ascii="Arial" w:hAnsi="Arial" w:cs="Arial"/>
          <w:sz w:val="24"/>
          <w:szCs w:val="24"/>
        </w:rPr>
      </w:pPr>
      <w:r>
        <w:rPr>
          <w:rFonts w:ascii="Arial" w:hAnsi="Arial" w:cs="Arial"/>
          <w:b/>
          <w:bCs/>
          <w:i/>
          <w:iCs/>
          <w:sz w:val="24"/>
          <w:szCs w:val="24"/>
        </w:rPr>
        <w:t xml:space="preserve">6.6.8 </w:t>
      </w:r>
      <w:r w:rsidR="00A16F18" w:rsidRPr="00E94CD3">
        <w:rPr>
          <w:rFonts w:ascii="Arial" w:hAnsi="Arial" w:cs="Arial"/>
          <w:b/>
          <w:bCs/>
          <w:i/>
          <w:iCs/>
          <w:sz w:val="24"/>
          <w:szCs w:val="24"/>
        </w:rPr>
        <w:t>Reduced Public Trust in Government:</w:t>
      </w:r>
      <w:r w:rsidR="00A16F18">
        <w:rPr>
          <w:rFonts w:ascii="Arial" w:hAnsi="Arial" w:cs="Arial"/>
          <w:sz w:val="24"/>
          <w:szCs w:val="24"/>
        </w:rPr>
        <w:t xml:space="preserve"> </w:t>
      </w:r>
      <w:bookmarkEnd w:id="104"/>
      <w:r w:rsidR="00A16F18">
        <w:rPr>
          <w:rFonts w:ascii="Arial" w:hAnsi="Arial" w:cs="Arial"/>
          <w:sz w:val="24"/>
          <w:szCs w:val="24"/>
        </w:rPr>
        <w:t>The weak audit regime reduces public trust in government</w:t>
      </w:r>
      <w:r>
        <w:rPr>
          <w:rFonts w:ascii="Arial" w:hAnsi="Arial" w:cs="Arial"/>
          <w:sz w:val="24"/>
          <w:szCs w:val="24"/>
        </w:rPr>
        <w:t xml:space="preserve"> because citizens trust the work of the </w:t>
      </w:r>
      <w:proofErr w:type="spellStart"/>
      <w:r>
        <w:rPr>
          <w:rFonts w:ascii="Arial" w:hAnsi="Arial" w:cs="Arial"/>
          <w:sz w:val="24"/>
          <w:szCs w:val="24"/>
        </w:rPr>
        <w:t>AuGF</w:t>
      </w:r>
      <w:proofErr w:type="spellEnd"/>
      <w:r>
        <w:rPr>
          <w:rFonts w:ascii="Arial" w:hAnsi="Arial" w:cs="Arial"/>
          <w:sz w:val="24"/>
          <w:szCs w:val="24"/>
        </w:rPr>
        <w:t xml:space="preserve"> and the reports as </w:t>
      </w:r>
      <w:r>
        <w:rPr>
          <w:rFonts w:ascii="Arial" w:hAnsi="Arial" w:cs="Arial"/>
          <w:sz w:val="24"/>
          <w:szCs w:val="24"/>
        </w:rPr>
        <w:lastRenderedPageBreak/>
        <w:t>reflective of the actual state of governmental resource use. They believe in its objectivity and when no action is taken to recover mismanaged resources or provide guarantees of non- repetition of financial felonies, trust in government’s ability to manage public resources is reduced.</w:t>
      </w:r>
    </w:p>
    <w:bookmarkEnd w:id="103"/>
    <w:p w14:paraId="22A0356B" w14:textId="77777777" w:rsidR="00F87DFD" w:rsidRPr="00066006" w:rsidRDefault="00F87DFD" w:rsidP="00E66DEC">
      <w:pPr>
        <w:spacing w:after="0" w:line="276" w:lineRule="auto"/>
        <w:jc w:val="both"/>
        <w:rPr>
          <w:rFonts w:ascii="Arial" w:hAnsi="Arial" w:cs="Arial"/>
          <w:sz w:val="24"/>
          <w:szCs w:val="24"/>
        </w:rPr>
      </w:pPr>
    </w:p>
    <w:p w14:paraId="514BD264" w14:textId="20165C4C" w:rsidR="000E0D9E" w:rsidRDefault="004C5E4B" w:rsidP="00E66DEC">
      <w:pPr>
        <w:spacing w:after="0" w:line="276" w:lineRule="auto"/>
        <w:rPr>
          <w:rFonts w:ascii="Arial" w:hAnsi="Arial" w:cs="Arial"/>
          <w:b/>
          <w:bCs/>
          <w:sz w:val="24"/>
          <w:szCs w:val="24"/>
        </w:rPr>
      </w:pPr>
      <w:bookmarkStart w:id="105" w:name="_Hlk213837317"/>
      <w:r>
        <w:rPr>
          <w:rFonts w:ascii="Arial" w:hAnsi="Arial" w:cs="Arial"/>
          <w:b/>
          <w:bCs/>
          <w:sz w:val="24"/>
          <w:szCs w:val="24"/>
        </w:rPr>
        <w:t xml:space="preserve">6.6 </w:t>
      </w:r>
      <w:r w:rsidR="005B11DE">
        <w:rPr>
          <w:rFonts w:ascii="Arial" w:hAnsi="Arial" w:cs="Arial"/>
          <w:b/>
          <w:bCs/>
          <w:sz w:val="24"/>
          <w:szCs w:val="24"/>
        </w:rPr>
        <w:t xml:space="preserve">The Case </w:t>
      </w:r>
      <w:r>
        <w:rPr>
          <w:rFonts w:ascii="Arial" w:hAnsi="Arial" w:cs="Arial"/>
          <w:b/>
          <w:bCs/>
          <w:sz w:val="24"/>
          <w:szCs w:val="24"/>
        </w:rPr>
        <w:t>for Reform</w:t>
      </w:r>
    </w:p>
    <w:bookmarkEnd w:id="105"/>
    <w:p w14:paraId="77E04157" w14:textId="4B10CDAF" w:rsidR="004C5E4B" w:rsidRPr="00C36AB0" w:rsidRDefault="004C5E4B" w:rsidP="00E66DEC">
      <w:pPr>
        <w:spacing w:after="0" w:line="276" w:lineRule="auto"/>
        <w:jc w:val="both"/>
        <w:rPr>
          <w:rFonts w:ascii="Arial" w:hAnsi="Arial" w:cs="Arial"/>
          <w:sz w:val="24"/>
          <w:szCs w:val="24"/>
        </w:rPr>
      </w:pPr>
      <w:r w:rsidRPr="005B11DE">
        <w:rPr>
          <w:rFonts w:ascii="Arial" w:hAnsi="Arial" w:cs="Arial"/>
          <w:sz w:val="24"/>
          <w:szCs w:val="24"/>
        </w:rPr>
        <w:t xml:space="preserve">The humungous amounts found </w:t>
      </w:r>
      <w:r w:rsidR="00C36AB0">
        <w:rPr>
          <w:rFonts w:ascii="Arial" w:hAnsi="Arial" w:cs="Arial"/>
          <w:sz w:val="24"/>
          <w:szCs w:val="24"/>
        </w:rPr>
        <w:t>mi</w:t>
      </w:r>
      <w:r w:rsidRPr="005B11DE">
        <w:rPr>
          <w:rFonts w:ascii="Arial" w:hAnsi="Arial" w:cs="Arial"/>
          <w:sz w:val="24"/>
          <w:szCs w:val="24"/>
        </w:rPr>
        <w:t xml:space="preserve">smanaged </w:t>
      </w:r>
      <w:r w:rsidR="00C36AB0">
        <w:rPr>
          <w:rFonts w:ascii="Arial" w:hAnsi="Arial" w:cs="Arial"/>
          <w:sz w:val="24"/>
          <w:szCs w:val="24"/>
        </w:rPr>
        <w:t>by</w:t>
      </w:r>
      <w:r w:rsidRPr="005B11DE">
        <w:rPr>
          <w:rFonts w:ascii="Arial" w:hAnsi="Arial" w:cs="Arial"/>
          <w:sz w:val="24"/>
          <w:szCs w:val="24"/>
        </w:rPr>
        <w:t xml:space="preserve"> audit reports at a time the federal government </w:t>
      </w:r>
      <w:r w:rsidR="005B11DE">
        <w:rPr>
          <w:rFonts w:ascii="Arial" w:hAnsi="Arial" w:cs="Arial"/>
          <w:sz w:val="24"/>
          <w:szCs w:val="24"/>
        </w:rPr>
        <w:t xml:space="preserve">has been </w:t>
      </w:r>
      <w:r w:rsidRPr="005B11DE">
        <w:rPr>
          <w:rFonts w:ascii="Arial" w:hAnsi="Arial" w:cs="Arial"/>
          <w:sz w:val="24"/>
          <w:szCs w:val="24"/>
        </w:rPr>
        <w:t xml:space="preserve">borrowing </w:t>
      </w:r>
      <w:r w:rsidR="005B11DE">
        <w:rPr>
          <w:rFonts w:ascii="Arial" w:hAnsi="Arial" w:cs="Arial"/>
          <w:sz w:val="24"/>
          <w:szCs w:val="24"/>
        </w:rPr>
        <w:t>massively</w:t>
      </w:r>
      <w:r w:rsidRPr="005B11DE">
        <w:rPr>
          <w:rFonts w:ascii="Arial" w:hAnsi="Arial" w:cs="Arial"/>
          <w:sz w:val="24"/>
          <w:szCs w:val="24"/>
        </w:rPr>
        <w:t>, macroeconomic indicators are headed south</w:t>
      </w:r>
      <w:r w:rsidR="005B11DE">
        <w:rPr>
          <w:rStyle w:val="FootnoteReference"/>
          <w:rFonts w:ascii="Arial" w:hAnsi="Arial" w:cs="Arial"/>
          <w:sz w:val="24"/>
          <w:szCs w:val="24"/>
        </w:rPr>
        <w:footnoteReference w:id="72"/>
      </w:r>
      <w:r w:rsidRPr="005B11DE">
        <w:rPr>
          <w:rFonts w:ascii="Arial" w:hAnsi="Arial" w:cs="Arial"/>
          <w:sz w:val="24"/>
          <w:szCs w:val="24"/>
        </w:rPr>
        <w:t xml:space="preserve"> and Nigeria had passed through two recessions</w:t>
      </w:r>
      <w:r w:rsidR="005B11DE">
        <w:rPr>
          <w:rFonts w:ascii="Arial" w:hAnsi="Arial" w:cs="Arial"/>
          <w:sz w:val="24"/>
          <w:szCs w:val="24"/>
        </w:rPr>
        <w:t xml:space="preserve"> creates solid evidence to support the case for audit reforms. In accordance with the Lima Declaration, a</w:t>
      </w:r>
      <w:r w:rsidR="005B11DE">
        <w:rPr>
          <w:rFonts w:ascii="Arial" w:hAnsi="Arial"/>
          <w:sz w:val="23"/>
          <w:szCs w:val="23"/>
        </w:rPr>
        <w:t xml:space="preserve">udit is not an end in itself but an indispensable part of a regulatory system whose aim is to reveal deviations from accepted standards and violations of the principles of legality, efficiency, effectiveness and economy of financial management </w:t>
      </w:r>
      <w:r w:rsidR="005B11DE" w:rsidRPr="00C36AB0">
        <w:rPr>
          <w:rFonts w:ascii="Arial" w:hAnsi="Arial"/>
          <w:sz w:val="23"/>
          <w:szCs w:val="23"/>
        </w:rPr>
        <w:t>early enough to make it possible to take corrective action in individual cases, to make those accountable to accept responsibility, to obtain compensation, or to take steps to prevent - or at least render more difficult such breaches.</w:t>
      </w:r>
      <w:r w:rsidR="00C36AB0">
        <w:rPr>
          <w:rFonts w:ascii="Arial" w:hAnsi="Arial"/>
          <w:sz w:val="23"/>
          <w:szCs w:val="23"/>
        </w:rPr>
        <w:t xml:space="preserve"> These key features of audit are lacking in the extant Nigerian federal audit system.</w:t>
      </w:r>
    </w:p>
    <w:p w14:paraId="53C771CC" w14:textId="77777777" w:rsidR="004C5E4B" w:rsidRPr="00066006" w:rsidRDefault="004C5E4B" w:rsidP="00E66DEC">
      <w:pPr>
        <w:spacing w:line="276" w:lineRule="auto"/>
        <w:rPr>
          <w:rFonts w:ascii="Arial" w:hAnsi="Arial" w:cs="Arial"/>
          <w:b/>
          <w:bCs/>
          <w:sz w:val="24"/>
          <w:szCs w:val="24"/>
        </w:rPr>
      </w:pPr>
    </w:p>
    <w:p w14:paraId="15C77DCB" w14:textId="213181EE" w:rsidR="000E0D9E" w:rsidRDefault="000E0D9E" w:rsidP="00325822">
      <w:pPr>
        <w:spacing w:line="276" w:lineRule="auto"/>
        <w:jc w:val="center"/>
        <w:rPr>
          <w:rFonts w:ascii="Arial" w:hAnsi="Arial" w:cs="Arial"/>
          <w:b/>
          <w:bCs/>
          <w:sz w:val="32"/>
          <w:szCs w:val="32"/>
        </w:rPr>
      </w:pPr>
    </w:p>
    <w:p w14:paraId="03524F3F" w14:textId="07B6D7D1" w:rsidR="000E0D9E" w:rsidRDefault="000E0D9E" w:rsidP="00325822">
      <w:pPr>
        <w:spacing w:line="276" w:lineRule="auto"/>
        <w:jc w:val="center"/>
        <w:rPr>
          <w:rFonts w:ascii="Arial" w:hAnsi="Arial" w:cs="Arial"/>
          <w:b/>
          <w:bCs/>
          <w:sz w:val="32"/>
          <w:szCs w:val="32"/>
        </w:rPr>
      </w:pPr>
    </w:p>
    <w:p w14:paraId="0C821BB0" w14:textId="766CE03A" w:rsidR="000E0D9E" w:rsidRDefault="000E0D9E" w:rsidP="00325822">
      <w:pPr>
        <w:spacing w:line="276" w:lineRule="auto"/>
        <w:jc w:val="center"/>
        <w:rPr>
          <w:rFonts w:ascii="Arial" w:hAnsi="Arial" w:cs="Arial"/>
          <w:b/>
          <w:bCs/>
          <w:sz w:val="32"/>
          <w:szCs w:val="32"/>
        </w:rPr>
      </w:pPr>
    </w:p>
    <w:p w14:paraId="49E315F2" w14:textId="27CDC80C" w:rsidR="000E0D9E" w:rsidRDefault="000E0D9E" w:rsidP="00325822">
      <w:pPr>
        <w:spacing w:line="276" w:lineRule="auto"/>
        <w:jc w:val="center"/>
        <w:rPr>
          <w:rFonts w:ascii="Arial" w:hAnsi="Arial" w:cs="Arial"/>
          <w:b/>
          <w:bCs/>
          <w:sz w:val="32"/>
          <w:szCs w:val="32"/>
        </w:rPr>
      </w:pPr>
    </w:p>
    <w:p w14:paraId="1C8033C0" w14:textId="7D4E19D9" w:rsidR="000E0D9E" w:rsidRDefault="000E0D9E" w:rsidP="00325822">
      <w:pPr>
        <w:spacing w:line="276" w:lineRule="auto"/>
        <w:jc w:val="center"/>
        <w:rPr>
          <w:rFonts w:ascii="Arial" w:hAnsi="Arial" w:cs="Arial"/>
          <w:b/>
          <w:bCs/>
          <w:sz w:val="32"/>
          <w:szCs w:val="32"/>
        </w:rPr>
      </w:pPr>
    </w:p>
    <w:p w14:paraId="38429683" w14:textId="6D950304" w:rsidR="000E0D9E" w:rsidRDefault="000E0D9E" w:rsidP="00325822">
      <w:pPr>
        <w:spacing w:line="276" w:lineRule="auto"/>
        <w:jc w:val="center"/>
        <w:rPr>
          <w:rFonts w:ascii="Arial" w:hAnsi="Arial" w:cs="Arial"/>
          <w:b/>
          <w:bCs/>
          <w:sz w:val="32"/>
          <w:szCs w:val="32"/>
        </w:rPr>
      </w:pPr>
    </w:p>
    <w:p w14:paraId="7D8CDCF6" w14:textId="77777777" w:rsidR="005B11DE" w:rsidRDefault="005B11DE" w:rsidP="00325822">
      <w:pPr>
        <w:spacing w:line="276" w:lineRule="auto"/>
        <w:jc w:val="center"/>
        <w:rPr>
          <w:rFonts w:ascii="Arial" w:hAnsi="Arial" w:cs="Arial"/>
          <w:b/>
          <w:bCs/>
          <w:sz w:val="32"/>
          <w:szCs w:val="32"/>
        </w:rPr>
      </w:pPr>
    </w:p>
    <w:p w14:paraId="19325671" w14:textId="77777777" w:rsidR="005B11DE" w:rsidRDefault="005B11DE" w:rsidP="00325822">
      <w:pPr>
        <w:spacing w:line="276" w:lineRule="auto"/>
        <w:jc w:val="center"/>
        <w:rPr>
          <w:rFonts w:ascii="Arial" w:hAnsi="Arial" w:cs="Arial"/>
          <w:b/>
          <w:bCs/>
          <w:sz w:val="32"/>
          <w:szCs w:val="32"/>
        </w:rPr>
      </w:pPr>
    </w:p>
    <w:p w14:paraId="77EE8176" w14:textId="77777777" w:rsidR="005B11DE" w:rsidRDefault="005B11DE" w:rsidP="00325822">
      <w:pPr>
        <w:spacing w:line="276" w:lineRule="auto"/>
        <w:jc w:val="center"/>
        <w:rPr>
          <w:rFonts w:ascii="Arial" w:hAnsi="Arial" w:cs="Arial"/>
          <w:b/>
          <w:bCs/>
          <w:sz w:val="32"/>
          <w:szCs w:val="32"/>
        </w:rPr>
      </w:pPr>
    </w:p>
    <w:p w14:paraId="7FA157E0" w14:textId="77777777" w:rsidR="005B11DE" w:rsidRDefault="005B11DE" w:rsidP="00325822">
      <w:pPr>
        <w:spacing w:line="276" w:lineRule="auto"/>
        <w:jc w:val="center"/>
        <w:rPr>
          <w:rFonts w:ascii="Arial" w:hAnsi="Arial" w:cs="Arial"/>
          <w:b/>
          <w:bCs/>
          <w:sz w:val="32"/>
          <w:szCs w:val="32"/>
        </w:rPr>
      </w:pPr>
    </w:p>
    <w:p w14:paraId="7FF0FB4B" w14:textId="77777777" w:rsidR="0093157F" w:rsidRDefault="0093157F" w:rsidP="00E66DEC">
      <w:pPr>
        <w:spacing w:line="276" w:lineRule="auto"/>
        <w:jc w:val="center"/>
        <w:rPr>
          <w:rFonts w:ascii="Arial" w:hAnsi="Arial" w:cs="Arial"/>
          <w:b/>
          <w:bCs/>
          <w:sz w:val="32"/>
          <w:szCs w:val="32"/>
        </w:rPr>
      </w:pPr>
    </w:p>
    <w:p w14:paraId="0F4BB473" w14:textId="77777777" w:rsidR="00C36AB0" w:rsidRDefault="00C36AB0" w:rsidP="00E66DEC">
      <w:pPr>
        <w:spacing w:line="276" w:lineRule="auto"/>
        <w:jc w:val="center"/>
        <w:rPr>
          <w:rFonts w:ascii="Arial" w:hAnsi="Arial" w:cs="Arial"/>
          <w:b/>
          <w:bCs/>
          <w:sz w:val="32"/>
          <w:szCs w:val="32"/>
        </w:rPr>
      </w:pPr>
    </w:p>
    <w:p w14:paraId="02918212" w14:textId="5EAF89F0" w:rsidR="00E366A6" w:rsidRDefault="00E366A6" w:rsidP="00E66DEC">
      <w:pPr>
        <w:spacing w:line="276" w:lineRule="auto"/>
        <w:jc w:val="center"/>
        <w:rPr>
          <w:rFonts w:ascii="Arial" w:hAnsi="Arial" w:cs="Arial"/>
          <w:b/>
          <w:bCs/>
          <w:sz w:val="32"/>
          <w:szCs w:val="32"/>
        </w:rPr>
      </w:pPr>
      <w:bookmarkStart w:id="106" w:name="_Hlk213837378"/>
      <w:r w:rsidRPr="003E138A">
        <w:rPr>
          <w:rFonts w:ascii="Arial" w:hAnsi="Arial" w:cs="Arial"/>
          <w:b/>
          <w:bCs/>
          <w:sz w:val="32"/>
          <w:szCs w:val="32"/>
        </w:rPr>
        <w:t xml:space="preserve">Part </w:t>
      </w:r>
      <w:r>
        <w:rPr>
          <w:rFonts w:ascii="Arial" w:hAnsi="Arial" w:cs="Arial"/>
          <w:b/>
          <w:bCs/>
          <w:sz w:val="32"/>
          <w:szCs w:val="32"/>
        </w:rPr>
        <w:t>Seven</w:t>
      </w:r>
    </w:p>
    <w:p w14:paraId="2337AB08" w14:textId="7D1884A6" w:rsidR="00E366A6" w:rsidRDefault="00E366A6" w:rsidP="00E66DEC">
      <w:pPr>
        <w:spacing w:line="276" w:lineRule="auto"/>
        <w:jc w:val="center"/>
        <w:rPr>
          <w:rFonts w:ascii="Arial" w:hAnsi="Arial" w:cs="Arial"/>
          <w:b/>
          <w:bCs/>
          <w:sz w:val="24"/>
          <w:szCs w:val="24"/>
        </w:rPr>
      </w:pPr>
      <w:r>
        <w:rPr>
          <w:rFonts w:ascii="Arial" w:hAnsi="Arial" w:cs="Arial"/>
          <w:b/>
          <w:bCs/>
          <w:sz w:val="32"/>
          <w:szCs w:val="32"/>
        </w:rPr>
        <w:t>Political Economy Analysis</w:t>
      </w:r>
    </w:p>
    <w:bookmarkEnd w:id="106"/>
    <w:p w14:paraId="09BEC430" w14:textId="3DBB76AD" w:rsidR="00EF66F0" w:rsidRDefault="00E366A6" w:rsidP="00E66DEC">
      <w:pPr>
        <w:spacing w:line="276" w:lineRule="auto"/>
        <w:jc w:val="both"/>
        <w:rPr>
          <w:rFonts w:ascii="Arial" w:hAnsi="Arial" w:cs="Arial"/>
          <w:sz w:val="24"/>
          <w:szCs w:val="24"/>
        </w:rPr>
      </w:pPr>
      <w:r>
        <w:rPr>
          <w:rFonts w:ascii="Arial" w:hAnsi="Arial" w:cs="Arial"/>
          <w:sz w:val="24"/>
          <w:szCs w:val="24"/>
        </w:rPr>
        <w:t>This part is drawn from discussions at focus group discussions, key informant interviews, and analysis of questionnaires distributed to critical stakeholders.</w:t>
      </w:r>
    </w:p>
    <w:p w14:paraId="767915D7" w14:textId="02F01E8E" w:rsidR="00EF66F0" w:rsidRPr="00EF66F0" w:rsidRDefault="00170130" w:rsidP="00E66DEC">
      <w:pPr>
        <w:pStyle w:val="NormalWeb"/>
        <w:spacing w:before="0" w:beforeAutospacing="0" w:after="0" w:afterAutospacing="0" w:line="276" w:lineRule="auto"/>
        <w:rPr>
          <w:rFonts w:ascii="Arial" w:hAnsi="Arial" w:cs="Arial"/>
        </w:rPr>
      </w:pPr>
      <w:bookmarkStart w:id="107" w:name="_Hlk213837431"/>
      <w:r>
        <w:rPr>
          <w:rStyle w:val="Strong"/>
          <w:rFonts w:ascii="Arial" w:hAnsi="Arial" w:cs="Arial"/>
        </w:rPr>
        <w:t xml:space="preserve">7.1 </w:t>
      </w:r>
      <w:r w:rsidR="00EF66F0" w:rsidRPr="00EF66F0">
        <w:rPr>
          <w:rStyle w:val="Strong"/>
          <w:rFonts w:ascii="Arial" w:hAnsi="Arial" w:cs="Arial"/>
        </w:rPr>
        <w:t>Context and Historical Legacies</w:t>
      </w:r>
    </w:p>
    <w:bookmarkEnd w:id="107"/>
    <w:p w14:paraId="1E47BFFC" w14:textId="1BCBE3C3" w:rsidR="00EF66F0" w:rsidRDefault="00C216ED" w:rsidP="00E66DEC">
      <w:pPr>
        <w:pStyle w:val="NormalWeb"/>
        <w:spacing w:before="0" w:beforeAutospacing="0" w:after="0" w:afterAutospacing="0" w:line="276" w:lineRule="auto"/>
        <w:jc w:val="both"/>
        <w:rPr>
          <w:rFonts w:ascii="Arial" w:hAnsi="Arial" w:cs="Arial"/>
        </w:rPr>
      </w:pPr>
      <w:r>
        <w:rPr>
          <w:rFonts w:ascii="Arial" w:hAnsi="Arial" w:cs="Arial"/>
        </w:rPr>
        <w:t>The legacy of colonialism and m</w:t>
      </w:r>
      <w:r w:rsidR="001C583C">
        <w:rPr>
          <w:rFonts w:ascii="Arial" w:hAnsi="Arial" w:cs="Arial"/>
        </w:rPr>
        <w:t xml:space="preserve">ilitary dictatorship </w:t>
      </w:r>
      <w:r>
        <w:rPr>
          <w:rFonts w:ascii="Arial" w:hAnsi="Arial" w:cs="Arial"/>
        </w:rPr>
        <w:t xml:space="preserve">did </w:t>
      </w:r>
      <w:r w:rsidR="001C583C">
        <w:rPr>
          <w:rFonts w:ascii="Arial" w:hAnsi="Arial" w:cs="Arial"/>
        </w:rPr>
        <w:t xml:space="preserve">not encourage a culture of </w:t>
      </w:r>
      <w:r>
        <w:rPr>
          <w:rFonts w:ascii="Arial" w:hAnsi="Arial" w:cs="Arial"/>
        </w:rPr>
        <w:t>“</w:t>
      </w:r>
      <w:r w:rsidR="001C583C">
        <w:rPr>
          <w:rFonts w:ascii="Arial" w:hAnsi="Arial" w:cs="Arial"/>
        </w:rPr>
        <w:t>open audits</w:t>
      </w:r>
      <w:r>
        <w:rPr>
          <w:rFonts w:ascii="Arial" w:hAnsi="Arial" w:cs="Arial"/>
        </w:rPr>
        <w:t xml:space="preserve">” in terms of a </w:t>
      </w:r>
      <w:r w:rsidRPr="00C216ED">
        <w:rPr>
          <w:rStyle w:val="Strong"/>
          <w:rFonts w:ascii="Arial" w:hAnsi="Arial" w:cs="Arial"/>
          <w:b w:val="0"/>
          <w:bCs w:val="0"/>
        </w:rPr>
        <w:t>government's (</w:t>
      </w:r>
      <w:proofErr w:type="spellStart"/>
      <w:r w:rsidRPr="00C216ED">
        <w:rPr>
          <w:rStyle w:val="Strong"/>
          <w:rFonts w:ascii="Arial" w:hAnsi="Arial" w:cs="Arial"/>
          <w:b w:val="0"/>
          <w:bCs w:val="0"/>
        </w:rPr>
        <w:t>AuGF</w:t>
      </w:r>
      <w:proofErr w:type="spellEnd"/>
      <w:r w:rsidRPr="00C216ED">
        <w:rPr>
          <w:rStyle w:val="Strong"/>
          <w:rFonts w:ascii="Arial" w:hAnsi="Arial" w:cs="Arial"/>
          <w:b w:val="0"/>
          <w:bCs w:val="0"/>
        </w:rPr>
        <w:t xml:space="preserve"> and PAC) commitment to fiscal transparency and public participation</w:t>
      </w:r>
      <w:r w:rsidRPr="00C216ED">
        <w:rPr>
          <w:rFonts w:ascii="Arial" w:hAnsi="Arial" w:cs="Arial"/>
          <w:b/>
          <w:bCs/>
        </w:rPr>
        <w:t xml:space="preserve"> </w:t>
      </w:r>
      <w:r w:rsidRPr="00C216ED">
        <w:rPr>
          <w:rFonts w:ascii="Arial" w:hAnsi="Arial" w:cs="Arial"/>
        </w:rPr>
        <w:t>in the auditing process</w:t>
      </w:r>
      <w:r w:rsidR="001C583C" w:rsidRPr="00C216ED">
        <w:rPr>
          <w:rFonts w:ascii="Arial" w:hAnsi="Arial" w:cs="Arial"/>
          <w:b/>
          <w:bCs/>
        </w:rPr>
        <w:t xml:space="preserve"> </w:t>
      </w:r>
      <w:r w:rsidR="001C583C">
        <w:rPr>
          <w:rFonts w:ascii="Arial" w:hAnsi="Arial" w:cs="Arial"/>
        </w:rPr>
        <w:t xml:space="preserve">where reports </w:t>
      </w:r>
      <w:proofErr w:type="spellStart"/>
      <w:r w:rsidR="001C583C">
        <w:rPr>
          <w:rFonts w:ascii="Arial" w:hAnsi="Arial" w:cs="Arial"/>
        </w:rPr>
        <w:t>indict</w:t>
      </w:r>
      <w:r w:rsidR="00264875">
        <w:rPr>
          <w:rFonts w:ascii="Arial" w:hAnsi="Arial" w:cs="Arial"/>
        </w:rPr>
        <w:t>ing</w:t>
      </w:r>
      <w:proofErr w:type="spellEnd"/>
      <w:r w:rsidR="001C583C">
        <w:rPr>
          <w:rFonts w:ascii="Arial" w:hAnsi="Arial" w:cs="Arial"/>
        </w:rPr>
        <w:t xml:space="preserve"> the government of the day were released and </w:t>
      </w:r>
      <w:r>
        <w:rPr>
          <w:rFonts w:ascii="Arial" w:hAnsi="Arial" w:cs="Arial"/>
        </w:rPr>
        <w:t xml:space="preserve">freely </w:t>
      </w:r>
      <w:r w:rsidR="001C583C">
        <w:rPr>
          <w:rFonts w:ascii="Arial" w:hAnsi="Arial" w:cs="Arial"/>
        </w:rPr>
        <w:t xml:space="preserve">discussed. </w:t>
      </w:r>
      <w:r>
        <w:rPr>
          <w:rFonts w:ascii="Arial" w:hAnsi="Arial" w:cs="Arial"/>
        </w:rPr>
        <w:t xml:space="preserve">The stunting of the democratic process since 1999 has continued the norm. </w:t>
      </w:r>
      <w:r w:rsidR="00EF66F0" w:rsidRPr="00EF66F0">
        <w:rPr>
          <w:rFonts w:ascii="Arial" w:hAnsi="Arial" w:cs="Arial"/>
        </w:rPr>
        <w:t xml:space="preserve">Historical suppression of audit reports </w:t>
      </w:r>
      <w:r w:rsidR="00197F32">
        <w:rPr>
          <w:rFonts w:ascii="Arial" w:hAnsi="Arial" w:cs="Arial"/>
        </w:rPr>
        <w:t>and retaliation against auditors for stating the facts as they are</w:t>
      </w:r>
      <w:r w:rsidR="00EF66F0" w:rsidRPr="00EF66F0">
        <w:rPr>
          <w:rFonts w:ascii="Arial" w:hAnsi="Arial" w:cs="Arial"/>
        </w:rPr>
        <w:t xml:space="preserve"> </w:t>
      </w:r>
      <w:proofErr w:type="gramStart"/>
      <w:r w:rsidR="00EF66F0" w:rsidRPr="00EF66F0">
        <w:rPr>
          <w:rFonts w:ascii="Arial" w:hAnsi="Arial" w:cs="Arial"/>
        </w:rPr>
        <w:t>create</w:t>
      </w:r>
      <w:proofErr w:type="gramEnd"/>
      <w:r w:rsidR="00EF66F0" w:rsidRPr="00EF66F0">
        <w:rPr>
          <w:rFonts w:ascii="Arial" w:hAnsi="Arial" w:cs="Arial"/>
        </w:rPr>
        <w:t xml:space="preserve"> a culture of fear. </w:t>
      </w:r>
      <w:r w:rsidR="00197F32">
        <w:rPr>
          <w:rFonts w:ascii="Arial" w:hAnsi="Arial" w:cs="Arial"/>
        </w:rPr>
        <w:t>Although President Obasanjo  purportedly acted under the authority of S.86 of the Constitution,</w:t>
      </w:r>
      <w:r w:rsidR="001C583C">
        <w:rPr>
          <w:rStyle w:val="FootnoteReference"/>
          <w:rFonts w:ascii="Arial" w:hAnsi="Arial" w:cs="Arial"/>
        </w:rPr>
        <w:footnoteReference w:id="73"/>
      </w:r>
      <w:r w:rsidR="00197F32">
        <w:rPr>
          <w:rFonts w:ascii="Arial" w:hAnsi="Arial" w:cs="Arial"/>
        </w:rPr>
        <w:t xml:space="preserve"> </w:t>
      </w:r>
      <w:r w:rsidR="00197F32" w:rsidRPr="00197F32">
        <w:rPr>
          <w:rFonts w:ascii="Arial" w:hAnsi="Arial" w:cs="Arial"/>
        </w:rPr>
        <w:t>the remov</w:t>
      </w:r>
      <w:r w:rsidR="00C36AB0">
        <w:rPr>
          <w:rFonts w:ascii="Arial" w:hAnsi="Arial" w:cs="Arial"/>
        </w:rPr>
        <w:t>al</w:t>
      </w:r>
      <w:r w:rsidR="00197F32" w:rsidRPr="00197F32">
        <w:rPr>
          <w:rFonts w:ascii="Arial" w:hAnsi="Arial" w:cs="Arial"/>
        </w:rPr>
        <w:t xml:space="preserve"> of </w:t>
      </w:r>
      <w:r w:rsidR="00C36AB0">
        <w:rPr>
          <w:rFonts w:ascii="Arial" w:hAnsi="Arial" w:cs="Arial"/>
        </w:rPr>
        <w:t>A</w:t>
      </w:r>
      <w:r w:rsidR="00197F32" w:rsidRPr="00197F32">
        <w:rPr>
          <w:rFonts w:ascii="Arial" w:hAnsi="Arial" w:cs="Arial"/>
        </w:rPr>
        <w:t xml:space="preserve">cting Auditor-General </w:t>
      </w:r>
      <w:hyperlink r:id="rId12" w:history="1">
        <w:r w:rsidR="00197F32" w:rsidRPr="00197F32">
          <w:rPr>
            <w:rStyle w:val="Hyperlink"/>
            <w:rFonts w:ascii="Arial" w:hAnsi="Arial" w:cs="Arial"/>
            <w:color w:val="auto"/>
            <w:u w:val="none"/>
          </w:rPr>
          <w:t xml:space="preserve">Vincent </w:t>
        </w:r>
        <w:proofErr w:type="spellStart"/>
        <w:r w:rsidR="00197F32" w:rsidRPr="00197F32">
          <w:rPr>
            <w:rStyle w:val="Hyperlink"/>
            <w:rFonts w:ascii="Arial" w:hAnsi="Arial" w:cs="Arial"/>
            <w:color w:val="auto"/>
            <w:u w:val="none"/>
          </w:rPr>
          <w:t>Azie</w:t>
        </w:r>
        <w:proofErr w:type="spellEnd"/>
      </w:hyperlink>
      <w:r w:rsidR="00197F32" w:rsidRPr="00197F32">
        <w:rPr>
          <w:rFonts w:ascii="Arial" w:hAnsi="Arial" w:cs="Arial"/>
        </w:rPr>
        <w:t xml:space="preserve"> in 2003, following </w:t>
      </w:r>
      <w:proofErr w:type="spellStart"/>
      <w:r w:rsidR="00197F32" w:rsidRPr="00197F32">
        <w:rPr>
          <w:rFonts w:ascii="Arial" w:hAnsi="Arial" w:cs="Arial"/>
        </w:rPr>
        <w:t>Azie's</w:t>
      </w:r>
      <w:proofErr w:type="spellEnd"/>
      <w:r w:rsidR="00197F32" w:rsidRPr="00197F32">
        <w:rPr>
          <w:rFonts w:ascii="Arial" w:hAnsi="Arial" w:cs="Arial"/>
        </w:rPr>
        <w:t xml:space="preserve"> release of a 2001 audit report that uncovered significant corruption and financial mismanagement in the government set a </w:t>
      </w:r>
      <w:r w:rsidR="00197F32">
        <w:rPr>
          <w:rFonts w:ascii="Arial" w:hAnsi="Arial" w:cs="Arial"/>
        </w:rPr>
        <w:t>d</w:t>
      </w:r>
      <w:r w:rsidR="00197F32" w:rsidRPr="00197F32">
        <w:rPr>
          <w:rFonts w:ascii="Arial" w:hAnsi="Arial" w:cs="Arial"/>
        </w:rPr>
        <w:t>a</w:t>
      </w:r>
      <w:r w:rsidR="001C583C">
        <w:rPr>
          <w:rFonts w:ascii="Arial" w:hAnsi="Arial" w:cs="Arial"/>
        </w:rPr>
        <w:t>n</w:t>
      </w:r>
      <w:r w:rsidR="00197F32" w:rsidRPr="00197F32">
        <w:rPr>
          <w:rFonts w:ascii="Arial" w:hAnsi="Arial" w:cs="Arial"/>
        </w:rPr>
        <w:t>gerous precedent.</w:t>
      </w:r>
      <w:r w:rsidR="00197F32">
        <w:t xml:space="preserve"> </w:t>
      </w:r>
      <w:r w:rsidR="00197F32" w:rsidRPr="00EF66F0">
        <w:rPr>
          <w:rStyle w:val="Emphasis"/>
          <w:rFonts w:ascii="Arial" w:hAnsi="Arial" w:cs="Arial"/>
        </w:rPr>
        <w:t xml:space="preserve"> </w:t>
      </w:r>
      <w:r w:rsidR="00EF66F0" w:rsidRPr="00EF66F0">
        <w:rPr>
          <w:rStyle w:val="Emphasis"/>
          <w:rFonts w:ascii="Arial" w:hAnsi="Arial" w:cs="Arial"/>
        </w:rPr>
        <w:t>“When auditors see their bosses humiliated or pushed out for being too bold, it sends a message, keep quiet or lose your seat,”</w:t>
      </w:r>
      <w:r w:rsidR="00EF66F0" w:rsidRPr="00EF66F0">
        <w:rPr>
          <w:rFonts w:ascii="Arial" w:hAnsi="Arial" w:cs="Arial"/>
        </w:rPr>
        <w:t xml:space="preserve"> a participant </w:t>
      </w:r>
      <w:r w:rsidR="00197F32">
        <w:rPr>
          <w:rFonts w:ascii="Arial" w:hAnsi="Arial" w:cs="Arial"/>
        </w:rPr>
        <w:t xml:space="preserve">at an FGD </w:t>
      </w:r>
      <w:r w:rsidR="00EF66F0" w:rsidRPr="00EF66F0">
        <w:rPr>
          <w:rFonts w:ascii="Arial" w:hAnsi="Arial" w:cs="Arial"/>
        </w:rPr>
        <w:t>recalled.</w:t>
      </w:r>
    </w:p>
    <w:p w14:paraId="38686445" w14:textId="4E56E2DB" w:rsidR="000012F1" w:rsidRPr="000012F1" w:rsidRDefault="00EF66F0" w:rsidP="00E66DEC">
      <w:pPr>
        <w:pStyle w:val="NormalWeb"/>
        <w:spacing w:line="276" w:lineRule="auto"/>
        <w:jc w:val="both"/>
        <w:rPr>
          <w:rFonts w:ascii="Arial" w:hAnsi="Arial" w:cs="Arial"/>
        </w:rPr>
      </w:pPr>
      <w:r w:rsidRPr="00EF66F0">
        <w:rPr>
          <w:rFonts w:ascii="Arial" w:hAnsi="Arial" w:cs="Arial"/>
        </w:rPr>
        <w:t xml:space="preserve">Rent-seeking practices tied to Nigeria’s resource economy continue to obstruct transparency. </w:t>
      </w:r>
      <w:r w:rsidR="001C583C">
        <w:rPr>
          <w:rFonts w:ascii="Arial" w:hAnsi="Arial" w:cs="Arial"/>
        </w:rPr>
        <w:t>Several p</w:t>
      </w:r>
      <w:r w:rsidRPr="00EF66F0">
        <w:rPr>
          <w:rFonts w:ascii="Arial" w:hAnsi="Arial" w:cs="Arial"/>
        </w:rPr>
        <w:t>articipants noted that extractive rents fuel patronage, making audit institutions appear irrelevant in the face of entrenched political deals.</w:t>
      </w:r>
      <w:r w:rsidR="001C583C">
        <w:rPr>
          <w:rFonts w:ascii="Arial" w:hAnsi="Arial" w:cs="Arial"/>
        </w:rPr>
        <w:t xml:space="preserve"> Cultural values </w:t>
      </w:r>
      <w:r w:rsidRPr="00EF66F0">
        <w:rPr>
          <w:rFonts w:ascii="Arial" w:hAnsi="Arial" w:cs="Arial"/>
        </w:rPr>
        <w:t xml:space="preserve">shape expectations, citizens often perceive officeholders as entitled to </w:t>
      </w:r>
      <w:r w:rsidR="00264875">
        <w:rPr>
          <w:rFonts w:ascii="Arial" w:hAnsi="Arial" w:cs="Arial"/>
        </w:rPr>
        <w:t xml:space="preserve">a share of the public </w:t>
      </w:r>
      <w:r w:rsidRPr="00EF66F0">
        <w:rPr>
          <w:rFonts w:ascii="Arial" w:hAnsi="Arial" w:cs="Arial"/>
        </w:rPr>
        <w:t xml:space="preserve">wealth. </w:t>
      </w:r>
      <w:r w:rsidRPr="00EF66F0">
        <w:rPr>
          <w:rStyle w:val="Emphasis"/>
          <w:rFonts w:ascii="Arial" w:hAnsi="Arial" w:cs="Arial"/>
        </w:rPr>
        <w:t>“</w:t>
      </w:r>
      <w:r w:rsidR="001C583C">
        <w:rPr>
          <w:rStyle w:val="Emphasis"/>
          <w:rFonts w:ascii="Arial" w:hAnsi="Arial" w:cs="Arial"/>
        </w:rPr>
        <w:t>P</w:t>
      </w:r>
      <w:r w:rsidRPr="00EF66F0">
        <w:rPr>
          <w:rStyle w:val="Emphasis"/>
          <w:rFonts w:ascii="Arial" w:hAnsi="Arial" w:cs="Arial"/>
        </w:rPr>
        <w:t xml:space="preserve">ublic office </w:t>
      </w:r>
      <w:r w:rsidR="00264875">
        <w:rPr>
          <w:rStyle w:val="Emphasis"/>
          <w:rFonts w:ascii="Arial" w:hAnsi="Arial" w:cs="Arial"/>
        </w:rPr>
        <w:t xml:space="preserve">is seen </w:t>
      </w:r>
      <w:r w:rsidRPr="00EF66F0">
        <w:rPr>
          <w:rStyle w:val="Emphasis"/>
          <w:rFonts w:ascii="Arial" w:hAnsi="Arial" w:cs="Arial"/>
        </w:rPr>
        <w:t>as harvest time, and accountability sounds strange in that mindset,”</w:t>
      </w:r>
      <w:r w:rsidR="001C583C">
        <w:rPr>
          <w:rStyle w:val="Emphasis"/>
          <w:rFonts w:ascii="Arial" w:hAnsi="Arial" w:cs="Arial"/>
        </w:rPr>
        <w:t>.</w:t>
      </w:r>
      <w:r w:rsidR="000012F1" w:rsidRPr="000012F1">
        <w:rPr>
          <w:rFonts w:ascii="Arial" w:hAnsi="Arial" w:cs="Arial"/>
        </w:rPr>
        <w:t xml:space="preserve"> Values undermining accountability include partisan loyalty, godfatherism, disdain for due process, and normalization of corruption. A participant lamented: </w:t>
      </w:r>
      <w:r w:rsidR="000012F1" w:rsidRPr="000012F1">
        <w:rPr>
          <w:rStyle w:val="Emphasis"/>
          <w:rFonts w:ascii="Arial" w:hAnsi="Arial" w:cs="Arial"/>
        </w:rPr>
        <w:t>“It has become routine to treat audit queries as political noise. Unless you belong to the wrong camp, nothing happens.”</w:t>
      </w:r>
      <w:r w:rsidR="000012F1" w:rsidRPr="000012F1">
        <w:rPr>
          <w:rFonts w:ascii="Arial" w:hAnsi="Arial" w:cs="Arial"/>
        </w:rPr>
        <w:t xml:space="preserve"> </w:t>
      </w:r>
      <w:r w:rsidR="000012F1">
        <w:rPr>
          <w:rFonts w:ascii="Arial" w:hAnsi="Arial" w:cs="Arial"/>
        </w:rPr>
        <w:t>T</w:t>
      </w:r>
      <w:r w:rsidR="000012F1" w:rsidRPr="000012F1">
        <w:rPr>
          <w:rFonts w:ascii="Arial" w:hAnsi="Arial" w:cs="Arial"/>
        </w:rPr>
        <w:t>her</w:t>
      </w:r>
      <w:r w:rsidR="000012F1">
        <w:rPr>
          <w:rFonts w:ascii="Arial" w:hAnsi="Arial" w:cs="Arial"/>
        </w:rPr>
        <w:t>e was</w:t>
      </w:r>
      <w:r w:rsidR="000012F1" w:rsidRPr="000012F1">
        <w:rPr>
          <w:rFonts w:ascii="Arial" w:hAnsi="Arial" w:cs="Arial"/>
        </w:rPr>
        <w:t xml:space="preserve"> emphasi</w:t>
      </w:r>
      <w:r w:rsidR="000012F1">
        <w:rPr>
          <w:rFonts w:ascii="Arial" w:hAnsi="Arial" w:cs="Arial"/>
        </w:rPr>
        <w:t>s on</w:t>
      </w:r>
      <w:r w:rsidR="000012F1" w:rsidRPr="000012F1">
        <w:rPr>
          <w:rFonts w:ascii="Arial" w:hAnsi="Arial" w:cs="Arial"/>
        </w:rPr>
        <w:t xml:space="preserve"> the urgent need for institutional independence and citizen-driven pressure to close these gaps.</w:t>
      </w:r>
    </w:p>
    <w:p w14:paraId="4F898C50" w14:textId="77777777" w:rsidR="00FA6209" w:rsidRPr="00EF66F0" w:rsidRDefault="00FA6209" w:rsidP="00E66DEC">
      <w:pPr>
        <w:pStyle w:val="NormalWeb"/>
        <w:spacing w:line="276" w:lineRule="auto"/>
        <w:jc w:val="both"/>
        <w:rPr>
          <w:rFonts w:ascii="Arial" w:hAnsi="Arial" w:cs="Arial"/>
        </w:rPr>
      </w:pPr>
      <w:r w:rsidRPr="00EF66F0">
        <w:rPr>
          <w:rFonts w:ascii="Arial" w:hAnsi="Arial" w:cs="Arial"/>
        </w:rPr>
        <w:t xml:space="preserve">COVID-19 exposed audit weaknesses in emergency spending, as billions were disbursed without robust checks. Participants agreed the pandemic highlighted the urgent need for </w:t>
      </w:r>
      <w:r w:rsidRPr="00EF66F0">
        <w:rPr>
          <w:rFonts w:ascii="Arial" w:hAnsi="Arial" w:cs="Arial"/>
        </w:rPr>
        <w:lastRenderedPageBreak/>
        <w:t xml:space="preserve">flexible yet accountable frameworks. </w:t>
      </w:r>
      <w:r w:rsidRPr="00EF66F0">
        <w:rPr>
          <w:rStyle w:val="Emphasis"/>
          <w:rFonts w:ascii="Arial" w:hAnsi="Arial" w:cs="Arial"/>
        </w:rPr>
        <w:t>“Crisis was used as cover, processes were suspended, but accountability never returned,”</w:t>
      </w:r>
      <w:r w:rsidRPr="00EF66F0">
        <w:rPr>
          <w:rFonts w:ascii="Arial" w:hAnsi="Arial" w:cs="Arial"/>
        </w:rPr>
        <w:t xml:space="preserve"> said one civil society voice.</w:t>
      </w:r>
    </w:p>
    <w:p w14:paraId="5661C942" w14:textId="02A04380" w:rsidR="00EF66F0" w:rsidRPr="00EF66F0" w:rsidRDefault="00170130" w:rsidP="00E66DEC">
      <w:pPr>
        <w:spacing w:after="0" w:line="276" w:lineRule="auto"/>
        <w:jc w:val="both"/>
        <w:rPr>
          <w:rFonts w:ascii="Arial" w:eastAsia="Times New Roman" w:hAnsi="Arial" w:cs="Arial"/>
          <w:sz w:val="24"/>
          <w:szCs w:val="24"/>
        </w:rPr>
      </w:pPr>
      <w:bookmarkStart w:id="108" w:name="_Hlk213837456"/>
      <w:r>
        <w:rPr>
          <w:rFonts w:ascii="Arial" w:eastAsia="Times New Roman" w:hAnsi="Arial" w:cs="Arial"/>
          <w:b/>
          <w:bCs/>
          <w:sz w:val="24"/>
          <w:szCs w:val="24"/>
        </w:rPr>
        <w:t xml:space="preserve">7.2 </w:t>
      </w:r>
      <w:r w:rsidR="00EF66F0" w:rsidRPr="00EF66F0">
        <w:rPr>
          <w:rFonts w:ascii="Arial" w:eastAsia="Times New Roman" w:hAnsi="Arial" w:cs="Arial"/>
          <w:b/>
          <w:bCs/>
          <w:sz w:val="24"/>
          <w:szCs w:val="24"/>
        </w:rPr>
        <w:t>Understanding of Audit Function and Power Dynamics</w:t>
      </w:r>
    </w:p>
    <w:bookmarkEnd w:id="108"/>
    <w:p w14:paraId="50859C9E" w14:textId="6F0E4E87" w:rsidR="00EF66F0" w:rsidRDefault="009325B1" w:rsidP="00E66DEC">
      <w:pPr>
        <w:spacing w:after="100" w:afterAutospacing="1" w:line="276" w:lineRule="auto"/>
        <w:jc w:val="both"/>
        <w:rPr>
          <w:rFonts w:ascii="Arial" w:eastAsia="Times New Roman" w:hAnsi="Arial" w:cs="Arial"/>
          <w:sz w:val="24"/>
          <w:szCs w:val="24"/>
        </w:rPr>
      </w:pPr>
      <w:r>
        <w:rPr>
          <w:rFonts w:ascii="Arial" w:eastAsia="Times New Roman" w:hAnsi="Arial" w:cs="Arial"/>
          <w:sz w:val="24"/>
          <w:szCs w:val="24"/>
        </w:rPr>
        <w:t>T</w:t>
      </w:r>
      <w:r w:rsidR="008A12DA">
        <w:rPr>
          <w:rFonts w:ascii="Arial" w:eastAsia="Times New Roman" w:hAnsi="Arial" w:cs="Arial"/>
          <w:sz w:val="24"/>
          <w:szCs w:val="24"/>
        </w:rPr>
        <w:t xml:space="preserve">he </w:t>
      </w:r>
      <w:r w:rsidR="008A12DA" w:rsidRPr="008A12DA">
        <w:rPr>
          <w:rFonts w:ascii="Arial" w:eastAsia="Times New Roman" w:hAnsi="Arial" w:cs="Arial"/>
          <w:sz w:val="24"/>
          <w:szCs w:val="24"/>
        </w:rPr>
        <w:t xml:space="preserve">goal of an audit </w:t>
      </w:r>
      <w:r>
        <w:rPr>
          <w:rFonts w:ascii="Arial" w:eastAsia="Times New Roman" w:hAnsi="Arial" w:cs="Arial"/>
          <w:sz w:val="24"/>
          <w:szCs w:val="24"/>
        </w:rPr>
        <w:t>is</w:t>
      </w:r>
      <w:r w:rsidR="008A12DA" w:rsidRPr="008A12DA">
        <w:rPr>
          <w:rFonts w:ascii="Arial" w:eastAsia="Times New Roman" w:hAnsi="Arial" w:cs="Arial"/>
          <w:sz w:val="24"/>
          <w:szCs w:val="24"/>
        </w:rPr>
        <w:t xml:space="preserve"> to provide </w:t>
      </w:r>
      <w:r>
        <w:rPr>
          <w:rFonts w:ascii="Arial" w:eastAsia="Times New Roman" w:hAnsi="Arial" w:cs="Arial"/>
          <w:sz w:val="24"/>
          <w:szCs w:val="24"/>
        </w:rPr>
        <w:t>citizens</w:t>
      </w:r>
      <w:r w:rsidR="008A12DA" w:rsidRPr="008A12DA">
        <w:rPr>
          <w:rFonts w:ascii="Arial" w:eastAsia="Times New Roman" w:hAnsi="Arial" w:cs="Arial"/>
          <w:sz w:val="24"/>
          <w:szCs w:val="24"/>
        </w:rPr>
        <w:t xml:space="preserve"> with an independent opinion on the accuracy and fairness of financial statements and compliance with regulations, fostering trust and confidence in the </w:t>
      </w:r>
      <w:r>
        <w:rPr>
          <w:rFonts w:ascii="Arial" w:eastAsia="Times New Roman" w:hAnsi="Arial" w:cs="Arial"/>
          <w:sz w:val="24"/>
          <w:szCs w:val="24"/>
        </w:rPr>
        <w:t>government’s</w:t>
      </w:r>
      <w:r w:rsidR="008A12DA" w:rsidRPr="008A12DA">
        <w:rPr>
          <w:rFonts w:ascii="Arial" w:eastAsia="Times New Roman" w:hAnsi="Arial" w:cs="Arial"/>
          <w:sz w:val="24"/>
          <w:szCs w:val="24"/>
        </w:rPr>
        <w:t xml:space="preserve"> financial integrity. Its functions include verifying financial data, assessing and strengthening internal controls, detecting fraud, ensuring regulatory compliance, and providing assurance to </w:t>
      </w:r>
      <w:r>
        <w:rPr>
          <w:rFonts w:ascii="Arial" w:eastAsia="Times New Roman" w:hAnsi="Arial" w:cs="Arial"/>
          <w:sz w:val="24"/>
          <w:szCs w:val="24"/>
        </w:rPr>
        <w:t xml:space="preserve">citizens, </w:t>
      </w:r>
      <w:r w:rsidR="008A12DA" w:rsidRPr="008A12DA">
        <w:rPr>
          <w:rFonts w:ascii="Arial" w:eastAsia="Times New Roman" w:hAnsi="Arial" w:cs="Arial"/>
          <w:sz w:val="24"/>
          <w:szCs w:val="24"/>
        </w:rPr>
        <w:t>investors, creditors, and other users of financial information. </w:t>
      </w:r>
      <w:r>
        <w:rPr>
          <w:rFonts w:ascii="Arial" w:eastAsia="Times New Roman" w:hAnsi="Arial" w:cs="Arial"/>
          <w:sz w:val="24"/>
          <w:szCs w:val="24"/>
        </w:rPr>
        <w:t xml:space="preserve"> </w:t>
      </w:r>
      <w:r w:rsidR="001C583C">
        <w:rPr>
          <w:rFonts w:ascii="Arial" w:eastAsia="Times New Roman" w:hAnsi="Arial" w:cs="Arial"/>
          <w:sz w:val="24"/>
          <w:szCs w:val="24"/>
        </w:rPr>
        <w:t>T</w:t>
      </w:r>
      <w:r w:rsidR="00EF66F0" w:rsidRPr="00EF66F0">
        <w:rPr>
          <w:rFonts w:ascii="Arial" w:eastAsia="Times New Roman" w:hAnsi="Arial" w:cs="Arial"/>
          <w:sz w:val="24"/>
          <w:szCs w:val="24"/>
        </w:rPr>
        <w:t xml:space="preserve">he audit function serves as a watchdog, checking waste, misuse of resources, and promoting accountability. </w:t>
      </w:r>
      <w:r w:rsidR="00EF66F0" w:rsidRPr="00EF66F0">
        <w:rPr>
          <w:rFonts w:ascii="Arial" w:eastAsia="Times New Roman" w:hAnsi="Arial" w:cs="Arial"/>
          <w:i/>
          <w:iCs/>
          <w:sz w:val="24"/>
          <w:szCs w:val="24"/>
        </w:rPr>
        <w:t>“Audit is the people’s insurance policy against waste,”</w:t>
      </w:r>
      <w:r w:rsidR="00EF66F0" w:rsidRPr="00EF66F0">
        <w:rPr>
          <w:rFonts w:ascii="Arial" w:eastAsia="Times New Roman" w:hAnsi="Arial" w:cs="Arial"/>
          <w:sz w:val="24"/>
          <w:szCs w:val="24"/>
        </w:rPr>
        <w:t xml:space="preserve"> one </w:t>
      </w:r>
      <w:r w:rsidR="00264875">
        <w:rPr>
          <w:rFonts w:ascii="Arial" w:eastAsia="Times New Roman" w:hAnsi="Arial" w:cs="Arial"/>
          <w:sz w:val="24"/>
          <w:szCs w:val="24"/>
        </w:rPr>
        <w:t xml:space="preserve">FGD </w:t>
      </w:r>
      <w:r w:rsidR="00EF66F0" w:rsidRPr="00EF66F0">
        <w:rPr>
          <w:rFonts w:ascii="Arial" w:eastAsia="Times New Roman" w:hAnsi="Arial" w:cs="Arial"/>
          <w:sz w:val="24"/>
          <w:szCs w:val="24"/>
        </w:rPr>
        <w:t>participant remarked, stressing that it is not simply a technical compliance exercise but a democratic safeguard that strengthens public trust.</w:t>
      </w:r>
      <w:r w:rsidR="001C583C">
        <w:rPr>
          <w:rFonts w:ascii="Arial" w:eastAsia="Times New Roman" w:hAnsi="Arial" w:cs="Arial"/>
          <w:sz w:val="24"/>
          <w:szCs w:val="24"/>
        </w:rPr>
        <w:t xml:space="preserve"> </w:t>
      </w:r>
      <w:r w:rsidR="00EF66F0" w:rsidRPr="00EF66F0">
        <w:rPr>
          <w:rFonts w:ascii="Arial" w:eastAsia="Times New Roman" w:hAnsi="Arial" w:cs="Arial"/>
          <w:sz w:val="24"/>
          <w:szCs w:val="24"/>
        </w:rPr>
        <w:t xml:space="preserve">The Auditor-General’s office was described as a senior custodian of accountability but weakened by underfunding, </w:t>
      </w:r>
      <w:r w:rsidR="001C583C">
        <w:rPr>
          <w:rFonts w:ascii="Arial" w:eastAsia="Times New Roman" w:hAnsi="Arial" w:cs="Arial"/>
          <w:sz w:val="24"/>
          <w:szCs w:val="24"/>
        </w:rPr>
        <w:t>politics and power play</w:t>
      </w:r>
      <w:r w:rsidR="00EF66F0" w:rsidRPr="00EF66F0">
        <w:rPr>
          <w:rFonts w:ascii="Arial" w:eastAsia="Times New Roman" w:hAnsi="Arial" w:cs="Arial"/>
          <w:sz w:val="24"/>
          <w:szCs w:val="24"/>
        </w:rPr>
        <w:t xml:space="preserve">. </w:t>
      </w:r>
      <w:r w:rsidR="00EF66F0" w:rsidRPr="00EF66F0">
        <w:rPr>
          <w:rFonts w:ascii="Arial" w:eastAsia="Times New Roman" w:hAnsi="Arial" w:cs="Arial"/>
          <w:i/>
          <w:iCs/>
          <w:sz w:val="24"/>
          <w:szCs w:val="24"/>
        </w:rPr>
        <w:t>“The Auditor-General sits at the top</w:t>
      </w:r>
      <w:r w:rsidR="001C583C">
        <w:rPr>
          <w:rFonts w:ascii="Arial" w:eastAsia="Times New Roman" w:hAnsi="Arial" w:cs="Arial"/>
          <w:i/>
          <w:iCs/>
          <w:sz w:val="24"/>
          <w:szCs w:val="24"/>
        </w:rPr>
        <w:t xml:space="preserve"> of anti-corruption agencies</w:t>
      </w:r>
      <w:r w:rsidR="00EF66F0" w:rsidRPr="00EF66F0">
        <w:rPr>
          <w:rFonts w:ascii="Arial" w:eastAsia="Times New Roman" w:hAnsi="Arial" w:cs="Arial"/>
          <w:i/>
          <w:iCs/>
          <w:sz w:val="24"/>
          <w:szCs w:val="24"/>
        </w:rPr>
        <w:t>, but without funding and independence, it becomes a ceremonial office,”</w:t>
      </w:r>
      <w:r w:rsidR="00EF66F0" w:rsidRPr="00EF66F0">
        <w:rPr>
          <w:rFonts w:ascii="Arial" w:eastAsia="Times New Roman" w:hAnsi="Arial" w:cs="Arial"/>
          <w:sz w:val="24"/>
          <w:szCs w:val="24"/>
        </w:rPr>
        <w:t xml:space="preserve"> noted an</w:t>
      </w:r>
      <w:r w:rsidR="001C583C">
        <w:rPr>
          <w:rFonts w:ascii="Arial" w:eastAsia="Times New Roman" w:hAnsi="Arial" w:cs="Arial"/>
          <w:sz w:val="24"/>
          <w:szCs w:val="24"/>
        </w:rPr>
        <w:t xml:space="preserve"> FGD</w:t>
      </w:r>
      <w:r w:rsidR="00EF66F0" w:rsidRPr="00EF66F0">
        <w:rPr>
          <w:rFonts w:ascii="Arial" w:eastAsia="Times New Roman" w:hAnsi="Arial" w:cs="Arial"/>
          <w:sz w:val="24"/>
          <w:szCs w:val="24"/>
        </w:rPr>
        <w:t xml:space="preserve"> participant. </w:t>
      </w:r>
      <w:r w:rsidR="001C583C">
        <w:rPr>
          <w:rFonts w:ascii="Arial" w:eastAsia="Times New Roman" w:hAnsi="Arial" w:cs="Arial"/>
          <w:sz w:val="24"/>
          <w:szCs w:val="24"/>
        </w:rPr>
        <w:t>While the Auditor General and PACs issue reports</w:t>
      </w:r>
      <w:r w:rsidR="00642587">
        <w:rPr>
          <w:rFonts w:ascii="Arial" w:eastAsia="Times New Roman" w:hAnsi="Arial" w:cs="Arial"/>
          <w:sz w:val="24"/>
          <w:szCs w:val="24"/>
        </w:rPr>
        <w:t>,</w:t>
      </w:r>
      <w:r w:rsidR="00EF66F0" w:rsidRPr="00EF66F0">
        <w:rPr>
          <w:rFonts w:ascii="Arial" w:eastAsia="Times New Roman" w:hAnsi="Arial" w:cs="Arial"/>
          <w:sz w:val="24"/>
          <w:szCs w:val="24"/>
        </w:rPr>
        <w:t xml:space="preserve"> their recommendations </w:t>
      </w:r>
      <w:r w:rsidR="00642587">
        <w:rPr>
          <w:rFonts w:ascii="Arial" w:eastAsia="Times New Roman" w:hAnsi="Arial" w:cs="Arial"/>
          <w:sz w:val="24"/>
          <w:szCs w:val="24"/>
        </w:rPr>
        <w:t xml:space="preserve">are left unimplemented as the </w:t>
      </w:r>
      <w:r w:rsidR="00EF66F0" w:rsidRPr="00EF66F0">
        <w:rPr>
          <w:rFonts w:ascii="Arial" w:eastAsia="Times New Roman" w:hAnsi="Arial" w:cs="Arial"/>
          <w:sz w:val="24"/>
          <w:szCs w:val="24"/>
        </w:rPr>
        <w:t>enforcement mechanisms</w:t>
      </w:r>
      <w:r w:rsidR="00642587">
        <w:rPr>
          <w:rFonts w:ascii="Arial" w:eastAsia="Times New Roman" w:hAnsi="Arial" w:cs="Arial"/>
          <w:sz w:val="24"/>
          <w:szCs w:val="24"/>
        </w:rPr>
        <w:t xml:space="preserve"> are ignored</w:t>
      </w:r>
      <w:r w:rsidR="00EF66F0" w:rsidRPr="00EF66F0">
        <w:rPr>
          <w:rFonts w:ascii="Arial" w:eastAsia="Times New Roman" w:hAnsi="Arial" w:cs="Arial"/>
          <w:sz w:val="24"/>
          <w:szCs w:val="24"/>
        </w:rPr>
        <w:t>.</w:t>
      </w:r>
    </w:p>
    <w:p w14:paraId="545AED9C" w14:textId="7F9F32DD" w:rsidR="009325B1" w:rsidRPr="009325B1" w:rsidRDefault="00EF66F0" w:rsidP="00E66DEC">
      <w:pPr>
        <w:spacing w:before="100" w:beforeAutospacing="1" w:after="100" w:afterAutospacing="1" w:line="276" w:lineRule="auto"/>
        <w:jc w:val="both"/>
        <w:rPr>
          <w:rFonts w:ascii="Arial" w:eastAsia="Times New Roman" w:hAnsi="Arial" w:cs="Arial"/>
          <w:sz w:val="24"/>
          <w:szCs w:val="24"/>
        </w:rPr>
      </w:pPr>
      <w:r w:rsidRPr="00EF66F0">
        <w:rPr>
          <w:rFonts w:ascii="Arial" w:eastAsia="Times New Roman" w:hAnsi="Arial" w:cs="Arial"/>
          <w:sz w:val="24"/>
          <w:szCs w:val="24"/>
        </w:rPr>
        <w:t>Power</w:t>
      </w:r>
      <w:r w:rsidR="00642587">
        <w:rPr>
          <w:rFonts w:ascii="Arial" w:eastAsia="Times New Roman" w:hAnsi="Arial" w:cs="Arial"/>
          <w:sz w:val="24"/>
          <w:szCs w:val="24"/>
        </w:rPr>
        <w:t>s and duties in audit</w:t>
      </w:r>
      <w:r w:rsidRPr="00EF66F0">
        <w:rPr>
          <w:rFonts w:ascii="Arial" w:eastAsia="Times New Roman" w:hAnsi="Arial" w:cs="Arial"/>
          <w:sz w:val="24"/>
          <w:szCs w:val="24"/>
        </w:rPr>
        <w:t xml:space="preserve"> </w:t>
      </w:r>
      <w:r w:rsidR="00642587">
        <w:rPr>
          <w:rFonts w:ascii="Arial" w:eastAsia="Times New Roman" w:hAnsi="Arial" w:cs="Arial"/>
          <w:sz w:val="24"/>
          <w:szCs w:val="24"/>
        </w:rPr>
        <w:t xml:space="preserve">are </w:t>
      </w:r>
      <w:r w:rsidRPr="00EF66F0">
        <w:rPr>
          <w:rFonts w:ascii="Arial" w:eastAsia="Times New Roman" w:hAnsi="Arial" w:cs="Arial"/>
          <w:sz w:val="24"/>
          <w:szCs w:val="24"/>
        </w:rPr>
        <w:t>dispersed among actors</w:t>
      </w:r>
      <w:r w:rsidR="00642587">
        <w:rPr>
          <w:rFonts w:ascii="Arial" w:eastAsia="Times New Roman" w:hAnsi="Arial" w:cs="Arial"/>
          <w:sz w:val="24"/>
          <w:szCs w:val="24"/>
        </w:rPr>
        <w:t xml:space="preserve"> as shown in </w:t>
      </w:r>
      <w:r w:rsidR="005F6367">
        <w:rPr>
          <w:rFonts w:ascii="Arial" w:eastAsia="Times New Roman" w:hAnsi="Arial" w:cs="Arial"/>
          <w:sz w:val="24"/>
          <w:szCs w:val="24"/>
        </w:rPr>
        <w:t>T</w:t>
      </w:r>
      <w:r w:rsidR="00642587">
        <w:rPr>
          <w:rFonts w:ascii="Arial" w:eastAsia="Times New Roman" w:hAnsi="Arial" w:cs="Arial"/>
          <w:sz w:val="24"/>
          <w:szCs w:val="24"/>
        </w:rPr>
        <w:t>able</w:t>
      </w:r>
      <w:r w:rsidR="00C216ED">
        <w:rPr>
          <w:rFonts w:ascii="Arial" w:eastAsia="Times New Roman" w:hAnsi="Arial" w:cs="Arial"/>
          <w:sz w:val="24"/>
          <w:szCs w:val="24"/>
        </w:rPr>
        <w:t xml:space="preserve"> 12</w:t>
      </w:r>
      <w:r w:rsidR="00642587">
        <w:rPr>
          <w:rFonts w:ascii="Arial" w:eastAsia="Times New Roman" w:hAnsi="Arial" w:cs="Arial"/>
          <w:sz w:val="24"/>
          <w:szCs w:val="24"/>
        </w:rPr>
        <w:t xml:space="preserve">. </w:t>
      </w:r>
      <w:r w:rsidRPr="00EF66F0">
        <w:rPr>
          <w:rFonts w:ascii="Arial" w:eastAsia="Times New Roman" w:hAnsi="Arial" w:cs="Arial"/>
          <w:sz w:val="24"/>
          <w:szCs w:val="24"/>
        </w:rPr>
        <w:t xml:space="preserve">Auditor General, </w:t>
      </w:r>
      <w:r w:rsidR="00642587">
        <w:rPr>
          <w:rFonts w:ascii="Arial" w:eastAsia="Times New Roman" w:hAnsi="Arial" w:cs="Arial"/>
          <w:sz w:val="24"/>
          <w:szCs w:val="24"/>
        </w:rPr>
        <w:t>PACs, ministers</w:t>
      </w:r>
      <w:r w:rsidR="00747216">
        <w:rPr>
          <w:rFonts w:ascii="Arial" w:eastAsia="Times New Roman" w:hAnsi="Arial" w:cs="Arial"/>
          <w:sz w:val="24"/>
          <w:szCs w:val="24"/>
        </w:rPr>
        <w:t xml:space="preserve">, </w:t>
      </w:r>
      <w:r w:rsidR="00264875">
        <w:rPr>
          <w:rFonts w:ascii="Arial" w:eastAsia="Times New Roman" w:hAnsi="Arial" w:cs="Arial"/>
          <w:sz w:val="24"/>
          <w:szCs w:val="24"/>
        </w:rPr>
        <w:t>M</w:t>
      </w:r>
      <w:r w:rsidR="00747216">
        <w:rPr>
          <w:rFonts w:ascii="Arial" w:eastAsia="Times New Roman" w:hAnsi="Arial" w:cs="Arial"/>
          <w:sz w:val="24"/>
          <w:szCs w:val="24"/>
        </w:rPr>
        <w:t xml:space="preserve">inistry of Budget and </w:t>
      </w:r>
      <w:r w:rsidR="00264875">
        <w:rPr>
          <w:rFonts w:ascii="Arial" w:eastAsia="Times New Roman" w:hAnsi="Arial" w:cs="Arial"/>
          <w:sz w:val="24"/>
          <w:szCs w:val="24"/>
        </w:rPr>
        <w:t>E</w:t>
      </w:r>
      <w:r w:rsidR="00747216">
        <w:rPr>
          <w:rFonts w:ascii="Arial" w:eastAsia="Times New Roman" w:hAnsi="Arial" w:cs="Arial"/>
          <w:sz w:val="24"/>
          <w:szCs w:val="24"/>
        </w:rPr>
        <w:t>conomic Planning,</w:t>
      </w:r>
      <w:r w:rsidR="00642587">
        <w:rPr>
          <w:rFonts w:ascii="Arial" w:eastAsia="Times New Roman" w:hAnsi="Arial" w:cs="Arial"/>
          <w:sz w:val="24"/>
          <w:szCs w:val="24"/>
        </w:rPr>
        <w:t xml:space="preserve"> accounting officers - </w:t>
      </w:r>
      <w:r w:rsidRPr="00EF66F0">
        <w:rPr>
          <w:rFonts w:ascii="Arial" w:eastAsia="Times New Roman" w:hAnsi="Arial" w:cs="Arial"/>
          <w:sz w:val="24"/>
          <w:szCs w:val="24"/>
        </w:rPr>
        <w:t>permanent secretaries,</w:t>
      </w:r>
      <w:r w:rsidR="00642587">
        <w:rPr>
          <w:rFonts w:ascii="Arial" w:eastAsia="Times New Roman" w:hAnsi="Arial" w:cs="Arial"/>
          <w:sz w:val="24"/>
          <w:szCs w:val="24"/>
        </w:rPr>
        <w:t xml:space="preserve"> director generals, etc.,</w:t>
      </w:r>
      <w:r w:rsidRPr="00EF66F0">
        <w:rPr>
          <w:rFonts w:ascii="Arial" w:eastAsia="Times New Roman" w:hAnsi="Arial" w:cs="Arial"/>
          <w:sz w:val="24"/>
          <w:szCs w:val="24"/>
        </w:rPr>
        <w:t xml:space="preserve"> </w:t>
      </w:r>
      <w:r w:rsidR="00642587">
        <w:rPr>
          <w:rFonts w:ascii="Arial" w:eastAsia="Times New Roman" w:hAnsi="Arial" w:cs="Arial"/>
          <w:sz w:val="24"/>
          <w:szCs w:val="24"/>
        </w:rPr>
        <w:t xml:space="preserve">anti-corruption agencies for follow up on audit reports, </w:t>
      </w:r>
      <w:r w:rsidR="00642587" w:rsidRPr="00EF66F0">
        <w:rPr>
          <w:rFonts w:ascii="Arial" w:eastAsia="Times New Roman" w:hAnsi="Arial" w:cs="Arial"/>
          <w:sz w:val="24"/>
          <w:szCs w:val="24"/>
        </w:rPr>
        <w:t xml:space="preserve">contractors </w:t>
      </w:r>
      <w:r w:rsidR="00642587">
        <w:rPr>
          <w:rFonts w:ascii="Arial" w:eastAsia="Times New Roman" w:hAnsi="Arial" w:cs="Arial"/>
          <w:sz w:val="24"/>
          <w:szCs w:val="24"/>
        </w:rPr>
        <w:t>collaborating with</w:t>
      </w:r>
      <w:r w:rsidR="00642587" w:rsidRPr="00EF66F0">
        <w:rPr>
          <w:rFonts w:ascii="Arial" w:eastAsia="Times New Roman" w:hAnsi="Arial" w:cs="Arial"/>
          <w:sz w:val="24"/>
          <w:szCs w:val="24"/>
        </w:rPr>
        <w:t xml:space="preserve"> MDA</w:t>
      </w:r>
      <w:r w:rsidR="00642587">
        <w:rPr>
          <w:rFonts w:ascii="Arial" w:eastAsia="Times New Roman" w:hAnsi="Arial" w:cs="Arial"/>
          <w:sz w:val="24"/>
          <w:szCs w:val="24"/>
        </w:rPr>
        <w:t xml:space="preserve"> </w:t>
      </w:r>
      <w:r w:rsidR="00642587" w:rsidRPr="00EF66F0">
        <w:rPr>
          <w:rFonts w:ascii="Arial" w:eastAsia="Times New Roman" w:hAnsi="Arial" w:cs="Arial"/>
          <w:sz w:val="24"/>
          <w:szCs w:val="24"/>
        </w:rPr>
        <w:t>s</w:t>
      </w:r>
      <w:r w:rsidR="00642587">
        <w:rPr>
          <w:rFonts w:ascii="Arial" w:eastAsia="Times New Roman" w:hAnsi="Arial" w:cs="Arial"/>
          <w:sz w:val="24"/>
          <w:szCs w:val="24"/>
        </w:rPr>
        <w:t>taff on</w:t>
      </w:r>
      <w:r w:rsidR="00642587" w:rsidRPr="00EF66F0">
        <w:rPr>
          <w:rFonts w:ascii="Arial" w:eastAsia="Times New Roman" w:hAnsi="Arial" w:cs="Arial"/>
          <w:sz w:val="24"/>
          <w:szCs w:val="24"/>
        </w:rPr>
        <w:t xml:space="preserve"> bypass</w:t>
      </w:r>
      <w:r w:rsidR="00642587">
        <w:rPr>
          <w:rFonts w:ascii="Arial" w:eastAsia="Times New Roman" w:hAnsi="Arial" w:cs="Arial"/>
          <w:sz w:val="24"/>
          <w:szCs w:val="24"/>
        </w:rPr>
        <w:t>ing</w:t>
      </w:r>
      <w:r w:rsidR="00642587" w:rsidRPr="00EF66F0">
        <w:rPr>
          <w:rFonts w:ascii="Arial" w:eastAsia="Times New Roman" w:hAnsi="Arial" w:cs="Arial"/>
          <w:sz w:val="24"/>
          <w:szCs w:val="24"/>
        </w:rPr>
        <w:t xml:space="preserve"> rules, and political godfathers shielding allies </w:t>
      </w:r>
      <w:r w:rsidR="00642587">
        <w:rPr>
          <w:rFonts w:ascii="Arial" w:eastAsia="Times New Roman" w:hAnsi="Arial" w:cs="Arial"/>
          <w:sz w:val="24"/>
          <w:szCs w:val="24"/>
        </w:rPr>
        <w:t xml:space="preserve">indicted in audits. Other critical stakeholders include the media, professional associations and civil society </w:t>
      </w:r>
      <w:proofErr w:type="spellStart"/>
      <w:r w:rsidR="00642587">
        <w:rPr>
          <w:rFonts w:ascii="Arial" w:eastAsia="Times New Roman" w:hAnsi="Arial" w:cs="Arial"/>
          <w:sz w:val="24"/>
          <w:szCs w:val="24"/>
        </w:rPr>
        <w:t>organisations</w:t>
      </w:r>
      <w:proofErr w:type="spellEnd"/>
      <w:r w:rsidR="00642587">
        <w:rPr>
          <w:rFonts w:ascii="Arial" w:eastAsia="Times New Roman" w:hAnsi="Arial" w:cs="Arial"/>
          <w:sz w:val="24"/>
          <w:szCs w:val="24"/>
        </w:rPr>
        <w:t>.</w:t>
      </w:r>
      <w:r w:rsidR="008A12DA">
        <w:rPr>
          <w:rFonts w:ascii="Arial" w:eastAsia="Times New Roman" w:hAnsi="Arial" w:cs="Arial"/>
          <w:sz w:val="24"/>
          <w:szCs w:val="24"/>
        </w:rPr>
        <w:t xml:space="preserve"> </w:t>
      </w:r>
      <w:r w:rsidR="009325B1" w:rsidRPr="009325B1">
        <w:rPr>
          <w:rFonts w:ascii="Arial" w:eastAsia="Times New Roman" w:hAnsi="Arial" w:cs="Arial"/>
          <w:sz w:val="24"/>
          <w:szCs w:val="24"/>
        </w:rPr>
        <w:t>These actors collaborate, sometimes in complex ways, to ensure public resources are used effectively, transparently, and with integrity, playing roles from conducting audits to monitoring public funds and mobilizing citizens for accountability.</w:t>
      </w:r>
    </w:p>
    <w:p w14:paraId="58A130A8" w14:textId="02E79C4A" w:rsidR="00642587" w:rsidRPr="00C357C0" w:rsidRDefault="007157F4" w:rsidP="00E66DEC">
      <w:pPr>
        <w:spacing w:after="0" w:line="276" w:lineRule="auto"/>
        <w:jc w:val="center"/>
        <w:rPr>
          <w:rFonts w:ascii="Arial" w:eastAsia="Times New Roman" w:hAnsi="Arial" w:cs="Arial"/>
          <w:b/>
          <w:bCs/>
          <w:sz w:val="24"/>
          <w:szCs w:val="24"/>
        </w:rPr>
      </w:pPr>
      <w:r>
        <w:rPr>
          <w:rFonts w:ascii="Arial" w:eastAsia="Times New Roman" w:hAnsi="Arial" w:cs="Arial"/>
          <w:b/>
          <w:bCs/>
          <w:sz w:val="24"/>
          <w:szCs w:val="24"/>
        </w:rPr>
        <w:t>Table 12:</w:t>
      </w:r>
      <w:r w:rsidR="00793FA4">
        <w:rPr>
          <w:rFonts w:ascii="Arial" w:eastAsia="Times New Roman" w:hAnsi="Arial" w:cs="Arial"/>
          <w:b/>
          <w:bCs/>
          <w:sz w:val="24"/>
          <w:szCs w:val="24"/>
        </w:rPr>
        <w:t xml:space="preserve"> </w:t>
      </w:r>
      <w:bookmarkStart w:id="109" w:name="_Hlk213673127"/>
      <w:r w:rsidR="00C357C0">
        <w:rPr>
          <w:rFonts w:ascii="Arial" w:eastAsia="Times New Roman" w:hAnsi="Arial" w:cs="Arial"/>
          <w:b/>
          <w:bCs/>
          <w:sz w:val="24"/>
          <w:szCs w:val="24"/>
        </w:rPr>
        <w:t xml:space="preserve">Stakeholder </w:t>
      </w:r>
      <w:r w:rsidR="00C357C0" w:rsidRPr="00C357C0">
        <w:rPr>
          <w:rFonts w:ascii="Arial" w:eastAsia="Times New Roman" w:hAnsi="Arial" w:cs="Arial"/>
          <w:b/>
          <w:bCs/>
          <w:sz w:val="24"/>
          <w:szCs w:val="24"/>
        </w:rPr>
        <w:t>Mapping of Powers and Duties</w:t>
      </w:r>
      <w:r w:rsidR="00793FA4">
        <w:rPr>
          <w:rFonts w:ascii="Arial" w:eastAsia="Times New Roman" w:hAnsi="Arial" w:cs="Arial"/>
          <w:b/>
          <w:bCs/>
          <w:sz w:val="24"/>
          <w:szCs w:val="24"/>
        </w:rPr>
        <w:t xml:space="preserve"> in Audit Reform</w:t>
      </w:r>
      <w:bookmarkEnd w:id="109"/>
    </w:p>
    <w:tbl>
      <w:tblPr>
        <w:tblStyle w:val="TableGrid"/>
        <w:tblW w:w="0" w:type="auto"/>
        <w:tblLook w:val="04A0" w:firstRow="1" w:lastRow="0" w:firstColumn="1" w:lastColumn="0" w:noHBand="0" w:noVBand="1"/>
      </w:tblPr>
      <w:tblGrid>
        <w:gridCol w:w="2087"/>
        <w:gridCol w:w="4146"/>
        <w:gridCol w:w="3117"/>
      </w:tblGrid>
      <w:tr w:rsidR="00642587" w14:paraId="592F663E" w14:textId="77777777" w:rsidTr="009A1411">
        <w:tc>
          <w:tcPr>
            <w:tcW w:w="2087" w:type="dxa"/>
          </w:tcPr>
          <w:p w14:paraId="39214552" w14:textId="5C33F902" w:rsidR="00642587" w:rsidRPr="00C357C0" w:rsidRDefault="00642587" w:rsidP="00E66DEC">
            <w:pPr>
              <w:spacing w:before="100" w:beforeAutospacing="1" w:after="100" w:afterAutospacing="1" w:line="276" w:lineRule="auto"/>
              <w:jc w:val="both"/>
              <w:rPr>
                <w:rFonts w:ascii="Arial" w:eastAsia="Times New Roman" w:hAnsi="Arial" w:cs="Arial"/>
                <w:b/>
                <w:bCs/>
              </w:rPr>
            </w:pPr>
            <w:bookmarkStart w:id="110" w:name="_Hlk213673172"/>
            <w:r w:rsidRPr="00C357C0">
              <w:rPr>
                <w:rFonts w:ascii="Arial" w:eastAsia="Times New Roman" w:hAnsi="Arial" w:cs="Arial"/>
                <w:b/>
                <w:bCs/>
              </w:rPr>
              <w:t xml:space="preserve">Institution </w:t>
            </w:r>
          </w:p>
        </w:tc>
        <w:tc>
          <w:tcPr>
            <w:tcW w:w="4146" w:type="dxa"/>
          </w:tcPr>
          <w:p w14:paraId="4C6D2019" w14:textId="23A310AB" w:rsidR="00642587" w:rsidRPr="00C357C0" w:rsidRDefault="00642587" w:rsidP="00E66DEC">
            <w:pPr>
              <w:spacing w:before="100" w:beforeAutospacing="1" w:after="100" w:afterAutospacing="1" w:line="276" w:lineRule="auto"/>
              <w:jc w:val="both"/>
              <w:rPr>
                <w:rFonts w:ascii="Arial" w:eastAsia="Times New Roman" w:hAnsi="Arial" w:cs="Arial"/>
                <w:b/>
                <w:bCs/>
              </w:rPr>
            </w:pPr>
            <w:bookmarkStart w:id="111" w:name="_Hlk213673152"/>
            <w:r w:rsidRPr="00C357C0">
              <w:rPr>
                <w:rFonts w:ascii="Arial" w:eastAsia="Times New Roman" w:hAnsi="Arial" w:cs="Arial"/>
                <w:b/>
                <w:bCs/>
              </w:rPr>
              <w:t>Positive Duties</w:t>
            </w:r>
            <w:r w:rsidR="00747216" w:rsidRPr="00C357C0">
              <w:rPr>
                <w:rFonts w:ascii="Arial" w:eastAsia="Times New Roman" w:hAnsi="Arial" w:cs="Arial"/>
                <w:b/>
                <w:bCs/>
              </w:rPr>
              <w:t xml:space="preserve"> and Intervention Opportunities</w:t>
            </w:r>
            <w:r w:rsidRPr="00C357C0">
              <w:rPr>
                <w:rFonts w:ascii="Arial" w:eastAsia="Times New Roman" w:hAnsi="Arial" w:cs="Arial"/>
                <w:b/>
                <w:bCs/>
              </w:rPr>
              <w:t xml:space="preserve"> </w:t>
            </w:r>
            <w:bookmarkEnd w:id="111"/>
          </w:p>
        </w:tc>
        <w:tc>
          <w:tcPr>
            <w:tcW w:w="3117" w:type="dxa"/>
          </w:tcPr>
          <w:p w14:paraId="11753999" w14:textId="532C2970" w:rsidR="00642587" w:rsidRPr="00C357C0" w:rsidRDefault="00F35D0A" w:rsidP="00E66DEC">
            <w:pPr>
              <w:spacing w:before="100" w:beforeAutospacing="1" w:after="100" w:afterAutospacing="1" w:line="276" w:lineRule="auto"/>
              <w:jc w:val="both"/>
              <w:rPr>
                <w:rFonts w:ascii="Arial" w:eastAsia="Times New Roman" w:hAnsi="Arial" w:cs="Arial"/>
                <w:b/>
                <w:bCs/>
              </w:rPr>
            </w:pPr>
            <w:r>
              <w:rPr>
                <w:rFonts w:ascii="Arial" w:eastAsia="Times New Roman" w:hAnsi="Arial" w:cs="Arial"/>
                <w:b/>
                <w:bCs/>
              </w:rPr>
              <w:t xml:space="preserve">Anti-Audit Reform </w:t>
            </w:r>
            <w:r w:rsidR="00642587" w:rsidRPr="00C357C0">
              <w:rPr>
                <w:rFonts w:ascii="Arial" w:eastAsia="Times New Roman" w:hAnsi="Arial" w:cs="Arial"/>
                <w:b/>
                <w:bCs/>
              </w:rPr>
              <w:t xml:space="preserve">Capabilities </w:t>
            </w:r>
          </w:p>
        </w:tc>
      </w:tr>
      <w:tr w:rsidR="009A1411" w14:paraId="5C8EE8DF" w14:textId="77777777" w:rsidTr="009A1411">
        <w:tc>
          <w:tcPr>
            <w:tcW w:w="2087" w:type="dxa"/>
          </w:tcPr>
          <w:p w14:paraId="3C928963" w14:textId="7C3DD2F1" w:rsidR="009A1411" w:rsidRDefault="009A1411" w:rsidP="00E66DEC">
            <w:pPr>
              <w:spacing w:before="100" w:beforeAutospacing="1" w:after="100" w:afterAutospacing="1" w:line="276" w:lineRule="auto"/>
              <w:jc w:val="both"/>
              <w:rPr>
                <w:rFonts w:ascii="Arial" w:eastAsia="Times New Roman" w:hAnsi="Arial" w:cs="Arial"/>
              </w:rPr>
            </w:pPr>
            <w:bookmarkStart w:id="112" w:name="_Hlk213673276"/>
            <w:bookmarkEnd w:id="110"/>
            <w:r>
              <w:rPr>
                <w:rFonts w:ascii="Arial" w:eastAsia="Times New Roman" w:hAnsi="Arial" w:cs="Arial"/>
              </w:rPr>
              <w:t>President of the Federal Republic</w:t>
            </w:r>
            <w:bookmarkEnd w:id="112"/>
          </w:p>
        </w:tc>
        <w:tc>
          <w:tcPr>
            <w:tcW w:w="4146" w:type="dxa"/>
          </w:tcPr>
          <w:p w14:paraId="5CAD7F98" w14:textId="2A2F6996" w:rsidR="009A1411" w:rsidRDefault="009A1411"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The leader and head of the executive arm of government, sets administration’s agenda and selects priorities.</w:t>
            </w:r>
            <w:r w:rsidR="009325B1">
              <w:rPr>
                <w:rFonts w:ascii="Arial" w:eastAsia="Times New Roman" w:hAnsi="Arial" w:cs="Arial"/>
              </w:rPr>
              <w:t xml:space="preserve"> Power to assent to audit reform bills to become law after enactment by NASS.</w:t>
            </w:r>
            <w:r>
              <w:rPr>
                <w:rFonts w:ascii="Arial" w:eastAsia="Times New Roman" w:hAnsi="Arial" w:cs="Arial"/>
              </w:rPr>
              <w:t xml:space="preserve"> An executive bill for audit reform provides the best opportunity for reforms. </w:t>
            </w:r>
            <w:r w:rsidR="002C63BB">
              <w:rPr>
                <w:rFonts w:ascii="Arial" w:eastAsia="Times New Roman" w:hAnsi="Arial" w:cs="Arial"/>
              </w:rPr>
              <w:t xml:space="preserve"> Directs the process of implementing audit recommendations.</w:t>
            </w:r>
          </w:p>
        </w:tc>
        <w:tc>
          <w:tcPr>
            <w:tcW w:w="3117" w:type="dxa"/>
          </w:tcPr>
          <w:p w14:paraId="0704C1E3" w14:textId="42F8C74A" w:rsidR="009A1411" w:rsidRPr="00FA6209" w:rsidRDefault="009A1411"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Not prioritizing audit/anti-corruption reforms</w:t>
            </w:r>
            <w:r w:rsidR="002C63BB">
              <w:rPr>
                <w:rFonts w:ascii="Arial" w:eastAsia="Times New Roman" w:hAnsi="Arial" w:cs="Arial"/>
              </w:rPr>
              <w:t>. Ignores and fails to lead/direct the implementation of audit recommendations.</w:t>
            </w:r>
          </w:p>
        </w:tc>
      </w:tr>
      <w:tr w:rsidR="002C63BB" w14:paraId="22BABC55" w14:textId="77777777" w:rsidTr="009A1411">
        <w:tc>
          <w:tcPr>
            <w:tcW w:w="2087" w:type="dxa"/>
          </w:tcPr>
          <w:p w14:paraId="5381CFC0" w14:textId="0C29AE58" w:rsidR="002C63BB"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lastRenderedPageBreak/>
              <w:t>Leadership of National Assembly</w:t>
            </w:r>
          </w:p>
        </w:tc>
        <w:tc>
          <w:tcPr>
            <w:tcW w:w="4146" w:type="dxa"/>
          </w:tcPr>
          <w:p w14:paraId="360BDC41" w14:textId="40E0922A" w:rsidR="002C63BB"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The leaders of the National Assembly in the Senate and House are very influential and bills sponsored by them will easily be pass by NASS. Directing NASS oversight responsibilities towards audit reforms.</w:t>
            </w:r>
          </w:p>
        </w:tc>
        <w:tc>
          <w:tcPr>
            <w:tcW w:w="3117" w:type="dxa"/>
          </w:tcPr>
          <w:p w14:paraId="000D8BD9" w14:textId="5B591E7E" w:rsidR="002C63BB" w:rsidRPr="00FA6209"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Not prioritizing audit/anti-corruption reforms in legislative proceedings. Ignores and fails to deploy oversight for audit reforms.</w:t>
            </w:r>
          </w:p>
        </w:tc>
      </w:tr>
      <w:tr w:rsidR="002C63BB" w14:paraId="4ADEBB1B" w14:textId="77777777" w:rsidTr="009A1411">
        <w:tc>
          <w:tcPr>
            <w:tcW w:w="2087" w:type="dxa"/>
          </w:tcPr>
          <w:p w14:paraId="0E630491" w14:textId="3DD112D8" w:rsidR="002C63BB"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Public Accounts Committees</w:t>
            </w:r>
          </w:p>
        </w:tc>
        <w:tc>
          <w:tcPr>
            <w:tcW w:w="4146" w:type="dxa"/>
          </w:tcPr>
          <w:p w14:paraId="07B2E47A" w14:textId="6EC79588" w:rsidR="002C63BB"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Considers the AUGF’s reports, prepares PAC reports and ensures that they are laid in House of Senate respectively. </w:t>
            </w:r>
            <w:r w:rsidR="00EE4CD5">
              <w:rPr>
                <w:rFonts w:ascii="Arial" w:eastAsia="Times New Roman" w:hAnsi="Arial" w:cs="Arial"/>
              </w:rPr>
              <w:t xml:space="preserve">Duty bound </w:t>
            </w:r>
            <w:r>
              <w:rPr>
                <w:rFonts w:ascii="Arial" w:eastAsia="Times New Roman" w:hAnsi="Arial" w:cs="Arial"/>
              </w:rPr>
              <w:t>champion</w:t>
            </w:r>
            <w:r w:rsidR="00EE4CD5">
              <w:rPr>
                <w:rFonts w:ascii="Arial" w:eastAsia="Times New Roman" w:hAnsi="Arial" w:cs="Arial"/>
              </w:rPr>
              <w:t>s for</w:t>
            </w:r>
            <w:r>
              <w:rPr>
                <w:rFonts w:ascii="Arial" w:eastAsia="Times New Roman" w:hAnsi="Arial" w:cs="Arial"/>
              </w:rPr>
              <w:t xml:space="preserve"> the campaign for </w:t>
            </w:r>
            <w:r w:rsidR="00EE4CD5">
              <w:rPr>
                <w:rFonts w:ascii="Arial" w:eastAsia="Times New Roman" w:hAnsi="Arial" w:cs="Arial"/>
              </w:rPr>
              <w:t xml:space="preserve">independence, </w:t>
            </w:r>
            <w:r>
              <w:rPr>
                <w:rFonts w:ascii="Arial" w:eastAsia="Times New Roman" w:hAnsi="Arial" w:cs="Arial"/>
              </w:rPr>
              <w:t xml:space="preserve">improved funding </w:t>
            </w:r>
            <w:r w:rsidR="00EE4CD5">
              <w:rPr>
                <w:rFonts w:ascii="Arial" w:eastAsia="Times New Roman" w:hAnsi="Arial" w:cs="Arial"/>
              </w:rPr>
              <w:t xml:space="preserve">and reforms </w:t>
            </w:r>
            <w:r>
              <w:rPr>
                <w:rFonts w:ascii="Arial" w:eastAsia="Times New Roman" w:hAnsi="Arial" w:cs="Arial"/>
              </w:rPr>
              <w:t xml:space="preserve">of the </w:t>
            </w:r>
            <w:r w:rsidR="00EE4CD5">
              <w:rPr>
                <w:rFonts w:ascii="Arial" w:eastAsia="Times New Roman" w:hAnsi="Arial" w:cs="Arial"/>
              </w:rPr>
              <w:t xml:space="preserve">office of the </w:t>
            </w:r>
            <w:proofErr w:type="spellStart"/>
            <w:r>
              <w:rPr>
                <w:rFonts w:ascii="Arial" w:eastAsia="Times New Roman" w:hAnsi="Arial" w:cs="Arial"/>
              </w:rPr>
              <w:t>AuGF</w:t>
            </w:r>
            <w:proofErr w:type="spellEnd"/>
            <w:r>
              <w:rPr>
                <w:rFonts w:ascii="Arial" w:eastAsia="Times New Roman" w:hAnsi="Arial" w:cs="Arial"/>
              </w:rPr>
              <w:t>.</w:t>
            </w:r>
          </w:p>
        </w:tc>
        <w:tc>
          <w:tcPr>
            <w:tcW w:w="3117" w:type="dxa"/>
          </w:tcPr>
          <w:p w14:paraId="74F3DFD4" w14:textId="203B499D" w:rsidR="002C63BB" w:rsidRPr="00FA6209" w:rsidRDefault="002C63B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Delays in considering reports</w:t>
            </w:r>
            <w:r w:rsidR="00EE4CD5">
              <w:rPr>
                <w:rFonts w:ascii="Arial" w:eastAsia="Times New Roman" w:hAnsi="Arial" w:cs="Arial"/>
              </w:rPr>
              <w:t xml:space="preserve"> and laying them before the House and Senate; Not </w:t>
            </w:r>
            <w:proofErr w:type="spellStart"/>
            <w:r w:rsidR="00EE4CD5">
              <w:rPr>
                <w:rFonts w:ascii="Arial" w:eastAsia="Times New Roman" w:hAnsi="Arial" w:cs="Arial"/>
              </w:rPr>
              <w:t>harmonising</w:t>
            </w:r>
            <w:proofErr w:type="spellEnd"/>
            <w:r w:rsidR="00EE4CD5">
              <w:rPr>
                <w:rFonts w:ascii="Arial" w:eastAsia="Times New Roman" w:hAnsi="Arial" w:cs="Arial"/>
              </w:rPr>
              <w:t xml:space="preserve"> diverse views of the Senate and the House in specific cases. Refusal to champion audit reforms and improvements in financing and independence</w:t>
            </w:r>
            <w:r w:rsidR="00400B5E">
              <w:rPr>
                <w:rFonts w:ascii="Arial" w:eastAsia="Times New Roman" w:hAnsi="Arial" w:cs="Arial"/>
              </w:rPr>
              <w:t>.</w:t>
            </w:r>
          </w:p>
        </w:tc>
      </w:tr>
      <w:tr w:rsidR="00A41F05" w14:paraId="23F46417" w14:textId="77777777" w:rsidTr="009A1411">
        <w:tc>
          <w:tcPr>
            <w:tcW w:w="2087" w:type="dxa"/>
          </w:tcPr>
          <w:p w14:paraId="6BE8890B" w14:textId="3ED109BD" w:rsidR="00A41F05" w:rsidRDefault="00A41F05"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Auditor General</w:t>
            </w:r>
          </w:p>
        </w:tc>
        <w:tc>
          <w:tcPr>
            <w:tcW w:w="4146" w:type="dxa"/>
          </w:tcPr>
          <w:p w14:paraId="52DE571E" w14:textId="4478E348" w:rsidR="00A41F05" w:rsidRDefault="00A41F05"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Constitutional responsibility for </w:t>
            </w:r>
            <w:r w:rsidR="00F35D0A">
              <w:rPr>
                <w:rFonts w:ascii="Arial" w:eastAsia="Times New Roman" w:hAnsi="Arial" w:cs="Arial"/>
              </w:rPr>
              <w:t xml:space="preserve">timely and comprehensive </w:t>
            </w:r>
            <w:r>
              <w:rPr>
                <w:rFonts w:ascii="Arial" w:eastAsia="Times New Roman" w:hAnsi="Arial" w:cs="Arial"/>
              </w:rPr>
              <w:t>audits</w:t>
            </w:r>
            <w:r w:rsidR="00F35D0A">
              <w:rPr>
                <w:rFonts w:ascii="Arial" w:eastAsia="Times New Roman" w:hAnsi="Arial" w:cs="Arial"/>
              </w:rPr>
              <w:t>; responsibility for producing and implementing a stakeholder engagement plan including the media. Championing the need for comprehensive audit reforms.</w:t>
            </w:r>
            <w:r>
              <w:rPr>
                <w:rFonts w:ascii="Arial" w:eastAsia="Times New Roman" w:hAnsi="Arial" w:cs="Arial"/>
              </w:rPr>
              <w:t xml:space="preserve"> </w:t>
            </w:r>
          </w:p>
        </w:tc>
        <w:tc>
          <w:tcPr>
            <w:tcW w:w="3117" w:type="dxa"/>
          </w:tcPr>
          <w:p w14:paraId="36C0F7EF" w14:textId="7ACCE78A" w:rsidR="00A41F05" w:rsidRDefault="008F6D7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Business as usual attitude to constitutional duties and stakeholder engagement.</w:t>
            </w:r>
          </w:p>
        </w:tc>
      </w:tr>
      <w:tr w:rsidR="00EE4CD5" w14:paraId="5A04792C" w14:textId="77777777" w:rsidTr="009A1411">
        <w:tc>
          <w:tcPr>
            <w:tcW w:w="2087" w:type="dxa"/>
          </w:tcPr>
          <w:p w14:paraId="20C107A8" w14:textId="78A9859E" w:rsidR="00EE4CD5" w:rsidRDefault="00EE4CD5"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Anti-Corruption Agencies: EFCC, ICPC, Police, CCB, etc.</w:t>
            </w:r>
          </w:p>
        </w:tc>
        <w:tc>
          <w:tcPr>
            <w:tcW w:w="4146" w:type="dxa"/>
          </w:tcPr>
          <w:p w14:paraId="284F8356" w14:textId="62844BFB" w:rsidR="00EE4CD5" w:rsidRDefault="00EE4CD5" w:rsidP="00E66DEC">
            <w:pPr>
              <w:spacing w:before="100" w:beforeAutospacing="1" w:after="100" w:afterAutospacing="1" w:line="276" w:lineRule="auto"/>
              <w:jc w:val="both"/>
              <w:rPr>
                <w:rFonts w:ascii="Arial" w:eastAsia="Times New Roman" w:hAnsi="Arial" w:cs="Arial"/>
              </w:rPr>
            </w:pPr>
            <w:proofErr w:type="spellStart"/>
            <w:r>
              <w:rPr>
                <w:rFonts w:ascii="Arial" w:eastAsia="Times New Roman" w:hAnsi="Arial" w:cs="Arial"/>
              </w:rPr>
              <w:t>AuGF’s</w:t>
            </w:r>
            <w:proofErr w:type="spellEnd"/>
            <w:r>
              <w:rPr>
                <w:rFonts w:ascii="Arial" w:eastAsia="Times New Roman" w:hAnsi="Arial" w:cs="Arial"/>
              </w:rPr>
              <w:t xml:space="preserve"> and PAC’s work and reports provide prima facie evidence for filing cases in court, assets recoveries, and further investigations and actions on corrupt practices.</w:t>
            </w:r>
          </w:p>
        </w:tc>
        <w:tc>
          <w:tcPr>
            <w:tcW w:w="3117" w:type="dxa"/>
          </w:tcPr>
          <w:p w14:paraId="0D6E42C7" w14:textId="6E4EABF3" w:rsidR="00EE4CD5" w:rsidRDefault="00EE4CD5"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Ignoring audit and PAC re</w:t>
            </w:r>
            <w:r w:rsidR="00A41F05">
              <w:rPr>
                <w:rFonts w:ascii="Arial" w:eastAsia="Times New Roman" w:hAnsi="Arial" w:cs="Arial"/>
              </w:rPr>
              <w:t>commendations</w:t>
            </w:r>
          </w:p>
        </w:tc>
      </w:tr>
      <w:tr w:rsidR="003C3A9F" w14:paraId="5D1D0EF2" w14:textId="77777777" w:rsidTr="009A1411">
        <w:tc>
          <w:tcPr>
            <w:tcW w:w="2087" w:type="dxa"/>
          </w:tcPr>
          <w:p w14:paraId="2AC9E569" w14:textId="1717A2C7"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Accountant General</w:t>
            </w:r>
          </w:p>
        </w:tc>
        <w:tc>
          <w:tcPr>
            <w:tcW w:w="4146" w:type="dxa"/>
          </w:tcPr>
          <w:p w14:paraId="1E72BD3F" w14:textId="577A992F"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 chief accounting officer of the receipts and payments of the Federal Government and the constitutional responsibility to prepare and present the credible, comprehensive and timely financial statement to the </w:t>
            </w:r>
            <w:proofErr w:type="spellStart"/>
            <w:r>
              <w:rPr>
                <w:rFonts w:ascii="Arial" w:eastAsia="Times New Roman" w:hAnsi="Arial" w:cs="Arial"/>
              </w:rPr>
              <w:t>AuGF</w:t>
            </w:r>
            <w:proofErr w:type="spellEnd"/>
            <w:r>
              <w:rPr>
                <w:rFonts w:ascii="Arial" w:eastAsia="Times New Roman" w:hAnsi="Arial" w:cs="Arial"/>
              </w:rPr>
              <w:t xml:space="preserve">. The beginning of the work of the </w:t>
            </w:r>
            <w:proofErr w:type="spellStart"/>
            <w:r>
              <w:rPr>
                <w:rFonts w:ascii="Arial" w:eastAsia="Times New Roman" w:hAnsi="Arial" w:cs="Arial"/>
              </w:rPr>
              <w:t>AuGF</w:t>
            </w:r>
            <w:proofErr w:type="spellEnd"/>
            <w:r>
              <w:rPr>
                <w:rFonts w:ascii="Arial" w:eastAsia="Times New Roman" w:hAnsi="Arial" w:cs="Arial"/>
              </w:rPr>
              <w:t xml:space="preserve"> in this regard is contingent upon the performance of the Account5ant General’s duties.</w:t>
            </w:r>
          </w:p>
        </w:tc>
        <w:tc>
          <w:tcPr>
            <w:tcW w:w="3117" w:type="dxa"/>
          </w:tcPr>
          <w:p w14:paraId="32D2D408" w14:textId="2E24F4DD"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Delays in preparing financial statements or providing inaccurate financial statements and response to </w:t>
            </w:r>
            <w:proofErr w:type="spellStart"/>
            <w:r>
              <w:rPr>
                <w:rFonts w:ascii="Arial" w:eastAsia="Times New Roman" w:hAnsi="Arial" w:cs="Arial"/>
              </w:rPr>
              <w:t>AuGF’s</w:t>
            </w:r>
            <w:proofErr w:type="spellEnd"/>
            <w:r>
              <w:rPr>
                <w:rFonts w:ascii="Arial" w:eastAsia="Times New Roman" w:hAnsi="Arial" w:cs="Arial"/>
              </w:rPr>
              <w:t xml:space="preserve"> queries.</w:t>
            </w:r>
          </w:p>
        </w:tc>
      </w:tr>
      <w:tr w:rsidR="003C3A9F" w14:paraId="13B1EA69" w14:textId="77777777" w:rsidTr="009A1411">
        <w:tc>
          <w:tcPr>
            <w:tcW w:w="2087" w:type="dxa"/>
          </w:tcPr>
          <w:p w14:paraId="753025DE" w14:textId="052824F0"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Accounting Officers</w:t>
            </w:r>
          </w:p>
        </w:tc>
        <w:tc>
          <w:tcPr>
            <w:tcW w:w="4146" w:type="dxa"/>
          </w:tcPr>
          <w:p w14:paraId="5329B374" w14:textId="47F0BAEB"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 Accounting Officer is to </w:t>
            </w:r>
            <w:r w:rsidRPr="00DD2A72">
              <w:rPr>
                <w:rFonts w:ascii="Arial" w:eastAsia="Times New Roman" w:hAnsi="Arial" w:cs="Arial"/>
              </w:rPr>
              <w:t>ensur</w:t>
            </w:r>
            <w:r>
              <w:rPr>
                <w:rFonts w:ascii="Arial" w:eastAsia="Times New Roman" w:hAnsi="Arial" w:cs="Arial"/>
              </w:rPr>
              <w:t>e</w:t>
            </w:r>
            <w:r w:rsidRPr="00DD2A72">
              <w:rPr>
                <w:rFonts w:ascii="Arial" w:eastAsia="Times New Roman" w:hAnsi="Arial" w:cs="Arial"/>
              </w:rPr>
              <w:t xml:space="preserve"> that proper budgetary and accounting systems are established and maintained</w:t>
            </w:r>
            <w:r>
              <w:rPr>
                <w:rFonts w:ascii="Arial" w:eastAsia="Times New Roman" w:hAnsi="Arial" w:cs="Arial"/>
              </w:rPr>
              <w:t xml:space="preserve">, essential management control tools are in place </w:t>
            </w:r>
            <w:r w:rsidRPr="00DD2A72">
              <w:rPr>
                <w:rFonts w:ascii="Arial" w:eastAsia="Times New Roman" w:hAnsi="Arial" w:cs="Arial"/>
              </w:rPr>
              <w:t>to enhance internal control, accountability and transparenc</w:t>
            </w:r>
            <w:r>
              <w:rPr>
                <w:rFonts w:ascii="Arial" w:eastAsia="Times New Roman" w:hAnsi="Arial" w:cs="Arial"/>
              </w:rPr>
              <w:t xml:space="preserve">y. Charged with rendering monthly and other financial accounting returns to the </w:t>
            </w:r>
            <w:r>
              <w:rPr>
                <w:rFonts w:ascii="Arial" w:eastAsia="Times New Roman" w:hAnsi="Arial" w:cs="Arial"/>
              </w:rPr>
              <w:lastRenderedPageBreak/>
              <w:t>Accountant General; to personally appear before PAC to answer audit queries, etc. Credible performance of these duties will facilitate audit work and makes it less cumbersome.</w:t>
            </w:r>
          </w:p>
        </w:tc>
        <w:tc>
          <w:tcPr>
            <w:tcW w:w="3117" w:type="dxa"/>
          </w:tcPr>
          <w:p w14:paraId="01D64216" w14:textId="2248B0FD"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lastRenderedPageBreak/>
              <w:t>Failure to establish or enforce systems and processes to facilitate accountability and transparency; failure or late rendition of appropriate returns and refusal to answer AUGF’s queries and to appear before PAC.</w:t>
            </w:r>
          </w:p>
        </w:tc>
      </w:tr>
      <w:tr w:rsidR="003C3A9F" w14:paraId="14AC3DFD" w14:textId="77777777" w:rsidTr="009A1411">
        <w:tc>
          <w:tcPr>
            <w:tcW w:w="2087" w:type="dxa"/>
          </w:tcPr>
          <w:p w14:paraId="3DF59399" w14:textId="396CC038"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MDA Staff</w:t>
            </w:r>
          </w:p>
        </w:tc>
        <w:tc>
          <w:tcPr>
            <w:tcW w:w="4146" w:type="dxa"/>
          </w:tcPr>
          <w:p w14:paraId="112C3252" w14:textId="46A87990" w:rsidR="003C3A9F" w:rsidRPr="00FA6209"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They are auditees responsible for providing their accounting and financial information to the Accountant General (who complies and forwards to the </w:t>
            </w:r>
            <w:proofErr w:type="spellStart"/>
            <w:r>
              <w:rPr>
                <w:rFonts w:ascii="Arial" w:eastAsia="Times New Roman" w:hAnsi="Arial" w:cs="Arial"/>
              </w:rPr>
              <w:t>AuGF</w:t>
            </w:r>
            <w:proofErr w:type="spellEnd"/>
            <w:r>
              <w:rPr>
                <w:rFonts w:ascii="Arial" w:eastAsia="Times New Roman" w:hAnsi="Arial" w:cs="Arial"/>
              </w:rPr>
              <w:t>) as well as responding to audit queries and information requests from the AUGF.</w:t>
            </w:r>
          </w:p>
        </w:tc>
        <w:tc>
          <w:tcPr>
            <w:tcW w:w="3117" w:type="dxa"/>
          </w:tcPr>
          <w:p w14:paraId="6793302E" w14:textId="435B3E3B" w:rsidR="003C3A9F" w:rsidRPr="00FA6209"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Refusal to provide or late provisions of financial reports and information as well refusal to respond or late response to audit queries.</w:t>
            </w:r>
          </w:p>
        </w:tc>
      </w:tr>
      <w:tr w:rsidR="003C3A9F" w14:paraId="25A7A45C" w14:textId="77777777" w:rsidTr="009A1411">
        <w:tc>
          <w:tcPr>
            <w:tcW w:w="2087" w:type="dxa"/>
          </w:tcPr>
          <w:p w14:paraId="02B6BA1C" w14:textId="20F2E29A"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Budget Office of the Federation/ Ministry of Budget and Planning</w:t>
            </w:r>
          </w:p>
        </w:tc>
        <w:tc>
          <w:tcPr>
            <w:tcW w:w="4146" w:type="dxa"/>
          </w:tcPr>
          <w:p w14:paraId="370E7DB8" w14:textId="5CD34B44" w:rsidR="003C3A9F"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Plays a key role in setting of budget ceilings, budget vote allocations and releases and could facilitate improved funding of the office of </w:t>
            </w:r>
            <w:proofErr w:type="spellStart"/>
            <w:r>
              <w:rPr>
                <w:rFonts w:ascii="Arial" w:eastAsia="Times New Roman" w:hAnsi="Arial" w:cs="Arial"/>
              </w:rPr>
              <w:t>AuGF</w:t>
            </w:r>
            <w:proofErr w:type="spellEnd"/>
            <w:r>
              <w:rPr>
                <w:rFonts w:ascii="Arial" w:eastAsia="Times New Roman" w:hAnsi="Arial" w:cs="Arial"/>
              </w:rPr>
              <w:t>.</w:t>
            </w:r>
          </w:p>
        </w:tc>
        <w:tc>
          <w:tcPr>
            <w:tcW w:w="3117" w:type="dxa"/>
          </w:tcPr>
          <w:p w14:paraId="41F9C281" w14:textId="0884A1D4" w:rsidR="003C3A9F" w:rsidRPr="00FA6209" w:rsidRDefault="003C3A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Treating the </w:t>
            </w:r>
            <w:proofErr w:type="spellStart"/>
            <w:r>
              <w:rPr>
                <w:rFonts w:ascii="Arial" w:eastAsia="Times New Roman" w:hAnsi="Arial" w:cs="Arial"/>
              </w:rPr>
              <w:t>AuGF</w:t>
            </w:r>
            <w:proofErr w:type="spellEnd"/>
            <w:r>
              <w:rPr>
                <w:rFonts w:ascii="Arial" w:eastAsia="Times New Roman" w:hAnsi="Arial" w:cs="Arial"/>
              </w:rPr>
              <w:t xml:space="preserve"> as another MDA that should not be </w:t>
            </w:r>
            <w:proofErr w:type="spellStart"/>
            <w:r>
              <w:rPr>
                <w:rFonts w:ascii="Arial" w:eastAsia="Times New Roman" w:hAnsi="Arial" w:cs="Arial"/>
              </w:rPr>
              <w:t>prioritised</w:t>
            </w:r>
            <w:proofErr w:type="spellEnd"/>
            <w:r>
              <w:rPr>
                <w:rFonts w:ascii="Arial" w:eastAsia="Times New Roman" w:hAnsi="Arial" w:cs="Arial"/>
              </w:rPr>
              <w:t xml:space="preserve"> in budgeting – size of votes and subsequent releases.</w:t>
            </w:r>
          </w:p>
        </w:tc>
      </w:tr>
      <w:tr w:rsidR="002D7D6B" w14:paraId="7DC37FF6" w14:textId="77777777" w:rsidTr="009A1411">
        <w:tc>
          <w:tcPr>
            <w:tcW w:w="2087" w:type="dxa"/>
          </w:tcPr>
          <w:p w14:paraId="1FA94860" w14:textId="7BC628D6" w:rsidR="002D7D6B" w:rsidRDefault="002D7D6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Civil Service Commission</w:t>
            </w:r>
          </w:p>
        </w:tc>
        <w:tc>
          <w:tcPr>
            <w:tcW w:w="4146" w:type="dxa"/>
          </w:tcPr>
          <w:p w14:paraId="3C4A4D43" w14:textId="69ABA3B4" w:rsidR="002D7D6B" w:rsidRDefault="002D7D6B" w:rsidP="002D7D6B">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With the extant legal regime, to ensure that the </w:t>
            </w:r>
            <w:proofErr w:type="spellStart"/>
            <w:r>
              <w:rPr>
                <w:rFonts w:ascii="Arial" w:eastAsia="Times New Roman" w:hAnsi="Arial" w:cs="Arial"/>
              </w:rPr>
              <w:t>OAuGF</w:t>
            </w:r>
            <w:proofErr w:type="spellEnd"/>
            <w:r>
              <w:rPr>
                <w:rFonts w:ascii="Arial" w:eastAsia="Times New Roman" w:hAnsi="Arial" w:cs="Arial"/>
              </w:rPr>
              <w:t xml:space="preserve"> is properly taken care of in terms of human resources requirements.</w:t>
            </w:r>
          </w:p>
        </w:tc>
        <w:tc>
          <w:tcPr>
            <w:tcW w:w="3117" w:type="dxa"/>
          </w:tcPr>
          <w:p w14:paraId="0982E623" w14:textId="6041ADA7" w:rsidR="002D7D6B" w:rsidRDefault="002D7D6B"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 Commission may feel that the proposed Audit Service Commission may encroach on their constitutional turf” </w:t>
            </w:r>
            <w:r w:rsidRPr="002D7D6B">
              <w:rPr>
                <w:rFonts w:ascii="Arial" w:eastAsia="Times New Roman" w:hAnsi="Arial" w:cs="Arial"/>
              </w:rPr>
              <w:t>(a) to appoint persons to offices in the Federal civil service; and</w:t>
            </w:r>
            <w:r>
              <w:rPr>
                <w:rFonts w:ascii="Arial" w:eastAsia="Times New Roman" w:hAnsi="Arial" w:cs="Arial"/>
              </w:rPr>
              <w:t xml:space="preserve"> </w:t>
            </w:r>
            <w:r w:rsidRPr="002D7D6B">
              <w:rPr>
                <w:rFonts w:ascii="Arial" w:eastAsia="Times New Roman" w:hAnsi="Arial" w:cs="Arial"/>
              </w:rPr>
              <w:t>(b) to dismiss and exercise disciplinary control over persons</w:t>
            </w:r>
            <w:r>
              <w:rPr>
                <w:rFonts w:ascii="Arial" w:eastAsia="Times New Roman" w:hAnsi="Arial" w:cs="Arial"/>
              </w:rPr>
              <w:t xml:space="preserve"> </w:t>
            </w:r>
            <w:r w:rsidRPr="002D7D6B">
              <w:rPr>
                <w:rFonts w:ascii="Arial" w:eastAsia="Times New Roman" w:hAnsi="Arial" w:cs="Arial"/>
              </w:rPr>
              <w:t>holding such offices.</w:t>
            </w:r>
            <w:r w:rsidR="00714C99">
              <w:rPr>
                <w:rStyle w:val="FootnoteReference"/>
                <w:rFonts w:ascii="Arial" w:eastAsia="Times New Roman" w:hAnsi="Arial" w:cs="Arial"/>
              </w:rPr>
              <w:footnoteReference w:id="74"/>
            </w:r>
          </w:p>
        </w:tc>
      </w:tr>
      <w:tr w:rsidR="003C3A9F" w14:paraId="77DA46DC" w14:textId="77777777" w:rsidTr="009A1411">
        <w:tc>
          <w:tcPr>
            <w:tcW w:w="2087" w:type="dxa"/>
          </w:tcPr>
          <w:p w14:paraId="4E17CCB7" w14:textId="0E06FF30" w:rsidR="003C3A9F" w:rsidRDefault="00A20A6C"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Contractors and Service Providers</w:t>
            </w:r>
          </w:p>
        </w:tc>
        <w:tc>
          <w:tcPr>
            <w:tcW w:w="4146" w:type="dxa"/>
          </w:tcPr>
          <w:p w14:paraId="02157727" w14:textId="0F1268C2" w:rsidR="003C3A9F" w:rsidRPr="00FA6209" w:rsidRDefault="00A20A6C"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They provide services, goods, works to MDAs in the execution of the capital budget. </w:t>
            </w:r>
            <w:r w:rsidR="00957077">
              <w:rPr>
                <w:rFonts w:ascii="Arial" w:eastAsia="Times New Roman" w:hAnsi="Arial" w:cs="Arial"/>
              </w:rPr>
              <w:t>Delivering value for money and following requisite legal and step steps will facilitate the audit function.</w:t>
            </w:r>
            <w:r>
              <w:rPr>
                <w:rFonts w:ascii="Arial" w:eastAsia="Times New Roman" w:hAnsi="Arial" w:cs="Arial"/>
              </w:rPr>
              <w:t xml:space="preserve"> </w:t>
            </w:r>
          </w:p>
        </w:tc>
        <w:tc>
          <w:tcPr>
            <w:tcW w:w="3117" w:type="dxa"/>
          </w:tcPr>
          <w:p w14:paraId="0C88D183" w14:textId="5C133B81" w:rsidR="003C3A9F" w:rsidRPr="00FA6209" w:rsidRDefault="00A20A6C"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Colluding with MDA leadership/staff in violation of the Public Procurement Act and required ethical conduct in the delivery of services</w:t>
            </w:r>
            <w:r w:rsidR="00957077">
              <w:rPr>
                <w:rFonts w:ascii="Arial" w:eastAsia="Times New Roman" w:hAnsi="Arial" w:cs="Arial"/>
              </w:rPr>
              <w:t xml:space="preserve"> and provision of goods and works.</w:t>
            </w:r>
            <w:r>
              <w:rPr>
                <w:rFonts w:ascii="Arial" w:eastAsia="Times New Roman" w:hAnsi="Arial" w:cs="Arial"/>
              </w:rPr>
              <w:t xml:space="preserve"> </w:t>
            </w:r>
          </w:p>
        </w:tc>
      </w:tr>
      <w:tr w:rsidR="003C3A9F" w14:paraId="6F4E24EF" w14:textId="77777777" w:rsidTr="009A1411">
        <w:tc>
          <w:tcPr>
            <w:tcW w:w="2087" w:type="dxa"/>
          </w:tcPr>
          <w:p w14:paraId="741BD803" w14:textId="4E0EEDE9" w:rsidR="003C3A9F"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Civil Society and Media</w:t>
            </w:r>
          </w:p>
        </w:tc>
        <w:tc>
          <w:tcPr>
            <w:tcW w:w="4146" w:type="dxa"/>
          </w:tcPr>
          <w:p w14:paraId="6B3AE79E" w14:textId="64714847" w:rsidR="003C3A9F" w:rsidRPr="00FA6209"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They follow the money as watchdogs and monitor and report on issues of audit due process including performance of duties by MDAs, Accounting Officers, Accountant General, </w:t>
            </w:r>
            <w:proofErr w:type="spellStart"/>
            <w:r>
              <w:rPr>
                <w:rFonts w:ascii="Arial" w:eastAsia="Times New Roman" w:hAnsi="Arial" w:cs="Arial"/>
              </w:rPr>
              <w:t>AuGF</w:t>
            </w:r>
            <w:proofErr w:type="spellEnd"/>
            <w:r>
              <w:rPr>
                <w:rFonts w:ascii="Arial" w:eastAsia="Times New Roman" w:hAnsi="Arial" w:cs="Arial"/>
              </w:rPr>
              <w:t xml:space="preserve"> and the PAC.</w:t>
            </w:r>
            <w:r w:rsidR="009325B1">
              <w:rPr>
                <w:rFonts w:ascii="Arial" w:eastAsia="Times New Roman" w:hAnsi="Arial" w:cs="Arial"/>
              </w:rPr>
              <w:t xml:space="preserve"> Simplification of audit reports, expert analysis to shape public opinion and influence reforms.</w:t>
            </w:r>
          </w:p>
        </w:tc>
        <w:tc>
          <w:tcPr>
            <w:tcW w:w="3117" w:type="dxa"/>
          </w:tcPr>
          <w:p w14:paraId="4DD49467" w14:textId="2B32B344" w:rsidR="003C3A9F" w:rsidRPr="00FA6209"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Relenting on their role and performance of duties</w:t>
            </w:r>
          </w:p>
        </w:tc>
      </w:tr>
      <w:tr w:rsidR="003C3A9F" w14:paraId="78612EEA" w14:textId="77777777" w:rsidTr="009A1411">
        <w:tc>
          <w:tcPr>
            <w:tcW w:w="2087" w:type="dxa"/>
          </w:tcPr>
          <w:p w14:paraId="44AF51A6" w14:textId="218F2400" w:rsidR="003C3A9F" w:rsidRPr="00FA6209"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lastRenderedPageBreak/>
              <w:t>Political Parties</w:t>
            </w:r>
          </w:p>
        </w:tc>
        <w:tc>
          <w:tcPr>
            <w:tcW w:w="4146" w:type="dxa"/>
          </w:tcPr>
          <w:p w14:paraId="14DC18C3" w14:textId="1FB5FBED" w:rsidR="003C3A9F" w:rsidRPr="00FA6209"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Political</w:t>
            </w:r>
            <w:r w:rsidR="00F94BF0">
              <w:rPr>
                <w:rFonts w:ascii="Arial" w:eastAsia="Times New Roman" w:hAnsi="Arial" w:cs="Arial"/>
              </w:rPr>
              <w:t xml:space="preserve"> P</w:t>
            </w:r>
            <w:r>
              <w:rPr>
                <w:rFonts w:ascii="Arial" w:eastAsia="Times New Roman" w:hAnsi="Arial" w:cs="Arial"/>
              </w:rPr>
              <w:t>arties</w:t>
            </w:r>
            <w:r w:rsidR="00F94BF0">
              <w:rPr>
                <w:rFonts w:ascii="Arial" w:eastAsia="Times New Roman" w:hAnsi="Arial" w:cs="Arial"/>
              </w:rPr>
              <w:t>, based on their manifesto which most times include an anti-corruption component,</w:t>
            </w:r>
            <w:r>
              <w:rPr>
                <w:rFonts w:ascii="Arial" w:eastAsia="Times New Roman" w:hAnsi="Arial" w:cs="Arial"/>
              </w:rPr>
              <w:t xml:space="preserve"> present candidates for election to the presidency and legislature</w:t>
            </w:r>
            <w:r w:rsidR="00F94BF0">
              <w:rPr>
                <w:rFonts w:ascii="Arial" w:eastAsia="Times New Roman" w:hAnsi="Arial" w:cs="Arial"/>
              </w:rPr>
              <w:t>. Parties need to ensure the implementation of anti-corruption/audit reform in their manifesto through the candidates who become elected officials in the executive and legislature.</w:t>
            </w:r>
          </w:p>
        </w:tc>
        <w:tc>
          <w:tcPr>
            <w:tcW w:w="3117" w:type="dxa"/>
          </w:tcPr>
          <w:p w14:paraId="5AAEA0F1" w14:textId="26F820A2" w:rsidR="003C3A9F" w:rsidRPr="00FA6209" w:rsidRDefault="00F94BF0"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Business as usual attitude to implementation of party manifesto including audit reforms.</w:t>
            </w:r>
          </w:p>
        </w:tc>
      </w:tr>
      <w:tr w:rsidR="003C3A9F" w14:paraId="77590E76" w14:textId="77777777" w:rsidTr="009A1411">
        <w:tc>
          <w:tcPr>
            <w:tcW w:w="2087" w:type="dxa"/>
          </w:tcPr>
          <w:p w14:paraId="17C9CD35" w14:textId="2C74D4A7" w:rsidR="003C3A9F" w:rsidRPr="00FA6209" w:rsidRDefault="00957077"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Professional Associations</w:t>
            </w:r>
          </w:p>
        </w:tc>
        <w:tc>
          <w:tcPr>
            <w:tcW w:w="4146" w:type="dxa"/>
          </w:tcPr>
          <w:p w14:paraId="33D21D35" w14:textId="4B3A1D5D" w:rsidR="003C3A9F" w:rsidRPr="00FA6209" w:rsidRDefault="00F94BF0"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Professional </w:t>
            </w:r>
            <w:r w:rsidR="008C2D66">
              <w:rPr>
                <w:rFonts w:ascii="Arial" w:eastAsia="Times New Roman" w:hAnsi="Arial" w:cs="Arial"/>
              </w:rPr>
              <w:t>A</w:t>
            </w:r>
            <w:r>
              <w:rPr>
                <w:rFonts w:ascii="Arial" w:eastAsia="Times New Roman" w:hAnsi="Arial" w:cs="Arial"/>
              </w:rPr>
              <w:t>ssociations have codes of ethical conduct that include prohibitions of violations of due process and unethical conduct including theft, stealing, procurement malfeasance, mismanagement of public property, etc.</w:t>
            </w:r>
          </w:p>
        </w:tc>
        <w:tc>
          <w:tcPr>
            <w:tcW w:w="3117" w:type="dxa"/>
          </w:tcPr>
          <w:p w14:paraId="1EB74183" w14:textId="7AD4A7E6" w:rsidR="003C3A9F" w:rsidRPr="00FA6209" w:rsidRDefault="008C2D66"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Refusal to </w:t>
            </w:r>
            <w:proofErr w:type="spellStart"/>
            <w:r>
              <w:rPr>
                <w:rFonts w:ascii="Arial" w:eastAsia="Times New Roman" w:hAnsi="Arial" w:cs="Arial"/>
              </w:rPr>
              <w:t>pr</w:t>
            </w:r>
            <w:r w:rsidR="00040203">
              <w:rPr>
                <w:rFonts w:ascii="Arial" w:eastAsia="Times New Roman" w:hAnsi="Arial" w:cs="Arial"/>
              </w:rPr>
              <w:t>i</w:t>
            </w:r>
            <w:r>
              <w:rPr>
                <w:rFonts w:ascii="Arial" w:eastAsia="Times New Roman" w:hAnsi="Arial" w:cs="Arial"/>
              </w:rPr>
              <w:t>oritise</w:t>
            </w:r>
            <w:proofErr w:type="spellEnd"/>
            <w:r>
              <w:rPr>
                <w:rFonts w:ascii="Arial" w:eastAsia="Times New Roman" w:hAnsi="Arial" w:cs="Arial"/>
              </w:rPr>
              <w:t xml:space="preserve"> ethical</w:t>
            </w:r>
            <w:r w:rsidR="00040203">
              <w:rPr>
                <w:rFonts w:ascii="Arial" w:eastAsia="Times New Roman" w:hAnsi="Arial" w:cs="Arial"/>
              </w:rPr>
              <w:t xml:space="preserve"> conduct of members and sanction professional and other misconduct in the audit arena.</w:t>
            </w:r>
            <w:r>
              <w:rPr>
                <w:rFonts w:ascii="Arial" w:eastAsia="Times New Roman" w:hAnsi="Arial" w:cs="Arial"/>
              </w:rPr>
              <w:t xml:space="preserve"> </w:t>
            </w:r>
          </w:p>
        </w:tc>
      </w:tr>
      <w:tr w:rsidR="003C3A9F" w14:paraId="067E84A1" w14:textId="77777777" w:rsidTr="009A1411">
        <w:tc>
          <w:tcPr>
            <w:tcW w:w="2087" w:type="dxa"/>
          </w:tcPr>
          <w:p w14:paraId="6E2D3032" w14:textId="77DBA739" w:rsidR="003C3A9F" w:rsidRDefault="00082256"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Traditional and Religious institutions</w:t>
            </w:r>
          </w:p>
        </w:tc>
        <w:tc>
          <w:tcPr>
            <w:tcW w:w="4146" w:type="dxa"/>
          </w:tcPr>
          <w:p w14:paraId="569EDDF5" w14:textId="0C50F840" w:rsidR="003C3A9F" w:rsidRPr="00FA6209" w:rsidRDefault="00082256"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May not be directly involved in audit but they remain custodians of culture and values and </w:t>
            </w:r>
            <w:r w:rsidR="00150D9F">
              <w:rPr>
                <w:rFonts w:ascii="Arial" w:eastAsia="Times New Roman" w:hAnsi="Arial" w:cs="Arial"/>
              </w:rPr>
              <w:t>provides the compass to guide the conduct of auditors and auditees. Highly influential on shaping public opinion.</w:t>
            </w:r>
            <w:r>
              <w:rPr>
                <w:rFonts w:ascii="Arial" w:eastAsia="Times New Roman" w:hAnsi="Arial" w:cs="Arial"/>
              </w:rPr>
              <w:t xml:space="preserve"> </w:t>
            </w:r>
          </w:p>
        </w:tc>
        <w:tc>
          <w:tcPr>
            <w:tcW w:w="3117" w:type="dxa"/>
          </w:tcPr>
          <w:p w14:paraId="27B5DA25" w14:textId="4AF6C1A7" w:rsidR="003C3A9F" w:rsidRPr="00FA6209" w:rsidRDefault="00150D9F" w:rsidP="00E66DEC">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Staying aloof in debates and discourse on audit reforms or supporting the status quo. </w:t>
            </w:r>
          </w:p>
        </w:tc>
      </w:tr>
    </w:tbl>
    <w:p w14:paraId="675C6160" w14:textId="77777777" w:rsidR="00082256" w:rsidRDefault="00082256" w:rsidP="00E66DEC">
      <w:pPr>
        <w:spacing w:after="0" w:line="276" w:lineRule="auto"/>
        <w:jc w:val="both"/>
        <w:rPr>
          <w:rFonts w:ascii="Arial" w:eastAsia="Times New Roman" w:hAnsi="Arial" w:cs="Arial"/>
          <w:b/>
          <w:bCs/>
          <w:sz w:val="24"/>
          <w:szCs w:val="24"/>
        </w:rPr>
      </w:pPr>
    </w:p>
    <w:p w14:paraId="03406651" w14:textId="46D5481F" w:rsidR="00082256" w:rsidRPr="00082256" w:rsidRDefault="00082256" w:rsidP="00E66DEC">
      <w:pPr>
        <w:spacing w:after="0" w:line="276" w:lineRule="auto"/>
        <w:jc w:val="both"/>
        <w:rPr>
          <w:rFonts w:ascii="Arial" w:eastAsia="Times New Roman" w:hAnsi="Arial" w:cs="Arial"/>
          <w:sz w:val="24"/>
          <w:szCs w:val="24"/>
        </w:rPr>
      </w:pPr>
      <w:r w:rsidRPr="00082256">
        <w:rPr>
          <w:rFonts w:ascii="Arial" w:eastAsia="Times New Roman" w:hAnsi="Arial" w:cs="Arial"/>
          <w:sz w:val="24"/>
          <w:szCs w:val="24"/>
        </w:rPr>
        <w:t xml:space="preserve">Interest groups </w:t>
      </w:r>
      <w:r>
        <w:rPr>
          <w:rFonts w:ascii="Arial" w:eastAsia="Times New Roman" w:hAnsi="Arial" w:cs="Arial"/>
          <w:sz w:val="24"/>
          <w:szCs w:val="24"/>
        </w:rPr>
        <w:t xml:space="preserve">can </w:t>
      </w:r>
      <w:r w:rsidRPr="00082256">
        <w:rPr>
          <w:rFonts w:ascii="Arial" w:eastAsia="Times New Roman" w:hAnsi="Arial" w:cs="Arial"/>
          <w:sz w:val="24"/>
          <w:szCs w:val="24"/>
        </w:rPr>
        <w:t>influence audit policy and performance by using information, financial, and media resources to lobby regulators and legislators, participate in advisory bodies, and shape public opinion. They can provide expert analysis to gain access and influence or use financial contributions and media campaigns to highlight their agenda. This process is vital to policymaking but requires transparency to prevent disproportionate influence or capture by special interests. </w:t>
      </w:r>
    </w:p>
    <w:p w14:paraId="27E540DA" w14:textId="67CC0F94" w:rsidR="00EF66F0" w:rsidRPr="00EF66F0" w:rsidRDefault="00EF66F0" w:rsidP="00E66DEC">
      <w:pPr>
        <w:spacing w:before="100" w:beforeAutospacing="1" w:after="100" w:afterAutospacing="1" w:line="276" w:lineRule="auto"/>
        <w:jc w:val="both"/>
        <w:rPr>
          <w:rFonts w:ascii="Arial" w:eastAsia="Times New Roman" w:hAnsi="Arial" w:cs="Arial"/>
          <w:sz w:val="24"/>
          <w:szCs w:val="24"/>
        </w:rPr>
      </w:pPr>
      <w:r w:rsidRPr="00EF66F0">
        <w:rPr>
          <w:rFonts w:ascii="Arial" w:eastAsia="Times New Roman" w:hAnsi="Arial" w:cs="Arial"/>
          <w:sz w:val="24"/>
          <w:szCs w:val="24"/>
        </w:rPr>
        <w:t xml:space="preserve">Journalists </w:t>
      </w:r>
      <w:r w:rsidR="00FA6209">
        <w:rPr>
          <w:rFonts w:ascii="Arial" w:eastAsia="Times New Roman" w:hAnsi="Arial" w:cs="Arial"/>
          <w:sz w:val="24"/>
          <w:szCs w:val="24"/>
        </w:rPr>
        <w:t xml:space="preserve">and the media </w:t>
      </w:r>
      <w:r w:rsidRPr="00EF66F0">
        <w:rPr>
          <w:rFonts w:ascii="Arial" w:eastAsia="Times New Roman" w:hAnsi="Arial" w:cs="Arial"/>
          <w:sz w:val="24"/>
          <w:szCs w:val="24"/>
        </w:rPr>
        <w:t>remain cautious</w:t>
      </w:r>
      <w:r w:rsidR="00FA6209">
        <w:rPr>
          <w:rFonts w:ascii="Arial" w:eastAsia="Times New Roman" w:hAnsi="Arial" w:cs="Arial"/>
          <w:sz w:val="24"/>
          <w:szCs w:val="24"/>
        </w:rPr>
        <w:t xml:space="preserve"> in exposing infractions</w:t>
      </w:r>
      <w:r w:rsidRPr="00EF66F0">
        <w:rPr>
          <w:rFonts w:ascii="Arial" w:eastAsia="Times New Roman" w:hAnsi="Arial" w:cs="Arial"/>
          <w:sz w:val="24"/>
          <w:szCs w:val="24"/>
        </w:rPr>
        <w:t xml:space="preserve">, pushing too hard can jeopardize access to officials. A participant from the media community shared: </w:t>
      </w:r>
      <w:r w:rsidRPr="00EF66F0">
        <w:rPr>
          <w:rFonts w:ascii="Arial" w:eastAsia="Times New Roman" w:hAnsi="Arial" w:cs="Arial"/>
          <w:i/>
          <w:iCs/>
          <w:sz w:val="24"/>
          <w:szCs w:val="24"/>
        </w:rPr>
        <w:t>“If you burn bridges with MDAs, you won’t even get the basic documents you need. So</w:t>
      </w:r>
      <w:r w:rsidR="00264875">
        <w:rPr>
          <w:rFonts w:ascii="Arial" w:eastAsia="Times New Roman" w:hAnsi="Arial" w:cs="Arial"/>
          <w:i/>
          <w:iCs/>
          <w:sz w:val="24"/>
          <w:szCs w:val="24"/>
        </w:rPr>
        <w:t>,</w:t>
      </w:r>
      <w:r w:rsidRPr="00EF66F0">
        <w:rPr>
          <w:rFonts w:ascii="Arial" w:eastAsia="Times New Roman" w:hAnsi="Arial" w:cs="Arial"/>
          <w:i/>
          <w:iCs/>
          <w:sz w:val="24"/>
          <w:szCs w:val="24"/>
        </w:rPr>
        <w:t xml:space="preserve"> there’s always a trade-off.”</w:t>
      </w:r>
      <w:r w:rsidRPr="00EF66F0">
        <w:rPr>
          <w:rFonts w:ascii="Arial" w:eastAsia="Times New Roman" w:hAnsi="Arial" w:cs="Arial"/>
          <w:sz w:val="24"/>
          <w:szCs w:val="24"/>
        </w:rPr>
        <w:t xml:space="preserve"> Still, investigative journalism was credited with sustaining public interest in audit reform, even if its reach remains uneven.</w:t>
      </w:r>
    </w:p>
    <w:p w14:paraId="4BABCFB9" w14:textId="14ECBD30" w:rsidR="000012F1" w:rsidRPr="000012F1" w:rsidRDefault="00170130" w:rsidP="00E66DEC">
      <w:pPr>
        <w:pStyle w:val="NormalWeb"/>
        <w:spacing w:before="0" w:beforeAutospacing="0" w:after="0" w:afterAutospacing="0" w:line="276" w:lineRule="auto"/>
        <w:rPr>
          <w:rFonts w:ascii="Arial" w:hAnsi="Arial" w:cs="Arial"/>
        </w:rPr>
      </w:pPr>
      <w:bookmarkStart w:id="113" w:name="_Hlk213837484"/>
      <w:r>
        <w:rPr>
          <w:rStyle w:val="Strong"/>
          <w:rFonts w:ascii="Arial" w:hAnsi="Arial" w:cs="Arial"/>
        </w:rPr>
        <w:t xml:space="preserve">7.3 </w:t>
      </w:r>
      <w:r w:rsidR="000012F1" w:rsidRPr="000012F1">
        <w:rPr>
          <w:rStyle w:val="Strong"/>
          <w:rFonts w:ascii="Arial" w:hAnsi="Arial" w:cs="Arial"/>
        </w:rPr>
        <w:t>Legal and Institutional Issues</w:t>
      </w:r>
    </w:p>
    <w:bookmarkEnd w:id="113"/>
    <w:p w14:paraId="1482A3DF" w14:textId="790C097D" w:rsidR="008A12DA" w:rsidRDefault="000012F1" w:rsidP="00E66DEC">
      <w:pPr>
        <w:pStyle w:val="NormalWeb"/>
        <w:spacing w:before="0" w:beforeAutospacing="0" w:after="0" w:afterAutospacing="0" w:line="276" w:lineRule="auto"/>
        <w:jc w:val="both"/>
      </w:pPr>
      <w:r w:rsidRPr="000012F1">
        <w:rPr>
          <w:rFonts w:ascii="Arial" w:hAnsi="Arial" w:cs="Arial"/>
        </w:rPr>
        <w:t xml:space="preserve">Absence of a Federal Audit Act was repeatedly flagged as a systemic weakness. </w:t>
      </w:r>
      <w:r w:rsidRPr="000012F1">
        <w:rPr>
          <w:rStyle w:val="Emphasis"/>
          <w:rFonts w:ascii="Arial" w:hAnsi="Arial" w:cs="Arial"/>
        </w:rPr>
        <w:t>“Without a binding law, the Auditor-General is like a watchdog without teeth,”</w:t>
      </w:r>
      <w:r w:rsidRPr="000012F1">
        <w:rPr>
          <w:rFonts w:ascii="Arial" w:hAnsi="Arial" w:cs="Arial"/>
        </w:rPr>
        <w:t xml:space="preserve"> one participant observed, underscoring the symbolic nature of</w:t>
      </w:r>
      <w:r>
        <w:rPr>
          <w:rFonts w:ascii="Arial" w:hAnsi="Arial" w:cs="Arial"/>
        </w:rPr>
        <w:t xml:space="preserve"> attempting</w:t>
      </w:r>
      <w:r w:rsidRPr="000012F1">
        <w:rPr>
          <w:rFonts w:ascii="Arial" w:hAnsi="Arial" w:cs="Arial"/>
        </w:rPr>
        <w:t xml:space="preserve"> reforms without legal backing.</w:t>
      </w:r>
      <w:r w:rsidR="008A12DA">
        <w:rPr>
          <w:rFonts w:ascii="Arial" w:hAnsi="Arial" w:cs="Arial"/>
        </w:rPr>
        <w:t xml:space="preserve"> Virtually all states in the Federation of Nigeria have reformed their audit laws under SFTAs while the federal law remains unreformed. </w:t>
      </w:r>
      <w:r w:rsidR="008A12DA" w:rsidRPr="008A12DA">
        <w:rPr>
          <w:rFonts w:ascii="Arial" w:hAnsi="Arial" w:cs="Arial"/>
        </w:rPr>
        <w:t xml:space="preserve">There is a credibility gap between state and </w:t>
      </w:r>
      <w:r w:rsidR="008A12DA" w:rsidRPr="008A12DA">
        <w:rPr>
          <w:rFonts w:ascii="Arial" w:hAnsi="Arial" w:cs="Arial"/>
        </w:rPr>
        <w:lastRenderedPageBreak/>
        <w:t xml:space="preserve">federal practice and the gap is widening, with some states publishing audit reports more regularly than the Federation itself. </w:t>
      </w:r>
      <w:r w:rsidR="008A12DA" w:rsidRPr="008A12DA">
        <w:rPr>
          <w:rFonts w:ascii="Arial" w:hAnsi="Arial" w:cs="Arial"/>
          <w:i/>
          <w:iCs/>
        </w:rPr>
        <w:t>“This reversal of logic, where states are more transparent than Abuja, should worry every citizen,”</w:t>
      </w:r>
      <w:r w:rsidR="008A12DA" w:rsidRPr="008A12DA">
        <w:rPr>
          <w:rFonts w:ascii="Arial" w:hAnsi="Arial" w:cs="Arial"/>
        </w:rPr>
        <w:t xml:space="preserve"> an expert cautioned.</w:t>
      </w:r>
    </w:p>
    <w:p w14:paraId="5B4F35F1" w14:textId="2E4E7F9E" w:rsidR="000012F1" w:rsidRDefault="000012F1" w:rsidP="00E66DEC">
      <w:pPr>
        <w:pStyle w:val="NormalWeb"/>
        <w:spacing w:line="276" w:lineRule="auto"/>
        <w:jc w:val="both"/>
        <w:rPr>
          <w:rFonts w:ascii="Arial" w:hAnsi="Arial" w:cs="Arial"/>
        </w:rPr>
      </w:pPr>
      <w:r>
        <w:rPr>
          <w:rFonts w:ascii="Arial" w:hAnsi="Arial" w:cs="Arial"/>
        </w:rPr>
        <w:t xml:space="preserve">Compared to </w:t>
      </w:r>
      <w:r w:rsidRPr="000012F1">
        <w:rPr>
          <w:rFonts w:ascii="Arial" w:hAnsi="Arial" w:cs="Arial"/>
        </w:rPr>
        <w:t>Ghana</w:t>
      </w:r>
      <w:r>
        <w:rPr>
          <w:rFonts w:ascii="Arial" w:hAnsi="Arial" w:cs="Arial"/>
        </w:rPr>
        <w:t xml:space="preserve"> where the</w:t>
      </w:r>
      <w:r w:rsidRPr="000012F1">
        <w:rPr>
          <w:rFonts w:ascii="Arial" w:hAnsi="Arial" w:cs="Arial"/>
        </w:rPr>
        <w:t xml:space="preserve"> Auditor-General has constitutional sanctioning powers, Nigeria’s federal Auditor-General remains dependent on political goodwill. Several </w:t>
      </w:r>
      <w:r w:rsidR="00AB1389">
        <w:rPr>
          <w:rFonts w:ascii="Arial" w:hAnsi="Arial" w:cs="Arial"/>
        </w:rPr>
        <w:t xml:space="preserve">interviewees </w:t>
      </w:r>
      <w:r w:rsidRPr="000012F1">
        <w:rPr>
          <w:rFonts w:ascii="Arial" w:hAnsi="Arial" w:cs="Arial"/>
        </w:rPr>
        <w:t xml:space="preserve">agreed that this dependence turns </w:t>
      </w:r>
      <w:r>
        <w:rPr>
          <w:rFonts w:ascii="Arial" w:hAnsi="Arial" w:cs="Arial"/>
        </w:rPr>
        <w:t xml:space="preserve">implementation of audit reports </w:t>
      </w:r>
      <w:r w:rsidRPr="000012F1">
        <w:rPr>
          <w:rFonts w:ascii="Arial" w:hAnsi="Arial" w:cs="Arial"/>
        </w:rPr>
        <w:t xml:space="preserve">into a </w:t>
      </w:r>
      <w:r>
        <w:rPr>
          <w:rFonts w:ascii="Arial" w:hAnsi="Arial" w:cs="Arial"/>
        </w:rPr>
        <w:t xml:space="preserve">political </w:t>
      </w:r>
      <w:r w:rsidR="00AB1389">
        <w:rPr>
          <w:rFonts w:ascii="Arial" w:hAnsi="Arial" w:cs="Arial"/>
        </w:rPr>
        <w:t xml:space="preserve">discretion and </w:t>
      </w:r>
      <w:r w:rsidRPr="000012F1">
        <w:rPr>
          <w:rFonts w:ascii="Arial" w:hAnsi="Arial" w:cs="Arial"/>
        </w:rPr>
        <w:t xml:space="preserve">negotiation rather than a rule-based obligation. </w:t>
      </w:r>
      <w:r w:rsidRPr="000012F1">
        <w:rPr>
          <w:rStyle w:val="Emphasis"/>
          <w:rFonts w:ascii="Arial" w:hAnsi="Arial" w:cs="Arial"/>
        </w:rPr>
        <w:t>“Our system gives too much room for discretion, and discretion is the doorway to abuse,”</w:t>
      </w:r>
      <w:r w:rsidRPr="000012F1">
        <w:rPr>
          <w:rFonts w:ascii="Arial" w:hAnsi="Arial" w:cs="Arial"/>
        </w:rPr>
        <w:t xml:space="preserve"> a legal practitioner </w:t>
      </w:r>
      <w:r>
        <w:rPr>
          <w:rFonts w:ascii="Arial" w:hAnsi="Arial" w:cs="Arial"/>
        </w:rPr>
        <w:t>not</w:t>
      </w:r>
      <w:r w:rsidRPr="000012F1">
        <w:rPr>
          <w:rFonts w:ascii="Arial" w:hAnsi="Arial" w:cs="Arial"/>
        </w:rPr>
        <w:t>ed.</w:t>
      </w:r>
      <w:r>
        <w:rPr>
          <w:rFonts w:ascii="Arial" w:hAnsi="Arial" w:cs="Arial"/>
        </w:rPr>
        <w:t xml:space="preserve"> </w:t>
      </w:r>
      <w:r w:rsidRPr="000012F1">
        <w:rPr>
          <w:rFonts w:ascii="Arial" w:hAnsi="Arial" w:cs="Arial"/>
        </w:rPr>
        <w:t xml:space="preserve">Statutory reporting obligations are frequently ignored by MDAs and NASS, creating a vicious cycle where </w:t>
      </w:r>
      <w:r>
        <w:rPr>
          <w:rFonts w:ascii="Arial" w:hAnsi="Arial" w:cs="Arial"/>
        </w:rPr>
        <w:t>laws and regulations are obeyed in the breach.</w:t>
      </w:r>
    </w:p>
    <w:p w14:paraId="0FF48405" w14:textId="77777777" w:rsidR="00532EB4" w:rsidRDefault="00532EB4" w:rsidP="00E66DEC">
      <w:pPr>
        <w:pStyle w:val="NormalWeb"/>
        <w:spacing w:line="276" w:lineRule="auto"/>
        <w:jc w:val="both"/>
        <w:rPr>
          <w:rFonts w:ascii="Arial" w:hAnsi="Arial" w:cs="Arial"/>
        </w:rPr>
      </w:pPr>
      <w:r>
        <w:rPr>
          <w:rFonts w:ascii="Arial" w:hAnsi="Arial" w:cs="Arial"/>
        </w:rPr>
        <w:t>Until recently when the first completed audit cycle work was done from the Auditor General, PAC, to adoption by the House and Senate, institutional lethargy marred audit</w:t>
      </w:r>
      <w:r w:rsidR="000012F1" w:rsidRPr="000012F1">
        <w:rPr>
          <w:rFonts w:ascii="Arial" w:hAnsi="Arial" w:cs="Arial"/>
        </w:rPr>
        <w:t xml:space="preserve"> </w:t>
      </w:r>
      <w:r>
        <w:rPr>
          <w:rFonts w:ascii="Arial" w:hAnsi="Arial" w:cs="Arial"/>
        </w:rPr>
        <w:t>work</w:t>
      </w:r>
      <w:r w:rsidR="000012F1" w:rsidRPr="000012F1">
        <w:rPr>
          <w:rFonts w:ascii="Arial" w:hAnsi="Arial" w:cs="Arial"/>
        </w:rPr>
        <w:t>.</w:t>
      </w:r>
      <w:r>
        <w:rPr>
          <w:rFonts w:ascii="Arial" w:hAnsi="Arial" w:cs="Arial"/>
        </w:rPr>
        <w:t xml:space="preserve"> PACs did not appear to have understood their mandate and did not accord their role the urgency it deserved.</w:t>
      </w:r>
    </w:p>
    <w:p w14:paraId="022A38E9" w14:textId="77777777" w:rsidR="000B0CD3" w:rsidRDefault="00532EB4" w:rsidP="00E66DEC">
      <w:pPr>
        <w:pStyle w:val="NormalWeb"/>
        <w:spacing w:line="276" w:lineRule="auto"/>
        <w:jc w:val="both"/>
        <w:rPr>
          <w:rFonts w:ascii="Arial" w:hAnsi="Arial" w:cs="Arial"/>
        </w:rPr>
      </w:pPr>
      <w:r>
        <w:rPr>
          <w:rFonts w:ascii="Arial" w:hAnsi="Arial" w:cs="Arial"/>
        </w:rPr>
        <w:t xml:space="preserve">Deliberate underfunding of the </w:t>
      </w:r>
      <w:proofErr w:type="spellStart"/>
      <w:r>
        <w:rPr>
          <w:rFonts w:ascii="Arial" w:hAnsi="Arial" w:cs="Arial"/>
        </w:rPr>
        <w:t>AuGF</w:t>
      </w:r>
      <w:proofErr w:type="spellEnd"/>
      <w:r>
        <w:rPr>
          <w:rFonts w:ascii="Arial" w:hAnsi="Arial" w:cs="Arial"/>
        </w:rPr>
        <w:t xml:space="preserve"> by the executive in the Ministry of Budget and Economic Planning</w:t>
      </w:r>
      <w:r w:rsidR="00747216">
        <w:rPr>
          <w:rFonts w:ascii="Arial" w:hAnsi="Arial" w:cs="Arial"/>
        </w:rPr>
        <w:t xml:space="preserve"> which sets the audit budget ceiling alongside the ceiling of other MDAs is a hindrance to audit work. The refusal of the legislature to intervene to increase the audit vote is also another critical area of concern. </w:t>
      </w:r>
      <w:r w:rsidR="00AB1389">
        <w:rPr>
          <w:rFonts w:ascii="Arial" w:hAnsi="Arial" w:cs="Arial"/>
        </w:rPr>
        <w:t>Considering that</w:t>
      </w:r>
      <w:r w:rsidR="00747216">
        <w:rPr>
          <w:rFonts w:ascii="Arial" w:hAnsi="Arial" w:cs="Arial"/>
        </w:rPr>
        <w:t xml:space="preserve"> the </w:t>
      </w:r>
      <w:r w:rsidR="00747216" w:rsidRPr="00D46C8B">
        <w:rPr>
          <w:rFonts w:ascii="Arial" w:hAnsi="Arial" w:cs="Arial"/>
        </w:rPr>
        <w:t xml:space="preserve">2022, </w:t>
      </w:r>
      <w:r w:rsidR="00747216">
        <w:rPr>
          <w:rFonts w:ascii="Arial" w:hAnsi="Arial" w:cs="Arial"/>
        </w:rPr>
        <w:t xml:space="preserve">2023 and 2024 audit reports still not released by the </w:t>
      </w:r>
      <w:proofErr w:type="spellStart"/>
      <w:r w:rsidR="00747216">
        <w:rPr>
          <w:rFonts w:ascii="Arial" w:hAnsi="Arial" w:cs="Arial"/>
        </w:rPr>
        <w:t>AuGF</w:t>
      </w:r>
      <w:proofErr w:type="spellEnd"/>
      <w:r w:rsidR="00747216">
        <w:rPr>
          <w:rFonts w:ascii="Arial" w:hAnsi="Arial" w:cs="Arial"/>
        </w:rPr>
        <w:t xml:space="preserve"> in 2025, the expectation is about increases in the 2026 funding to ensure that backlogs are cleared.</w:t>
      </w:r>
      <w:r w:rsidR="00AB1389">
        <w:rPr>
          <w:rFonts w:ascii="Arial" w:hAnsi="Arial" w:cs="Arial"/>
        </w:rPr>
        <w:t xml:space="preserve"> If such a request comes from the </w:t>
      </w:r>
      <w:proofErr w:type="spellStart"/>
      <w:r w:rsidR="00AB1389">
        <w:rPr>
          <w:rFonts w:ascii="Arial" w:hAnsi="Arial" w:cs="Arial"/>
        </w:rPr>
        <w:t>AuGF</w:t>
      </w:r>
      <w:proofErr w:type="spellEnd"/>
      <w:r w:rsidR="00AB1389">
        <w:rPr>
          <w:rFonts w:ascii="Arial" w:hAnsi="Arial" w:cs="Arial"/>
        </w:rPr>
        <w:t xml:space="preserve">, it can only be sustained and approved by the legislature. </w:t>
      </w:r>
      <w:r>
        <w:rPr>
          <w:rFonts w:ascii="Arial" w:hAnsi="Arial" w:cs="Arial"/>
        </w:rPr>
        <w:t xml:space="preserve"> </w:t>
      </w:r>
    </w:p>
    <w:p w14:paraId="28D5FA3E" w14:textId="719554E4" w:rsidR="000B0CD3" w:rsidRDefault="000B0CD3" w:rsidP="00E66DEC">
      <w:pPr>
        <w:pStyle w:val="NormalWeb"/>
        <w:spacing w:line="276" w:lineRule="auto"/>
        <w:jc w:val="both"/>
        <w:rPr>
          <w:rFonts w:ascii="Arial" w:hAnsi="Arial" w:cs="Arial"/>
        </w:rPr>
      </w:pPr>
      <w:r w:rsidRPr="00AB1389">
        <w:rPr>
          <w:rFonts w:ascii="Arial" w:hAnsi="Arial" w:cs="Arial"/>
        </w:rPr>
        <w:t>S</w:t>
      </w:r>
      <w:r>
        <w:rPr>
          <w:rFonts w:ascii="Arial" w:hAnsi="Arial" w:cs="Arial"/>
        </w:rPr>
        <w:t>takeholders</w:t>
      </w:r>
      <w:r w:rsidRPr="00AB1389">
        <w:rPr>
          <w:rFonts w:ascii="Arial" w:hAnsi="Arial" w:cs="Arial"/>
        </w:rPr>
        <w:t xml:space="preserve"> therefore advocated a </w:t>
      </w:r>
      <w:r w:rsidRPr="000B0CD3">
        <w:rPr>
          <w:rStyle w:val="Strong"/>
          <w:rFonts w:ascii="Arial" w:hAnsi="Arial" w:cs="Arial"/>
          <w:b w:val="0"/>
          <w:bCs w:val="0"/>
        </w:rPr>
        <w:t>first-line charge on the consolidated revenue fund</w:t>
      </w:r>
      <w:r w:rsidRPr="00AB1389">
        <w:rPr>
          <w:rFonts w:ascii="Arial" w:hAnsi="Arial" w:cs="Arial"/>
        </w:rPr>
        <w:t xml:space="preserve"> for the Auditor-General’s office, similar to the judiciary’s model. </w:t>
      </w:r>
      <w:r w:rsidRPr="00AB1389">
        <w:rPr>
          <w:rStyle w:val="Emphasis"/>
          <w:rFonts w:ascii="Arial" w:hAnsi="Arial" w:cs="Arial"/>
        </w:rPr>
        <w:t>“If you keep audit financing at the mercy of the executive, you undermine its independence before it even begins,”</w:t>
      </w:r>
      <w:r w:rsidRPr="00AB1389">
        <w:rPr>
          <w:rFonts w:ascii="Arial" w:hAnsi="Arial" w:cs="Arial"/>
        </w:rPr>
        <w:t xml:space="preserve"> a financial expert argued. Others stressed that predictable and autonomous financing is crucial for professional development, adoption of technology, and timely publication of reports. Without this, Nigeria risks perpetuating an audit function that is structurally weak and perpetually underfunded.</w:t>
      </w:r>
      <w:r w:rsidR="00082256">
        <w:rPr>
          <w:rFonts w:ascii="Arial" w:hAnsi="Arial" w:cs="Arial"/>
        </w:rPr>
        <w:t xml:space="preserve"> </w:t>
      </w:r>
    </w:p>
    <w:p w14:paraId="08E69974" w14:textId="6F3CA1E2" w:rsidR="00082256" w:rsidRDefault="00082256" w:rsidP="00E66DEC">
      <w:pPr>
        <w:pStyle w:val="NormalWeb"/>
        <w:spacing w:line="276" w:lineRule="auto"/>
        <w:jc w:val="both"/>
        <w:rPr>
          <w:rFonts w:ascii="Arial" w:hAnsi="Arial" w:cs="Arial"/>
        </w:rPr>
      </w:pPr>
      <w:r>
        <w:rPr>
          <w:rFonts w:ascii="Arial" w:hAnsi="Arial" w:cs="Arial"/>
        </w:rPr>
        <w:t>The key recommendations for improvement under this sub-heading are:</w:t>
      </w:r>
    </w:p>
    <w:p w14:paraId="6C03925D" w14:textId="77777777" w:rsidR="00082256" w:rsidRDefault="00082256" w:rsidP="00E66DEC">
      <w:pPr>
        <w:pStyle w:val="NoSpacing"/>
        <w:numPr>
          <w:ilvl w:val="0"/>
          <w:numId w:val="27"/>
        </w:numPr>
        <w:spacing w:line="276" w:lineRule="auto"/>
        <w:jc w:val="both"/>
        <w:rPr>
          <w:rFonts w:ascii="Arial" w:hAnsi="Arial" w:cs="Arial"/>
          <w:sz w:val="24"/>
          <w:szCs w:val="24"/>
        </w:rPr>
      </w:pPr>
      <w:r w:rsidRPr="00082256">
        <w:rPr>
          <w:rFonts w:ascii="Arial" w:hAnsi="Arial" w:cs="Arial"/>
          <w:i/>
          <w:iCs/>
          <w:sz w:val="24"/>
          <w:szCs w:val="24"/>
        </w:rPr>
        <w:t>Strengthen Institutional Capacity:</w:t>
      </w:r>
      <w:r w:rsidRPr="00082256">
        <w:rPr>
          <w:rFonts w:ascii="Arial" w:hAnsi="Arial" w:cs="Arial"/>
          <w:sz w:val="24"/>
          <w:szCs w:val="24"/>
        </w:rPr>
        <w:t xml:space="preserve"> Provide the </w:t>
      </w:r>
      <w:proofErr w:type="spellStart"/>
      <w:r w:rsidRPr="00082256">
        <w:rPr>
          <w:rFonts w:ascii="Arial" w:hAnsi="Arial" w:cs="Arial"/>
          <w:sz w:val="24"/>
          <w:szCs w:val="24"/>
        </w:rPr>
        <w:t>AuGF</w:t>
      </w:r>
      <w:proofErr w:type="spellEnd"/>
      <w:r w:rsidRPr="00082256">
        <w:rPr>
          <w:rFonts w:ascii="Arial" w:hAnsi="Arial" w:cs="Arial"/>
          <w:sz w:val="24"/>
          <w:szCs w:val="24"/>
        </w:rPr>
        <w:t xml:space="preserve"> with more funding and invest in training skilled personnel to improve audit quality and scope.</w:t>
      </w:r>
    </w:p>
    <w:p w14:paraId="2CB2E05B" w14:textId="5AB850E0" w:rsidR="00082256" w:rsidRPr="00082256" w:rsidRDefault="00082256" w:rsidP="00E66DEC">
      <w:pPr>
        <w:pStyle w:val="NoSpacing"/>
        <w:spacing w:line="276" w:lineRule="auto"/>
        <w:ind w:left="720"/>
        <w:jc w:val="both"/>
        <w:rPr>
          <w:rFonts w:ascii="Arial" w:hAnsi="Arial" w:cs="Arial"/>
          <w:sz w:val="24"/>
          <w:szCs w:val="24"/>
        </w:rPr>
      </w:pPr>
      <w:r w:rsidRPr="00082256">
        <w:rPr>
          <w:rFonts w:ascii="Arial" w:hAnsi="Arial" w:cs="Arial"/>
          <w:sz w:val="24"/>
          <w:szCs w:val="24"/>
        </w:rPr>
        <w:t> </w:t>
      </w:r>
    </w:p>
    <w:p w14:paraId="6555DAF3" w14:textId="6012F6B0" w:rsidR="00082256" w:rsidRDefault="00082256" w:rsidP="00E66DEC">
      <w:pPr>
        <w:pStyle w:val="NoSpacing"/>
        <w:numPr>
          <w:ilvl w:val="0"/>
          <w:numId w:val="27"/>
        </w:numPr>
        <w:spacing w:line="276" w:lineRule="auto"/>
        <w:jc w:val="both"/>
        <w:rPr>
          <w:rFonts w:ascii="Arial" w:hAnsi="Arial" w:cs="Arial"/>
          <w:sz w:val="24"/>
          <w:szCs w:val="24"/>
        </w:rPr>
      </w:pPr>
      <w:r w:rsidRPr="00082256">
        <w:rPr>
          <w:rFonts w:ascii="Arial" w:hAnsi="Arial" w:cs="Arial"/>
          <w:i/>
          <w:iCs/>
          <w:sz w:val="24"/>
          <w:szCs w:val="24"/>
        </w:rPr>
        <w:t>Combat Political Interference:</w:t>
      </w:r>
      <w:r w:rsidRPr="00082256">
        <w:rPr>
          <w:rFonts w:ascii="Arial" w:hAnsi="Arial" w:cs="Arial"/>
          <w:sz w:val="24"/>
          <w:szCs w:val="24"/>
        </w:rPr>
        <w:t xml:space="preserve"> Implement measures to ensure the independence of the audit process from political interference. </w:t>
      </w:r>
    </w:p>
    <w:p w14:paraId="47F64A33" w14:textId="77777777" w:rsidR="00082256" w:rsidRPr="00082256" w:rsidRDefault="00082256" w:rsidP="00E66DEC">
      <w:pPr>
        <w:pStyle w:val="ListParagraph"/>
        <w:spacing w:line="276" w:lineRule="auto"/>
        <w:rPr>
          <w:rFonts w:ascii="Arial" w:hAnsi="Arial" w:cs="Arial"/>
          <w:sz w:val="14"/>
          <w:szCs w:val="14"/>
        </w:rPr>
      </w:pPr>
    </w:p>
    <w:p w14:paraId="082E7D38" w14:textId="77777777" w:rsidR="00082256" w:rsidRDefault="00082256" w:rsidP="00E66DEC">
      <w:pPr>
        <w:pStyle w:val="NoSpacing"/>
        <w:numPr>
          <w:ilvl w:val="0"/>
          <w:numId w:val="27"/>
        </w:numPr>
        <w:spacing w:line="276" w:lineRule="auto"/>
        <w:jc w:val="both"/>
        <w:rPr>
          <w:rFonts w:ascii="Arial" w:hAnsi="Arial" w:cs="Arial"/>
          <w:sz w:val="24"/>
          <w:szCs w:val="24"/>
        </w:rPr>
      </w:pPr>
      <w:r w:rsidRPr="00082256">
        <w:rPr>
          <w:rFonts w:ascii="Arial" w:hAnsi="Arial" w:cs="Arial"/>
          <w:i/>
          <w:iCs/>
          <w:sz w:val="24"/>
          <w:szCs w:val="24"/>
        </w:rPr>
        <w:lastRenderedPageBreak/>
        <w:t>Improve Internal Controls:</w:t>
      </w:r>
      <w:r w:rsidRPr="00082256">
        <w:rPr>
          <w:rFonts w:ascii="Arial" w:hAnsi="Arial" w:cs="Arial"/>
          <w:sz w:val="24"/>
          <w:szCs w:val="24"/>
        </w:rPr>
        <w:t xml:space="preserve"> Strengthen internal control systems to prevent financial mismanagement and enhance resource management.</w:t>
      </w:r>
    </w:p>
    <w:p w14:paraId="7A8687B6" w14:textId="77777777" w:rsidR="00082256" w:rsidRPr="00082256" w:rsidRDefault="00082256" w:rsidP="00E66DEC">
      <w:pPr>
        <w:pStyle w:val="ListParagraph"/>
        <w:spacing w:line="276" w:lineRule="auto"/>
        <w:rPr>
          <w:rFonts w:ascii="Arial" w:hAnsi="Arial" w:cs="Arial"/>
          <w:sz w:val="16"/>
          <w:szCs w:val="16"/>
        </w:rPr>
      </w:pPr>
    </w:p>
    <w:p w14:paraId="64C80A4D" w14:textId="77777777" w:rsidR="00082256" w:rsidRPr="00082256" w:rsidRDefault="00082256" w:rsidP="00E66DEC">
      <w:pPr>
        <w:pStyle w:val="NoSpacing"/>
        <w:numPr>
          <w:ilvl w:val="0"/>
          <w:numId w:val="27"/>
        </w:numPr>
        <w:spacing w:line="276" w:lineRule="auto"/>
        <w:jc w:val="both"/>
        <w:rPr>
          <w:rFonts w:ascii="Arial" w:hAnsi="Arial" w:cs="Arial"/>
          <w:sz w:val="24"/>
          <w:szCs w:val="24"/>
        </w:rPr>
      </w:pPr>
      <w:r w:rsidRPr="00082256">
        <w:rPr>
          <w:rFonts w:ascii="Arial" w:hAnsi="Arial" w:cs="Arial"/>
          <w:i/>
          <w:iCs/>
          <w:sz w:val="24"/>
          <w:szCs w:val="24"/>
        </w:rPr>
        <w:t>Enhance Professional Standards:</w:t>
      </w:r>
      <w:r w:rsidRPr="00082256">
        <w:rPr>
          <w:rFonts w:ascii="Arial" w:hAnsi="Arial" w:cs="Arial"/>
          <w:sz w:val="24"/>
          <w:szCs w:val="24"/>
        </w:rPr>
        <w:t xml:space="preserve"> Ensure auditing staff are properly qualified and adhere strictly to professional and statutory standards. </w:t>
      </w:r>
    </w:p>
    <w:p w14:paraId="4A24F1DC" w14:textId="2B3FCAC2" w:rsidR="00747216" w:rsidRPr="00AB1389" w:rsidRDefault="00170130" w:rsidP="00E66DEC">
      <w:pPr>
        <w:pStyle w:val="NormalWeb"/>
        <w:spacing w:after="0" w:afterAutospacing="0" w:line="276" w:lineRule="auto"/>
        <w:jc w:val="both"/>
        <w:rPr>
          <w:rFonts w:ascii="Arial" w:hAnsi="Arial" w:cs="Arial"/>
        </w:rPr>
      </w:pPr>
      <w:bookmarkStart w:id="114" w:name="_Hlk213837518"/>
      <w:r>
        <w:rPr>
          <w:rStyle w:val="Strong"/>
          <w:rFonts w:ascii="Arial" w:hAnsi="Arial" w:cs="Arial"/>
        </w:rPr>
        <w:t xml:space="preserve">7.4 </w:t>
      </w:r>
      <w:r w:rsidR="00747216" w:rsidRPr="00AB1389">
        <w:rPr>
          <w:rStyle w:val="Strong"/>
          <w:rFonts w:ascii="Arial" w:hAnsi="Arial" w:cs="Arial"/>
        </w:rPr>
        <w:t xml:space="preserve">Economic </w:t>
      </w:r>
      <w:r w:rsidR="000B0CD3">
        <w:rPr>
          <w:rStyle w:val="Strong"/>
          <w:rFonts w:ascii="Arial" w:hAnsi="Arial" w:cs="Arial"/>
        </w:rPr>
        <w:t xml:space="preserve">and </w:t>
      </w:r>
      <w:r w:rsidR="00747216" w:rsidRPr="00AB1389">
        <w:rPr>
          <w:rStyle w:val="Strong"/>
          <w:rFonts w:ascii="Arial" w:hAnsi="Arial" w:cs="Arial"/>
        </w:rPr>
        <w:t>Financial Aspects</w:t>
      </w:r>
    </w:p>
    <w:bookmarkEnd w:id="114"/>
    <w:p w14:paraId="065F5074" w14:textId="20D89991" w:rsidR="00747216" w:rsidRDefault="00747216" w:rsidP="00E66DEC">
      <w:pPr>
        <w:pStyle w:val="NormalWeb"/>
        <w:spacing w:before="0" w:beforeAutospacing="0" w:after="0" w:afterAutospacing="0" w:line="276" w:lineRule="auto"/>
        <w:jc w:val="both"/>
        <w:rPr>
          <w:rFonts w:ascii="Arial" w:hAnsi="Arial" w:cs="Arial"/>
        </w:rPr>
      </w:pPr>
      <w:r w:rsidRPr="00AB1389">
        <w:rPr>
          <w:rFonts w:ascii="Arial" w:hAnsi="Arial" w:cs="Arial"/>
        </w:rPr>
        <w:t>Rising poverty,</w:t>
      </w:r>
      <w:r w:rsidR="00AB1389">
        <w:rPr>
          <w:rFonts w:ascii="Arial" w:hAnsi="Arial" w:cs="Arial"/>
        </w:rPr>
        <w:t xml:space="preserve"> unemployment, double digit inflationary spirals, petroleum</w:t>
      </w:r>
      <w:r w:rsidRPr="00AB1389">
        <w:rPr>
          <w:rFonts w:ascii="Arial" w:hAnsi="Arial" w:cs="Arial"/>
        </w:rPr>
        <w:t xml:space="preserve"> subsidy removal and naira devaluation drive petty corruption</w:t>
      </w:r>
      <w:r w:rsidR="000B0CD3">
        <w:rPr>
          <w:rFonts w:ascii="Arial" w:hAnsi="Arial" w:cs="Arial"/>
        </w:rPr>
        <w:t xml:space="preserve"> which adds up to large sums when aggregated by audit.</w:t>
      </w:r>
      <w:r w:rsidRPr="00AB1389">
        <w:rPr>
          <w:rFonts w:ascii="Arial" w:hAnsi="Arial" w:cs="Arial"/>
        </w:rPr>
        <w:t xml:space="preserve"> </w:t>
      </w:r>
      <w:r w:rsidR="00AB1389">
        <w:rPr>
          <w:rFonts w:ascii="Arial" w:hAnsi="Arial" w:cs="Arial"/>
        </w:rPr>
        <w:t>Interviewees and partic</w:t>
      </w:r>
      <w:r w:rsidR="000B0CD3">
        <w:rPr>
          <w:rFonts w:ascii="Arial" w:hAnsi="Arial" w:cs="Arial"/>
        </w:rPr>
        <w:t>i</w:t>
      </w:r>
      <w:r w:rsidR="00AB1389">
        <w:rPr>
          <w:rFonts w:ascii="Arial" w:hAnsi="Arial" w:cs="Arial"/>
        </w:rPr>
        <w:t>pants at F</w:t>
      </w:r>
      <w:r w:rsidR="000B0CD3">
        <w:rPr>
          <w:rFonts w:ascii="Arial" w:hAnsi="Arial" w:cs="Arial"/>
        </w:rPr>
        <w:t>G</w:t>
      </w:r>
      <w:r w:rsidR="00AB1389">
        <w:rPr>
          <w:rFonts w:ascii="Arial" w:hAnsi="Arial" w:cs="Arial"/>
        </w:rPr>
        <w:t>D</w:t>
      </w:r>
      <w:r w:rsidR="000B0CD3">
        <w:rPr>
          <w:rFonts w:ascii="Arial" w:hAnsi="Arial" w:cs="Arial"/>
        </w:rPr>
        <w:t>s</w:t>
      </w:r>
      <w:r w:rsidRPr="00AB1389">
        <w:rPr>
          <w:rFonts w:ascii="Arial" w:hAnsi="Arial" w:cs="Arial"/>
        </w:rPr>
        <w:t xml:space="preserve"> emphasized that when civil servants and frontline officers </w:t>
      </w:r>
      <w:r w:rsidR="00AB1389">
        <w:rPr>
          <w:rFonts w:ascii="Arial" w:hAnsi="Arial" w:cs="Arial"/>
        </w:rPr>
        <w:t xml:space="preserve">are very poorly paid and </w:t>
      </w:r>
      <w:r w:rsidRPr="00AB1389">
        <w:rPr>
          <w:rFonts w:ascii="Arial" w:hAnsi="Arial" w:cs="Arial"/>
        </w:rPr>
        <w:t xml:space="preserve">face declining real incomes, the temptation to </w:t>
      </w:r>
      <w:r w:rsidR="00AB1389">
        <w:rPr>
          <w:rFonts w:ascii="Arial" w:hAnsi="Arial" w:cs="Arial"/>
        </w:rPr>
        <w:t xml:space="preserve">steal, mismanage public resources, </w:t>
      </w:r>
      <w:r w:rsidRPr="00AB1389">
        <w:rPr>
          <w:rFonts w:ascii="Arial" w:hAnsi="Arial" w:cs="Arial"/>
        </w:rPr>
        <w:t xml:space="preserve">manipulate records or demand “facilitation fees” increases. </w:t>
      </w:r>
      <w:r w:rsidRPr="00AB1389">
        <w:rPr>
          <w:rStyle w:val="Emphasis"/>
          <w:rFonts w:ascii="Arial" w:hAnsi="Arial" w:cs="Arial"/>
        </w:rPr>
        <w:t>“You cannot separate economic hardship from everyday corruption, when survival is on the line, rules bend easily,”</w:t>
      </w:r>
      <w:r w:rsidRPr="00AB1389">
        <w:rPr>
          <w:rFonts w:ascii="Arial" w:hAnsi="Arial" w:cs="Arial"/>
        </w:rPr>
        <w:t xml:space="preserve"> one participant explained. They noted that such practices, though often dismissed as “small,” accumulate into systemic leakages that weaken trust in public institutions.</w:t>
      </w:r>
      <w:r w:rsidR="000B0CD3">
        <w:rPr>
          <w:rFonts w:ascii="Arial" w:hAnsi="Arial" w:cs="Arial"/>
        </w:rPr>
        <w:t xml:space="preserve"> </w:t>
      </w:r>
      <w:r w:rsidR="000B0CD3" w:rsidRPr="000B0CD3">
        <w:rPr>
          <w:rFonts w:ascii="Arial" w:hAnsi="Arial" w:cs="Arial"/>
          <w:i/>
          <w:iCs/>
        </w:rPr>
        <w:t>When a director in an MDA who earns less than four hundred dollars a month is placed in charge of a procurement process that ends up awarding millions of dollars in contract, some rules are bound to be bent or ignored</w:t>
      </w:r>
      <w:r w:rsidR="000B0CD3">
        <w:rPr>
          <w:rFonts w:ascii="Arial" w:hAnsi="Arial" w:cs="Arial"/>
        </w:rPr>
        <w:t xml:space="preserve"> – an interviewee noted.</w:t>
      </w:r>
    </w:p>
    <w:p w14:paraId="0BC4616D" w14:textId="77777777" w:rsidR="0087431A" w:rsidRDefault="0087431A" w:rsidP="00E66DEC">
      <w:pPr>
        <w:pStyle w:val="NormalWeb"/>
        <w:spacing w:before="0" w:beforeAutospacing="0" w:after="0" w:afterAutospacing="0" w:line="276" w:lineRule="auto"/>
        <w:rPr>
          <w:rStyle w:val="Strong"/>
          <w:rFonts w:ascii="Arial" w:hAnsi="Arial" w:cs="Arial"/>
        </w:rPr>
      </w:pPr>
    </w:p>
    <w:p w14:paraId="7B9FE9DC" w14:textId="07F4DDD7" w:rsidR="00747216" w:rsidRPr="00AB1389" w:rsidRDefault="00170130" w:rsidP="00E66DEC">
      <w:pPr>
        <w:pStyle w:val="NormalWeb"/>
        <w:spacing w:before="0" w:beforeAutospacing="0" w:after="0" w:afterAutospacing="0" w:line="276" w:lineRule="auto"/>
        <w:rPr>
          <w:rFonts w:ascii="Arial" w:hAnsi="Arial" w:cs="Arial"/>
        </w:rPr>
      </w:pPr>
      <w:bookmarkStart w:id="115" w:name="_Hlk213837567"/>
      <w:r>
        <w:rPr>
          <w:rStyle w:val="Strong"/>
          <w:rFonts w:ascii="Arial" w:hAnsi="Arial" w:cs="Arial"/>
        </w:rPr>
        <w:t xml:space="preserve">7.5 </w:t>
      </w:r>
      <w:r w:rsidR="00747216" w:rsidRPr="00AB1389">
        <w:rPr>
          <w:rStyle w:val="Strong"/>
          <w:rFonts w:ascii="Arial" w:hAnsi="Arial" w:cs="Arial"/>
        </w:rPr>
        <w:t>Operational Challenges</w:t>
      </w:r>
    </w:p>
    <w:bookmarkEnd w:id="115"/>
    <w:p w14:paraId="40DB96AE" w14:textId="77777777" w:rsidR="00747216" w:rsidRPr="00AB1389" w:rsidRDefault="00747216" w:rsidP="00E66DEC">
      <w:pPr>
        <w:pStyle w:val="NormalWeb"/>
        <w:spacing w:before="0" w:beforeAutospacing="0" w:after="0" w:afterAutospacing="0" w:line="276" w:lineRule="auto"/>
        <w:jc w:val="both"/>
        <w:rPr>
          <w:rFonts w:ascii="Arial" w:hAnsi="Arial" w:cs="Arial"/>
        </w:rPr>
      </w:pPr>
      <w:r w:rsidRPr="00AB1389">
        <w:rPr>
          <w:rFonts w:ascii="Arial" w:hAnsi="Arial" w:cs="Arial"/>
        </w:rPr>
        <w:t xml:space="preserve">Major gaps include staffing shortages, outdated technology, poor logistics, and limited access to MDA records. Participants noted that many audit offices still rely on manual processes, making them vulnerable to data loss, manipulation, and inefficiency. </w:t>
      </w:r>
      <w:r w:rsidRPr="00AB1389">
        <w:rPr>
          <w:rStyle w:val="Emphasis"/>
          <w:rFonts w:ascii="Arial" w:hAnsi="Arial" w:cs="Arial"/>
        </w:rPr>
        <w:t>“In some states, auditors still carry files in bags from one office to another, how can they compete in a digital era?”</w:t>
      </w:r>
      <w:r w:rsidRPr="00AB1389">
        <w:rPr>
          <w:rFonts w:ascii="Arial" w:hAnsi="Arial" w:cs="Arial"/>
        </w:rPr>
        <w:t xml:space="preserve"> one participant asked.</w:t>
      </w:r>
    </w:p>
    <w:p w14:paraId="4330717E" w14:textId="6B70AEB8" w:rsidR="00747216" w:rsidRDefault="00747216" w:rsidP="00E66DEC">
      <w:pPr>
        <w:pStyle w:val="NormalWeb"/>
        <w:spacing w:line="276" w:lineRule="auto"/>
        <w:jc w:val="both"/>
        <w:rPr>
          <w:rFonts w:ascii="Arial" w:hAnsi="Arial" w:cs="Arial"/>
        </w:rPr>
      </w:pPr>
      <w:r w:rsidRPr="00AB1389">
        <w:rPr>
          <w:rFonts w:ascii="Arial" w:hAnsi="Arial" w:cs="Arial"/>
        </w:rPr>
        <w:t xml:space="preserve">Steps taken include incremental capacity building and modest budget increases, but implementation remains weak. Training often lacks continuity, and new skills are underutilized due to resource constraints. </w:t>
      </w:r>
      <w:r w:rsidRPr="00AB1389">
        <w:rPr>
          <w:rStyle w:val="Emphasis"/>
          <w:rFonts w:ascii="Arial" w:hAnsi="Arial" w:cs="Arial"/>
        </w:rPr>
        <w:t>“We attend workshops, but when we return, there are no computers or software to apply what we learned,”</w:t>
      </w:r>
      <w:r w:rsidRPr="00AB1389">
        <w:rPr>
          <w:rFonts w:ascii="Arial" w:hAnsi="Arial" w:cs="Arial"/>
        </w:rPr>
        <w:t xml:space="preserve"> another auditor explained. Participants agreed that without sustained investment in tools, infrastructure, and systemic access to MDA records, reforms will remain cosmetic. They stressed that operational challenges are not merely technical gaps but structural bottlenecks that limit the credibility and timeliness of audit work.</w:t>
      </w:r>
    </w:p>
    <w:p w14:paraId="58EC2CCD" w14:textId="7F0A7AF7" w:rsidR="00150D9F" w:rsidRPr="00150D9F" w:rsidRDefault="00150D9F" w:rsidP="00E66DEC">
      <w:pPr>
        <w:pStyle w:val="NoSpacing"/>
        <w:spacing w:line="276" w:lineRule="auto"/>
        <w:jc w:val="both"/>
        <w:rPr>
          <w:rFonts w:ascii="Arial" w:eastAsia="Times New Roman" w:hAnsi="Arial" w:cs="Arial"/>
          <w:sz w:val="24"/>
          <w:szCs w:val="24"/>
        </w:rPr>
      </w:pPr>
      <w:r w:rsidRPr="00150D9F">
        <w:rPr>
          <w:rFonts w:ascii="Arial" w:eastAsia="Times New Roman" w:hAnsi="Arial" w:cs="Arial"/>
          <w:sz w:val="24"/>
          <w:szCs w:val="24"/>
        </w:rPr>
        <w:t>Key recommendations under this subheading include reforms that cover and assures the following:</w:t>
      </w:r>
    </w:p>
    <w:p w14:paraId="571E765A" w14:textId="77777777" w:rsidR="00150D9F" w:rsidRPr="00150D9F" w:rsidRDefault="00150D9F" w:rsidP="00E66DEC">
      <w:pPr>
        <w:pStyle w:val="NoSpacing"/>
        <w:spacing w:line="276" w:lineRule="auto"/>
        <w:jc w:val="both"/>
        <w:rPr>
          <w:rFonts w:ascii="Arial" w:eastAsia="Times New Roman" w:hAnsi="Arial" w:cs="Arial"/>
          <w:sz w:val="24"/>
          <w:szCs w:val="24"/>
        </w:rPr>
      </w:pPr>
    </w:p>
    <w:p w14:paraId="777FA89C" w14:textId="6AB15C14" w:rsidR="00150D9F" w:rsidRPr="00150D9F" w:rsidRDefault="00150D9F" w:rsidP="00E66DEC">
      <w:pPr>
        <w:pStyle w:val="NoSpacing"/>
        <w:numPr>
          <w:ilvl w:val="0"/>
          <w:numId w:val="29"/>
        </w:numPr>
        <w:spacing w:line="276" w:lineRule="auto"/>
        <w:jc w:val="both"/>
        <w:rPr>
          <w:rFonts w:ascii="Arial" w:hAnsi="Arial" w:cs="Arial"/>
          <w:sz w:val="24"/>
          <w:szCs w:val="24"/>
        </w:rPr>
      </w:pPr>
      <w:r w:rsidRPr="00150D9F">
        <w:rPr>
          <w:rFonts w:ascii="Arial" w:eastAsia="Times New Roman" w:hAnsi="Arial" w:cs="Arial"/>
          <w:sz w:val="24"/>
          <w:szCs w:val="24"/>
        </w:rPr>
        <w:t>I</w:t>
      </w:r>
      <w:r w:rsidRPr="00150D9F">
        <w:rPr>
          <w:rFonts w:ascii="Arial" w:hAnsi="Arial" w:cs="Arial"/>
          <w:sz w:val="24"/>
          <w:szCs w:val="24"/>
        </w:rPr>
        <w:t>ndependence of the Supreme Audit Institution (SAI)</w:t>
      </w:r>
    </w:p>
    <w:p w14:paraId="66BC7B06" w14:textId="77777777" w:rsidR="00150D9F" w:rsidRPr="00150D9F" w:rsidRDefault="00150D9F" w:rsidP="00E66DEC">
      <w:pPr>
        <w:pStyle w:val="NoSpacing"/>
        <w:spacing w:line="276" w:lineRule="auto"/>
        <w:jc w:val="both"/>
        <w:rPr>
          <w:rFonts w:ascii="Arial" w:hAnsi="Arial" w:cs="Arial"/>
          <w:sz w:val="24"/>
          <w:szCs w:val="24"/>
        </w:rPr>
      </w:pPr>
    </w:p>
    <w:p w14:paraId="77745757" w14:textId="3D1EEED0" w:rsidR="00150D9F" w:rsidRPr="00150D9F" w:rsidRDefault="00150D9F" w:rsidP="00E66DEC">
      <w:pPr>
        <w:pStyle w:val="NoSpacing"/>
        <w:numPr>
          <w:ilvl w:val="0"/>
          <w:numId w:val="29"/>
        </w:numPr>
        <w:spacing w:line="276" w:lineRule="auto"/>
        <w:jc w:val="both"/>
        <w:rPr>
          <w:rFonts w:ascii="Arial" w:hAnsi="Arial" w:cs="Arial"/>
          <w:sz w:val="24"/>
          <w:szCs w:val="24"/>
        </w:rPr>
      </w:pPr>
      <w:r w:rsidRPr="00150D9F">
        <w:rPr>
          <w:rFonts w:ascii="Arial" w:hAnsi="Arial" w:cs="Arial"/>
          <w:sz w:val="24"/>
          <w:szCs w:val="24"/>
        </w:rPr>
        <w:lastRenderedPageBreak/>
        <w:t>Undisturbed leadership and direction</w:t>
      </w:r>
    </w:p>
    <w:p w14:paraId="14656A4B" w14:textId="77777777" w:rsidR="00150D9F" w:rsidRPr="00150D9F" w:rsidRDefault="00150D9F" w:rsidP="00E66DEC">
      <w:pPr>
        <w:pStyle w:val="NoSpacing"/>
        <w:spacing w:line="276" w:lineRule="auto"/>
        <w:jc w:val="both"/>
        <w:rPr>
          <w:rFonts w:ascii="Arial" w:hAnsi="Arial" w:cs="Arial"/>
          <w:sz w:val="24"/>
          <w:szCs w:val="24"/>
        </w:rPr>
      </w:pPr>
    </w:p>
    <w:p w14:paraId="45478962" w14:textId="62B0FF44" w:rsidR="00150D9F" w:rsidRPr="00150D9F" w:rsidRDefault="00150D9F" w:rsidP="00E66DEC">
      <w:pPr>
        <w:pStyle w:val="NoSpacing"/>
        <w:numPr>
          <w:ilvl w:val="0"/>
          <w:numId w:val="29"/>
        </w:numPr>
        <w:spacing w:line="276" w:lineRule="auto"/>
        <w:jc w:val="both"/>
        <w:rPr>
          <w:rFonts w:ascii="Arial" w:hAnsi="Arial" w:cs="Arial"/>
          <w:sz w:val="24"/>
          <w:szCs w:val="24"/>
        </w:rPr>
      </w:pPr>
      <w:r w:rsidRPr="00150D9F">
        <w:rPr>
          <w:rFonts w:ascii="Arial" w:hAnsi="Arial" w:cs="Arial"/>
          <w:sz w:val="24"/>
          <w:szCs w:val="24"/>
        </w:rPr>
        <w:t xml:space="preserve">Where </w:t>
      </w:r>
      <w:proofErr w:type="spellStart"/>
      <w:r w:rsidRPr="00150D9F">
        <w:rPr>
          <w:rFonts w:ascii="Arial" w:hAnsi="Arial" w:cs="Arial"/>
          <w:sz w:val="24"/>
          <w:szCs w:val="24"/>
        </w:rPr>
        <w:t>AuGFs</w:t>
      </w:r>
      <w:proofErr w:type="spellEnd"/>
      <w:r w:rsidRPr="00150D9F">
        <w:rPr>
          <w:rFonts w:ascii="Arial" w:hAnsi="Arial" w:cs="Arial"/>
          <w:sz w:val="24"/>
          <w:szCs w:val="24"/>
        </w:rPr>
        <w:t xml:space="preserve"> are allowed to come up with measures to ensure that the SAI’s managers and staff can carry out the audit according to international standards and other requirements</w:t>
      </w:r>
    </w:p>
    <w:p w14:paraId="646E5A47" w14:textId="1F733018" w:rsidR="00150D9F" w:rsidRPr="00150D9F" w:rsidRDefault="00150D9F" w:rsidP="00E66DEC">
      <w:pPr>
        <w:pStyle w:val="NoSpacing"/>
        <w:numPr>
          <w:ilvl w:val="0"/>
          <w:numId w:val="29"/>
        </w:numPr>
        <w:spacing w:line="276" w:lineRule="auto"/>
        <w:jc w:val="both"/>
        <w:rPr>
          <w:rFonts w:ascii="Arial" w:hAnsi="Arial" w:cs="Arial"/>
          <w:sz w:val="24"/>
          <w:szCs w:val="24"/>
        </w:rPr>
      </w:pPr>
      <w:r w:rsidRPr="00150D9F">
        <w:rPr>
          <w:rFonts w:ascii="Arial" w:hAnsi="Arial" w:cs="Arial"/>
          <w:sz w:val="24"/>
          <w:szCs w:val="24"/>
        </w:rPr>
        <w:t xml:space="preserve">Where human resource development policy (including </w:t>
      </w:r>
      <w:r>
        <w:rPr>
          <w:rFonts w:ascii="Arial" w:hAnsi="Arial" w:cs="Arial"/>
          <w:sz w:val="24"/>
          <w:szCs w:val="24"/>
        </w:rPr>
        <w:t>r</w:t>
      </w:r>
      <w:r w:rsidRPr="00150D9F">
        <w:rPr>
          <w:rFonts w:ascii="Arial" w:hAnsi="Arial" w:cs="Arial"/>
          <w:sz w:val="24"/>
          <w:szCs w:val="24"/>
        </w:rPr>
        <w:t xml:space="preserve">ecruitment, </w:t>
      </w:r>
      <w:r>
        <w:rPr>
          <w:rFonts w:ascii="Arial" w:hAnsi="Arial" w:cs="Arial"/>
          <w:sz w:val="24"/>
          <w:szCs w:val="24"/>
        </w:rPr>
        <w:t>r</w:t>
      </w:r>
      <w:r w:rsidRPr="00150D9F">
        <w:rPr>
          <w:rFonts w:ascii="Arial" w:hAnsi="Arial" w:cs="Arial"/>
          <w:sz w:val="24"/>
          <w:szCs w:val="24"/>
        </w:rPr>
        <w:t xml:space="preserve">emuneration, </w:t>
      </w:r>
      <w:r>
        <w:rPr>
          <w:rFonts w:ascii="Arial" w:hAnsi="Arial" w:cs="Arial"/>
          <w:sz w:val="24"/>
          <w:szCs w:val="24"/>
        </w:rPr>
        <w:t>r</w:t>
      </w:r>
      <w:r w:rsidRPr="00150D9F">
        <w:rPr>
          <w:rFonts w:ascii="Arial" w:hAnsi="Arial" w:cs="Arial"/>
          <w:sz w:val="24"/>
          <w:szCs w:val="24"/>
        </w:rPr>
        <w:t xml:space="preserve">etention, </w:t>
      </w:r>
      <w:r>
        <w:rPr>
          <w:rFonts w:ascii="Arial" w:hAnsi="Arial" w:cs="Arial"/>
          <w:sz w:val="24"/>
          <w:szCs w:val="24"/>
        </w:rPr>
        <w:t>p</w:t>
      </w:r>
      <w:r w:rsidRPr="00150D9F">
        <w:rPr>
          <w:rFonts w:ascii="Arial" w:hAnsi="Arial" w:cs="Arial"/>
          <w:sz w:val="24"/>
          <w:szCs w:val="24"/>
        </w:rPr>
        <w:t xml:space="preserve">erformance management system, </w:t>
      </w:r>
      <w:r>
        <w:rPr>
          <w:rFonts w:ascii="Arial" w:hAnsi="Arial" w:cs="Arial"/>
          <w:sz w:val="24"/>
          <w:szCs w:val="24"/>
        </w:rPr>
        <w:t>c</w:t>
      </w:r>
      <w:r w:rsidRPr="00150D9F">
        <w:rPr>
          <w:rFonts w:ascii="Arial" w:hAnsi="Arial" w:cs="Arial"/>
          <w:sz w:val="24"/>
          <w:szCs w:val="24"/>
        </w:rPr>
        <w:t xml:space="preserve">areer development, </w:t>
      </w:r>
      <w:r>
        <w:rPr>
          <w:rFonts w:ascii="Arial" w:hAnsi="Arial" w:cs="Arial"/>
          <w:sz w:val="24"/>
          <w:szCs w:val="24"/>
        </w:rPr>
        <w:t>t</w:t>
      </w:r>
      <w:r w:rsidRPr="00150D9F">
        <w:rPr>
          <w:rFonts w:ascii="Arial" w:hAnsi="Arial" w:cs="Arial"/>
          <w:sz w:val="24"/>
          <w:szCs w:val="24"/>
        </w:rPr>
        <w:t xml:space="preserve">raining, </w:t>
      </w:r>
      <w:r w:rsidR="00325822">
        <w:rPr>
          <w:rFonts w:ascii="Arial" w:hAnsi="Arial" w:cs="Arial"/>
          <w:sz w:val="24"/>
          <w:szCs w:val="24"/>
        </w:rPr>
        <w:t>s</w:t>
      </w:r>
      <w:r w:rsidRPr="00150D9F">
        <w:rPr>
          <w:rFonts w:ascii="Arial" w:hAnsi="Arial" w:cs="Arial"/>
          <w:sz w:val="24"/>
          <w:szCs w:val="24"/>
        </w:rPr>
        <w:t xml:space="preserve">taff welfare, </w:t>
      </w:r>
      <w:r w:rsidR="00325822">
        <w:rPr>
          <w:rFonts w:ascii="Arial" w:hAnsi="Arial" w:cs="Arial"/>
          <w:sz w:val="24"/>
          <w:szCs w:val="24"/>
        </w:rPr>
        <w:t>p</w:t>
      </w:r>
      <w:r w:rsidRPr="00150D9F">
        <w:rPr>
          <w:rFonts w:ascii="Arial" w:hAnsi="Arial" w:cs="Arial"/>
          <w:sz w:val="24"/>
          <w:szCs w:val="24"/>
        </w:rPr>
        <w:t xml:space="preserve">rofessional development, </w:t>
      </w:r>
      <w:r w:rsidR="00325822">
        <w:rPr>
          <w:rFonts w:ascii="Arial" w:hAnsi="Arial" w:cs="Arial"/>
          <w:sz w:val="24"/>
          <w:szCs w:val="24"/>
        </w:rPr>
        <w:t>j</w:t>
      </w:r>
      <w:r w:rsidRPr="00150D9F">
        <w:rPr>
          <w:rFonts w:ascii="Arial" w:hAnsi="Arial" w:cs="Arial"/>
          <w:sz w:val="24"/>
          <w:szCs w:val="24"/>
        </w:rPr>
        <w:t xml:space="preserve">ob rotation, and </w:t>
      </w:r>
      <w:r w:rsidR="00325822">
        <w:rPr>
          <w:rFonts w:ascii="Arial" w:hAnsi="Arial" w:cs="Arial"/>
          <w:sz w:val="24"/>
          <w:szCs w:val="24"/>
        </w:rPr>
        <w:t>e</w:t>
      </w:r>
      <w:r w:rsidRPr="00150D9F">
        <w:rPr>
          <w:rFonts w:ascii="Arial" w:hAnsi="Arial" w:cs="Arial"/>
          <w:sz w:val="24"/>
          <w:szCs w:val="24"/>
        </w:rPr>
        <w:t xml:space="preserve">xit are determined by the Auditor General’s office with no external intervention. </w:t>
      </w:r>
    </w:p>
    <w:p w14:paraId="5CD34BF1" w14:textId="77777777" w:rsidR="00150D9F" w:rsidRDefault="00150D9F" w:rsidP="00E66DEC">
      <w:pPr>
        <w:pStyle w:val="NoSpacing"/>
        <w:spacing w:line="276" w:lineRule="auto"/>
        <w:jc w:val="both"/>
        <w:rPr>
          <w:rFonts w:ascii="Arial" w:hAnsi="Arial" w:cs="Arial"/>
          <w:b/>
          <w:bCs/>
          <w:sz w:val="24"/>
          <w:szCs w:val="24"/>
        </w:rPr>
      </w:pPr>
    </w:p>
    <w:p w14:paraId="00F43CB3" w14:textId="64CD047E" w:rsidR="00325822" w:rsidRDefault="00325822" w:rsidP="00E66DEC">
      <w:pPr>
        <w:pStyle w:val="NoSpacing"/>
        <w:spacing w:line="276" w:lineRule="auto"/>
        <w:jc w:val="both"/>
        <w:rPr>
          <w:rFonts w:ascii="Arial" w:hAnsi="Arial" w:cs="Arial"/>
          <w:sz w:val="24"/>
          <w:szCs w:val="24"/>
        </w:rPr>
      </w:pPr>
      <w:r>
        <w:rPr>
          <w:rFonts w:ascii="Arial" w:hAnsi="Arial" w:cs="Arial"/>
          <w:sz w:val="24"/>
          <w:szCs w:val="24"/>
        </w:rPr>
        <w:t>Qu</w:t>
      </w:r>
      <w:r w:rsidR="00150D9F" w:rsidRPr="00325822">
        <w:rPr>
          <w:rFonts w:ascii="Arial" w:hAnsi="Arial" w:cs="Arial"/>
          <w:sz w:val="24"/>
          <w:szCs w:val="24"/>
        </w:rPr>
        <w:t>ality control measures and quality assurance must include:</w:t>
      </w:r>
    </w:p>
    <w:p w14:paraId="788A4249" w14:textId="63D86DAC" w:rsidR="00150D9F" w:rsidRPr="00325822" w:rsidRDefault="00150D9F" w:rsidP="00E66DEC">
      <w:pPr>
        <w:pStyle w:val="NoSpacing"/>
        <w:spacing w:line="276" w:lineRule="auto"/>
        <w:jc w:val="both"/>
        <w:rPr>
          <w:rFonts w:ascii="Arial" w:hAnsi="Arial" w:cs="Arial"/>
          <w:sz w:val="24"/>
          <w:szCs w:val="24"/>
        </w:rPr>
      </w:pPr>
      <w:r w:rsidRPr="00325822">
        <w:rPr>
          <w:rFonts w:ascii="Arial" w:hAnsi="Arial" w:cs="Arial"/>
          <w:sz w:val="24"/>
          <w:szCs w:val="24"/>
        </w:rPr>
        <w:t xml:space="preserve"> </w:t>
      </w:r>
    </w:p>
    <w:p w14:paraId="6B1DEB52" w14:textId="789C4203" w:rsidR="00150D9F" w:rsidRDefault="00150D9F" w:rsidP="00E66DEC">
      <w:pPr>
        <w:pStyle w:val="NoSpacing"/>
        <w:numPr>
          <w:ilvl w:val="0"/>
          <w:numId w:val="30"/>
        </w:numPr>
        <w:spacing w:line="276" w:lineRule="auto"/>
        <w:jc w:val="both"/>
        <w:rPr>
          <w:rFonts w:ascii="Arial" w:hAnsi="Arial" w:cs="Arial"/>
          <w:sz w:val="24"/>
          <w:szCs w:val="24"/>
        </w:rPr>
      </w:pPr>
      <w:r w:rsidRPr="00325822">
        <w:rPr>
          <w:rFonts w:ascii="Arial" w:hAnsi="Arial" w:cs="Arial"/>
          <w:sz w:val="24"/>
          <w:szCs w:val="24"/>
        </w:rPr>
        <w:t>SAI policy and procedures</w:t>
      </w:r>
    </w:p>
    <w:p w14:paraId="1D9D705E" w14:textId="77777777" w:rsidR="00325822" w:rsidRPr="00325822" w:rsidRDefault="00325822" w:rsidP="00E66DEC">
      <w:pPr>
        <w:pStyle w:val="NoSpacing"/>
        <w:spacing w:line="276" w:lineRule="auto"/>
        <w:ind w:left="720"/>
        <w:jc w:val="both"/>
        <w:rPr>
          <w:rFonts w:ascii="Arial" w:hAnsi="Arial" w:cs="Arial"/>
          <w:sz w:val="24"/>
          <w:szCs w:val="24"/>
        </w:rPr>
      </w:pPr>
    </w:p>
    <w:p w14:paraId="7B5BB146" w14:textId="77777777" w:rsidR="00325822" w:rsidRDefault="00150D9F" w:rsidP="00E66DEC">
      <w:pPr>
        <w:pStyle w:val="NoSpacing"/>
        <w:numPr>
          <w:ilvl w:val="0"/>
          <w:numId w:val="30"/>
        </w:numPr>
        <w:spacing w:line="276" w:lineRule="auto"/>
        <w:jc w:val="both"/>
        <w:rPr>
          <w:rFonts w:ascii="Arial" w:hAnsi="Arial" w:cs="Arial"/>
          <w:sz w:val="24"/>
          <w:szCs w:val="24"/>
        </w:rPr>
      </w:pPr>
      <w:r w:rsidRPr="00325822">
        <w:rPr>
          <w:rFonts w:ascii="Arial" w:hAnsi="Arial" w:cs="Arial"/>
          <w:sz w:val="24"/>
          <w:szCs w:val="24"/>
        </w:rPr>
        <w:t>Roles and responsibilities well defined</w:t>
      </w:r>
    </w:p>
    <w:p w14:paraId="07ACCE62" w14:textId="77777777" w:rsidR="00325822" w:rsidRPr="00325822" w:rsidRDefault="00325822" w:rsidP="00E66DEC">
      <w:pPr>
        <w:pStyle w:val="ListParagraph"/>
        <w:spacing w:line="276" w:lineRule="auto"/>
        <w:rPr>
          <w:rFonts w:ascii="Arial" w:hAnsi="Arial" w:cs="Arial"/>
          <w:sz w:val="14"/>
          <w:szCs w:val="14"/>
        </w:rPr>
      </w:pPr>
    </w:p>
    <w:p w14:paraId="35D99C33" w14:textId="50BACE79" w:rsidR="00150D9F" w:rsidRDefault="00150D9F" w:rsidP="00E66DEC">
      <w:pPr>
        <w:pStyle w:val="NoSpacing"/>
        <w:numPr>
          <w:ilvl w:val="0"/>
          <w:numId w:val="30"/>
        </w:numPr>
        <w:spacing w:line="276" w:lineRule="auto"/>
        <w:jc w:val="both"/>
        <w:rPr>
          <w:rFonts w:ascii="Arial" w:hAnsi="Arial" w:cs="Arial"/>
          <w:sz w:val="24"/>
          <w:szCs w:val="24"/>
        </w:rPr>
      </w:pPr>
      <w:r w:rsidRPr="00325822">
        <w:rPr>
          <w:rFonts w:ascii="Arial" w:hAnsi="Arial" w:cs="Arial"/>
          <w:sz w:val="24"/>
          <w:szCs w:val="24"/>
        </w:rPr>
        <w:t>Type of review specified and planned, including nature, scope and frequency.</w:t>
      </w:r>
    </w:p>
    <w:p w14:paraId="0DE34B9D" w14:textId="77777777" w:rsidR="00325822" w:rsidRPr="00325822" w:rsidRDefault="00325822" w:rsidP="00E66DEC">
      <w:pPr>
        <w:pStyle w:val="ListParagraph"/>
        <w:spacing w:line="276" w:lineRule="auto"/>
        <w:rPr>
          <w:rFonts w:ascii="Arial" w:hAnsi="Arial" w:cs="Arial"/>
          <w:sz w:val="14"/>
          <w:szCs w:val="14"/>
        </w:rPr>
      </w:pPr>
    </w:p>
    <w:p w14:paraId="784A24AB" w14:textId="77777777" w:rsidR="00150D9F" w:rsidRPr="00325822" w:rsidRDefault="00150D9F" w:rsidP="00E66DEC">
      <w:pPr>
        <w:pStyle w:val="NoSpacing"/>
        <w:numPr>
          <w:ilvl w:val="0"/>
          <w:numId w:val="30"/>
        </w:numPr>
        <w:spacing w:line="276" w:lineRule="auto"/>
        <w:jc w:val="both"/>
        <w:rPr>
          <w:rFonts w:ascii="Arial" w:hAnsi="Arial" w:cs="Arial"/>
          <w:sz w:val="26"/>
          <w:szCs w:val="26"/>
        </w:rPr>
      </w:pPr>
      <w:r w:rsidRPr="00325822">
        <w:rPr>
          <w:rFonts w:ascii="Arial" w:hAnsi="Arial" w:cs="Arial"/>
          <w:sz w:val="24"/>
          <w:szCs w:val="24"/>
        </w:rPr>
        <w:t>Implementation of a quality assurance handbook or guidance for full compliance to international standards</w:t>
      </w:r>
    </w:p>
    <w:p w14:paraId="2C2ABFBD" w14:textId="77777777" w:rsidR="00325822" w:rsidRDefault="00325822" w:rsidP="00E66DEC">
      <w:pPr>
        <w:pStyle w:val="NormalWeb"/>
        <w:spacing w:before="0" w:beforeAutospacing="0" w:after="0" w:afterAutospacing="0" w:line="276" w:lineRule="auto"/>
        <w:rPr>
          <w:rStyle w:val="Strong"/>
          <w:rFonts w:ascii="Arial" w:hAnsi="Arial" w:cs="Arial"/>
        </w:rPr>
      </w:pPr>
    </w:p>
    <w:p w14:paraId="01FD219D" w14:textId="3E4521A5" w:rsidR="00747216" w:rsidRPr="00AB1389" w:rsidRDefault="00170130" w:rsidP="00E66DEC">
      <w:pPr>
        <w:pStyle w:val="NormalWeb"/>
        <w:spacing w:before="0" w:beforeAutospacing="0" w:after="0" w:afterAutospacing="0" w:line="276" w:lineRule="auto"/>
        <w:rPr>
          <w:rFonts w:ascii="Arial" w:hAnsi="Arial" w:cs="Arial"/>
        </w:rPr>
      </w:pPr>
      <w:bookmarkStart w:id="116" w:name="_Hlk213837625"/>
      <w:r>
        <w:rPr>
          <w:rStyle w:val="Strong"/>
          <w:rFonts w:ascii="Arial" w:hAnsi="Arial" w:cs="Arial"/>
        </w:rPr>
        <w:t xml:space="preserve">7.6 </w:t>
      </w:r>
      <w:r w:rsidR="00747216" w:rsidRPr="00AB1389">
        <w:rPr>
          <w:rStyle w:val="Strong"/>
          <w:rFonts w:ascii="Arial" w:hAnsi="Arial" w:cs="Arial"/>
        </w:rPr>
        <w:t>Political Economy Dimensions</w:t>
      </w:r>
    </w:p>
    <w:p w14:paraId="66FF25C0" w14:textId="066C0D1E" w:rsidR="00747216" w:rsidRPr="00AB1389" w:rsidRDefault="00747216" w:rsidP="00E66DEC">
      <w:pPr>
        <w:pStyle w:val="NormalWeb"/>
        <w:spacing w:before="0" w:beforeAutospacing="0" w:after="0" w:afterAutospacing="0" w:line="276" w:lineRule="auto"/>
        <w:jc w:val="both"/>
        <w:rPr>
          <w:rFonts w:ascii="Arial" w:hAnsi="Arial" w:cs="Arial"/>
        </w:rPr>
      </w:pPr>
      <w:bookmarkStart w:id="117" w:name="_Hlk213673766"/>
      <w:bookmarkEnd w:id="116"/>
      <w:r w:rsidRPr="00AB1389">
        <w:rPr>
          <w:rFonts w:ascii="Arial" w:hAnsi="Arial" w:cs="Arial"/>
        </w:rPr>
        <w:t xml:space="preserve">Agencies resist audits to conceal corrupt practices. Participants described a culture of obstruction where MDAs delay responses, deny access to records, or intimidate auditors. </w:t>
      </w:r>
      <w:r w:rsidRPr="00AB1389">
        <w:rPr>
          <w:rStyle w:val="Emphasis"/>
          <w:rFonts w:ascii="Arial" w:hAnsi="Arial" w:cs="Arial"/>
        </w:rPr>
        <w:t>“Audit is seen not as a constitutional duty but as an intrusion, so the default reaction is resistance,”</w:t>
      </w:r>
      <w:r w:rsidRPr="00AB1389">
        <w:rPr>
          <w:rFonts w:ascii="Arial" w:hAnsi="Arial" w:cs="Arial"/>
        </w:rPr>
        <w:t xml:space="preserve"> one </w:t>
      </w:r>
      <w:r w:rsidR="0087431A">
        <w:rPr>
          <w:rFonts w:ascii="Arial" w:hAnsi="Arial" w:cs="Arial"/>
        </w:rPr>
        <w:t xml:space="preserve">FGD </w:t>
      </w:r>
      <w:r w:rsidRPr="00AB1389">
        <w:rPr>
          <w:rFonts w:ascii="Arial" w:hAnsi="Arial" w:cs="Arial"/>
        </w:rPr>
        <w:t>participant observed.</w:t>
      </w:r>
    </w:p>
    <w:p w14:paraId="65582CEA" w14:textId="77777777" w:rsidR="00747216" w:rsidRPr="00AB1389" w:rsidRDefault="00747216" w:rsidP="00E66DEC">
      <w:pPr>
        <w:pStyle w:val="NormalWeb"/>
        <w:spacing w:line="276" w:lineRule="auto"/>
        <w:jc w:val="both"/>
        <w:rPr>
          <w:rFonts w:ascii="Arial" w:hAnsi="Arial" w:cs="Arial"/>
        </w:rPr>
      </w:pPr>
      <w:r w:rsidRPr="00AB1389">
        <w:rPr>
          <w:rFonts w:ascii="Arial" w:hAnsi="Arial" w:cs="Arial"/>
        </w:rPr>
        <w:t xml:space="preserve">Beneficiaries include politicians, contractors, auditors who collude, and rent-seeking elites who thrive in opaque systems. </w:t>
      </w:r>
      <w:r w:rsidRPr="00AB1389">
        <w:rPr>
          <w:rStyle w:val="Emphasis"/>
          <w:rFonts w:ascii="Arial" w:hAnsi="Arial" w:cs="Arial"/>
        </w:rPr>
        <w:t>“The system rewards those who know how to hide information, not those who disclose it,”</w:t>
      </w:r>
      <w:r w:rsidRPr="00AB1389">
        <w:rPr>
          <w:rFonts w:ascii="Arial" w:hAnsi="Arial" w:cs="Arial"/>
        </w:rPr>
        <w:t xml:space="preserve"> a civil society voice added. This entrenched network of beneficiaries ensures that reforms stall at critical moments.</w:t>
      </w:r>
    </w:p>
    <w:p w14:paraId="64820313" w14:textId="5D441A0F" w:rsidR="0087431A" w:rsidRDefault="00747216" w:rsidP="00E66DEC">
      <w:pPr>
        <w:pStyle w:val="NormalWeb"/>
        <w:spacing w:line="276" w:lineRule="auto"/>
        <w:jc w:val="both"/>
        <w:rPr>
          <w:rFonts w:ascii="Arial" w:hAnsi="Arial" w:cs="Arial"/>
        </w:rPr>
      </w:pPr>
      <w:r w:rsidRPr="00AB1389">
        <w:rPr>
          <w:rFonts w:ascii="Arial" w:hAnsi="Arial" w:cs="Arial"/>
        </w:rPr>
        <w:t xml:space="preserve">Losers are citizens, taxpayers, </w:t>
      </w:r>
      <w:r w:rsidR="0087431A" w:rsidRPr="00AB1389">
        <w:rPr>
          <w:rFonts w:ascii="Arial" w:hAnsi="Arial" w:cs="Arial"/>
        </w:rPr>
        <w:t xml:space="preserve">civil society, </w:t>
      </w:r>
      <w:r w:rsidRPr="00AB1389">
        <w:rPr>
          <w:rFonts w:ascii="Arial" w:hAnsi="Arial" w:cs="Arial"/>
        </w:rPr>
        <w:t xml:space="preserve">and ultimately Nigeria’s development agenda. Participants stressed that poor audit culture translates into failing services, mismanaged resources, and eroded trust. </w:t>
      </w:r>
      <w:r w:rsidRPr="00AB1389">
        <w:rPr>
          <w:rStyle w:val="Emphasis"/>
          <w:rFonts w:ascii="Arial" w:hAnsi="Arial" w:cs="Arial"/>
        </w:rPr>
        <w:t>“Every naira lost to corruption is a school unbuilt, a hospital unfunded,”</w:t>
      </w:r>
      <w:r w:rsidRPr="00AB1389">
        <w:rPr>
          <w:rFonts w:ascii="Arial" w:hAnsi="Arial" w:cs="Arial"/>
        </w:rPr>
        <w:t xml:space="preserve"> a journalist summarized, underscoring the human cost of audit failure.</w:t>
      </w:r>
      <w:r w:rsidR="0087431A">
        <w:rPr>
          <w:rFonts w:ascii="Arial" w:hAnsi="Arial" w:cs="Arial"/>
        </w:rPr>
        <w:t xml:space="preserve"> </w:t>
      </w:r>
    </w:p>
    <w:p w14:paraId="169DD46B" w14:textId="09416770" w:rsidR="00AB177B" w:rsidRPr="00F95D29" w:rsidRDefault="00AB177B" w:rsidP="00E66DEC">
      <w:pPr>
        <w:spacing w:before="100" w:beforeAutospacing="1" w:after="100" w:afterAutospacing="1" w:line="276" w:lineRule="auto"/>
        <w:jc w:val="both"/>
        <w:rPr>
          <w:rFonts w:ascii="Arial" w:eastAsia="Times New Roman" w:hAnsi="Arial" w:cs="Arial"/>
          <w:sz w:val="24"/>
          <w:szCs w:val="24"/>
        </w:rPr>
      </w:pPr>
      <w:r w:rsidRPr="00F95D29">
        <w:rPr>
          <w:rFonts w:ascii="Arial" w:eastAsia="Times New Roman" w:hAnsi="Arial" w:cs="Arial"/>
          <w:sz w:val="24"/>
          <w:szCs w:val="24"/>
        </w:rPr>
        <w:t>Fraud, misappropriation, graft, substandard service delivery and weak legitimacy of the political system are the</w:t>
      </w:r>
      <w:r w:rsidR="00F95D29">
        <w:rPr>
          <w:rFonts w:ascii="Arial" w:eastAsia="Times New Roman" w:hAnsi="Arial" w:cs="Arial"/>
          <w:sz w:val="24"/>
          <w:szCs w:val="24"/>
        </w:rPr>
        <w:t xml:space="preserve"> products of an unreformed audit system</w:t>
      </w:r>
      <w:r w:rsidRPr="00F95D29">
        <w:rPr>
          <w:rFonts w:ascii="Arial" w:eastAsia="Times New Roman" w:hAnsi="Arial" w:cs="Arial"/>
          <w:sz w:val="24"/>
          <w:szCs w:val="24"/>
        </w:rPr>
        <w:t xml:space="preserve">, while the beneficiaries are political </w:t>
      </w:r>
      <w:r w:rsidR="00F95D29">
        <w:rPr>
          <w:rFonts w:ascii="Arial" w:eastAsia="Times New Roman" w:hAnsi="Arial" w:cs="Arial"/>
          <w:sz w:val="24"/>
          <w:szCs w:val="24"/>
        </w:rPr>
        <w:t>class</w:t>
      </w:r>
      <w:r w:rsidRPr="00F95D29">
        <w:rPr>
          <w:rFonts w:ascii="Arial" w:eastAsia="Times New Roman" w:hAnsi="Arial" w:cs="Arial"/>
          <w:sz w:val="24"/>
          <w:szCs w:val="24"/>
        </w:rPr>
        <w:t xml:space="preserve"> (both in the </w:t>
      </w:r>
      <w:r w:rsidR="00F95D29">
        <w:rPr>
          <w:rFonts w:ascii="Arial" w:eastAsia="Times New Roman" w:hAnsi="Arial" w:cs="Arial"/>
          <w:sz w:val="24"/>
          <w:szCs w:val="24"/>
        </w:rPr>
        <w:t>e</w:t>
      </w:r>
      <w:r w:rsidRPr="00F95D29">
        <w:rPr>
          <w:rFonts w:ascii="Arial" w:eastAsia="Times New Roman" w:hAnsi="Arial" w:cs="Arial"/>
          <w:sz w:val="24"/>
          <w:szCs w:val="24"/>
        </w:rPr>
        <w:t xml:space="preserve">xecutive and </w:t>
      </w:r>
      <w:r w:rsidR="00F95D29">
        <w:rPr>
          <w:rFonts w:ascii="Arial" w:eastAsia="Times New Roman" w:hAnsi="Arial" w:cs="Arial"/>
          <w:sz w:val="24"/>
          <w:szCs w:val="24"/>
        </w:rPr>
        <w:t>l</w:t>
      </w:r>
      <w:r w:rsidRPr="00F95D29">
        <w:rPr>
          <w:rFonts w:ascii="Arial" w:eastAsia="Times New Roman" w:hAnsi="Arial" w:cs="Arial"/>
          <w:sz w:val="24"/>
          <w:szCs w:val="24"/>
        </w:rPr>
        <w:t xml:space="preserve">egislature) and the private sector participants </w:t>
      </w:r>
      <w:r w:rsidRPr="00F95D29">
        <w:rPr>
          <w:rFonts w:ascii="Arial" w:eastAsia="Times New Roman" w:hAnsi="Arial" w:cs="Arial"/>
          <w:sz w:val="24"/>
          <w:szCs w:val="24"/>
        </w:rPr>
        <w:lastRenderedPageBreak/>
        <w:t>that receive kickbacks or no punishments for the violation of audit rules or suffer no consequences for their abuse of the system.</w:t>
      </w:r>
    </w:p>
    <w:p w14:paraId="174CE167" w14:textId="201DB6A9" w:rsidR="00747216" w:rsidRPr="00AB1389" w:rsidRDefault="00170130" w:rsidP="00E66DEC">
      <w:pPr>
        <w:pStyle w:val="NormalWeb"/>
        <w:spacing w:before="0" w:beforeAutospacing="0" w:after="0" w:afterAutospacing="0" w:line="276" w:lineRule="auto"/>
        <w:jc w:val="both"/>
        <w:rPr>
          <w:rFonts w:ascii="Arial" w:hAnsi="Arial" w:cs="Arial"/>
        </w:rPr>
      </w:pPr>
      <w:bookmarkStart w:id="118" w:name="_Hlk213837649"/>
      <w:bookmarkEnd w:id="117"/>
      <w:r>
        <w:rPr>
          <w:rStyle w:val="Strong"/>
          <w:rFonts w:ascii="Arial" w:hAnsi="Arial" w:cs="Arial"/>
        </w:rPr>
        <w:t xml:space="preserve">7.7 </w:t>
      </w:r>
      <w:r w:rsidR="00747216" w:rsidRPr="00AB1389">
        <w:rPr>
          <w:rStyle w:val="Strong"/>
          <w:rFonts w:ascii="Arial" w:hAnsi="Arial" w:cs="Arial"/>
        </w:rPr>
        <w:t>Reform Opportunities</w:t>
      </w:r>
    </w:p>
    <w:bookmarkEnd w:id="118"/>
    <w:p w14:paraId="1048E1B6" w14:textId="7F872AF8" w:rsidR="00747216" w:rsidRPr="00AB1389" w:rsidRDefault="00747216" w:rsidP="00E66DEC">
      <w:pPr>
        <w:pStyle w:val="NormalWeb"/>
        <w:spacing w:before="0" w:beforeAutospacing="0" w:after="0" w:afterAutospacing="0" w:line="276" w:lineRule="auto"/>
        <w:jc w:val="both"/>
        <w:rPr>
          <w:rFonts w:ascii="Arial" w:hAnsi="Arial" w:cs="Arial"/>
        </w:rPr>
      </w:pPr>
      <w:r w:rsidRPr="00AB1389">
        <w:rPr>
          <w:rFonts w:ascii="Arial" w:hAnsi="Arial" w:cs="Arial"/>
        </w:rPr>
        <w:t xml:space="preserve">Urgent passage of the Federal Audit Act was highlighted as the single most transformative step. </w:t>
      </w:r>
      <w:r w:rsidRPr="00AB1389">
        <w:rPr>
          <w:rStyle w:val="Emphasis"/>
          <w:rFonts w:ascii="Arial" w:hAnsi="Arial" w:cs="Arial"/>
        </w:rPr>
        <w:t>“Without a law, we are just talking in circles, an Act gives permanence to reform,”</w:t>
      </w:r>
      <w:r w:rsidRPr="00AB1389">
        <w:rPr>
          <w:rFonts w:ascii="Arial" w:hAnsi="Arial" w:cs="Arial"/>
        </w:rPr>
        <w:t xml:space="preserve"> one participant argued.</w:t>
      </w:r>
      <w:r w:rsidR="0087431A">
        <w:rPr>
          <w:rFonts w:ascii="Arial" w:hAnsi="Arial" w:cs="Arial"/>
        </w:rPr>
        <w:t xml:space="preserve"> </w:t>
      </w:r>
      <w:r w:rsidRPr="00AB1389">
        <w:rPr>
          <w:rFonts w:ascii="Arial" w:hAnsi="Arial" w:cs="Arial"/>
        </w:rPr>
        <w:t>Granting the Auditor-General immunity and true independence was also emphasized. Participants noted that this would shield the office from arbitrary dismissal or political intimidation, enabling it to act boldly.</w:t>
      </w:r>
    </w:p>
    <w:p w14:paraId="5707BE16" w14:textId="7F887A01" w:rsidR="00747216" w:rsidRPr="00AB1389" w:rsidRDefault="00747216" w:rsidP="00E66DEC">
      <w:pPr>
        <w:pStyle w:val="NormalWeb"/>
        <w:spacing w:line="276" w:lineRule="auto"/>
        <w:rPr>
          <w:rFonts w:ascii="Arial" w:hAnsi="Arial" w:cs="Arial"/>
        </w:rPr>
      </w:pPr>
      <w:r w:rsidRPr="00AB1389">
        <w:rPr>
          <w:rFonts w:ascii="Arial" w:hAnsi="Arial" w:cs="Arial"/>
        </w:rPr>
        <w:t xml:space="preserve">Adoption of digital </w:t>
      </w:r>
      <w:proofErr w:type="spellStart"/>
      <w:r w:rsidRPr="00AB1389">
        <w:rPr>
          <w:rFonts w:ascii="Arial" w:hAnsi="Arial" w:cs="Arial"/>
        </w:rPr>
        <w:t>audit</w:t>
      </w:r>
      <w:proofErr w:type="spellEnd"/>
      <w:r w:rsidRPr="00AB1389">
        <w:rPr>
          <w:rFonts w:ascii="Arial" w:hAnsi="Arial" w:cs="Arial"/>
        </w:rPr>
        <w:t xml:space="preserve"> systems, including real-time data analytics, was seen as a way to minimize manipulation and accelerate reporting. </w:t>
      </w:r>
      <w:r w:rsidRPr="00AB1389">
        <w:rPr>
          <w:rStyle w:val="Emphasis"/>
          <w:rFonts w:ascii="Arial" w:hAnsi="Arial" w:cs="Arial"/>
        </w:rPr>
        <w:t>“Technology doesn’t just speed up work, it reduces the room for compromise,”</w:t>
      </w:r>
      <w:r w:rsidRPr="00AB1389">
        <w:rPr>
          <w:rFonts w:ascii="Arial" w:hAnsi="Arial" w:cs="Arial"/>
        </w:rPr>
        <w:t xml:space="preserve"> an auditor remarked.</w:t>
      </w:r>
    </w:p>
    <w:p w14:paraId="5F1429F5" w14:textId="256072CB" w:rsidR="00747216" w:rsidRDefault="00747216" w:rsidP="00E66DEC">
      <w:pPr>
        <w:pStyle w:val="NormalWeb"/>
        <w:spacing w:line="276" w:lineRule="auto"/>
        <w:jc w:val="both"/>
        <w:rPr>
          <w:rFonts w:ascii="Arial" w:hAnsi="Arial" w:cs="Arial"/>
        </w:rPr>
      </w:pPr>
      <w:r w:rsidRPr="00AB1389">
        <w:rPr>
          <w:rFonts w:ascii="Arial" w:hAnsi="Arial" w:cs="Arial"/>
        </w:rPr>
        <w:t>Stronger citizen participation, public interest litigation, and continuous advocacy to popularize audit reports were proposed to sustain momentum. Civil society voices stressed that reforms will only stick if citizens demand accountability consistently, not just in moments of scandal.</w:t>
      </w:r>
    </w:p>
    <w:p w14:paraId="7B3D2160" w14:textId="6C0C30E9" w:rsidR="00325822" w:rsidRPr="00325822" w:rsidRDefault="00325822" w:rsidP="00E66DE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sz w:val="24"/>
          <w:szCs w:val="24"/>
        </w:rPr>
        <w:t>Experts acknowledged that to facilitate audit reforms, there is the need for a</w:t>
      </w:r>
      <w:r w:rsidRPr="00325822">
        <w:rPr>
          <w:rFonts w:ascii="Arial" w:eastAsia="Times New Roman" w:hAnsi="Arial" w:cs="Arial"/>
          <w:sz w:val="24"/>
          <w:szCs w:val="24"/>
        </w:rPr>
        <w:t xml:space="preserve"> President that acknowledges and accepts the importance of Audit. A Ministry of Finance that does not wait for the President’s body language before supporting the audit function. An Accountant General that plays its role without being pressured </w:t>
      </w:r>
      <w:r>
        <w:rPr>
          <w:rFonts w:ascii="Arial" w:eastAsia="Times New Roman" w:hAnsi="Arial" w:cs="Arial"/>
          <w:sz w:val="24"/>
          <w:szCs w:val="24"/>
        </w:rPr>
        <w:t>to</w:t>
      </w:r>
      <w:r w:rsidRPr="00325822">
        <w:rPr>
          <w:rFonts w:ascii="Arial" w:eastAsia="Times New Roman" w:hAnsi="Arial" w:cs="Arial"/>
          <w:sz w:val="24"/>
          <w:szCs w:val="24"/>
        </w:rPr>
        <w:t xml:space="preserve"> provid</w:t>
      </w:r>
      <w:r>
        <w:rPr>
          <w:rFonts w:ascii="Arial" w:eastAsia="Times New Roman" w:hAnsi="Arial" w:cs="Arial"/>
          <w:sz w:val="24"/>
          <w:szCs w:val="24"/>
        </w:rPr>
        <w:t>e</w:t>
      </w:r>
      <w:r w:rsidRPr="00325822">
        <w:rPr>
          <w:rFonts w:ascii="Arial" w:eastAsia="Times New Roman" w:hAnsi="Arial" w:cs="Arial"/>
          <w:sz w:val="24"/>
          <w:szCs w:val="24"/>
        </w:rPr>
        <w:t xml:space="preserve"> the necessary information. A National </w:t>
      </w:r>
      <w:r>
        <w:rPr>
          <w:rFonts w:ascii="Arial" w:eastAsia="Times New Roman" w:hAnsi="Arial" w:cs="Arial"/>
          <w:sz w:val="24"/>
          <w:szCs w:val="24"/>
        </w:rPr>
        <w:t>Assembly</w:t>
      </w:r>
      <w:r w:rsidRPr="00325822">
        <w:rPr>
          <w:rFonts w:ascii="Arial" w:eastAsia="Times New Roman" w:hAnsi="Arial" w:cs="Arial"/>
          <w:sz w:val="24"/>
          <w:szCs w:val="24"/>
        </w:rPr>
        <w:t xml:space="preserve"> that amends laws inimical to the success of audit and that provides timely, transparent, citizen-focused and accountable collaboration with the </w:t>
      </w:r>
      <w:r>
        <w:rPr>
          <w:rFonts w:ascii="Arial" w:eastAsia="Times New Roman" w:hAnsi="Arial" w:cs="Arial"/>
          <w:sz w:val="24"/>
          <w:szCs w:val="24"/>
        </w:rPr>
        <w:t>SAI</w:t>
      </w:r>
      <w:r w:rsidRPr="00325822">
        <w:rPr>
          <w:rFonts w:ascii="Arial" w:eastAsia="Times New Roman" w:hAnsi="Arial" w:cs="Arial"/>
          <w:sz w:val="24"/>
          <w:szCs w:val="24"/>
        </w:rPr>
        <w:t xml:space="preserve">. </w:t>
      </w:r>
    </w:p>
    <w:p w14:paraId="6C3E071C" w14:textId="527446E0" w:rsidR="00C36AB0" w:rsidRPr="00AB1389" w:rsidRDefault="00C36AB0" w:rsidP="00C36AB0">
      <w:pPr>
        <w:pStyle w:val="NormalWeb"/>
        <w:spacing w:line="276" w:lineRule="auto"/>
        <w:jc w:val="both"/>
        <w:rPr>
          <w:rFonts w:ascii="Arial" w:hAnsi="Arial" w:cs="Arial"/>
        </w:rPr>
      </w:pPr>
      <w:r w:rsidRPr="00160C07">
        <w:rPr>
          <w:rFonts w:ascii="Arial" w:hAnsi="Arial" w:cs="Arial"/>
        </w:rPr>
        <w:t>The political economy of audit reform reveals that entrenched interests, weak enforcement incentives, and executive dominance sustain audit inefficacy. Reform must therefore target both technical and political levers</w:t>
      </w:r>
      <w:r>
        <w:rPr>
          <w:rFonts w:ascii="Arial" w:hAnsi="Arial" w:cs="Arial"/>
        </w:rPr>
        <w:t xml:space="preserve"> of power.</w:t>
      </w:r>
    </w:p>
    <w:p w14:paraId="0020893A" w14:textId="77777777" w:rsidR="00325822" w:rsidRPr="00AB1389" w:rsidRDefault="00325822" w:rsidP="00E66DEC">
      <w:pPr>
        <w:pStyle w:val="NormalWeb"/>
        <w:spacing w:line="276" w:lineRule="auto"/>
        <w:jc w:val="both"/>
        <w:rPr>
          <w:rFonts w:ascii="Arial" w:hAnsi="Arial" w:cs="Arial"/>
        </w:rPr>
      </w:pPr>
    </w:p>
    <w:p w14:paraId="2CB00419" w14:textId="52A3CCCB" w:rsidR="00E366A6" w:rsidRDefault="00E366A6" w:rsidP="00325822">
      <w:pPr>
        <w:spacing w:line="276" w:lineRule="auto"/>
        <w:jc w:val="both"/>
        <w:rPr>
          <w:rFonts w:ascii="Arial" w:hAnsi="Arial" w:cs="Arial"/>
          <w:sz w:val="24"/>
          <w:szCs w:val="24"/>
        </w:rPr>
      </w:pPr>
    </w:p>
    <w:p w14:paraId="70F471FE" w14:textId="6CC60CD7" w:rsidR="002621D7" w:rsidRDefault="002621D7" w:rsidP="00325822">
      <w:pPr>
        <w:spacing w:line="276" w:lineRule="auto"/>
        <w:jc w:val="both"/>
        <w:rPr>
          <w:rFonts w:ascii="Arial" w:hAnsi="Arial" w:cs="Arial"/>
          <w:sz w:val="24"/>
          <w:szCs w:val="24"/>
        </w:rPr>
      </w:pPr>
    </w:p>
    <w:p w14:paraId="04E77FC8" w14:textId="401DCFE2" w:rsidR="002621D7" w:rsidRDefault="002621D7" w:rsidP="00325822">
      <w:pPr>
        <w:spacing w:line="276" w:lineRule="auto"/>
        <w:jc w:val="both"/>
        <w:rPr>
          <w:rFonts w:ascii="Arial" w:hAnsi="Arial" w:cs="Arial"/>
          <w:sz w:val="24"/>
          <w:szCs w:val="24"/>
        </w:rPr>
      </w:pPr>
    </w:p>
    <w:p w14:paraId="52BCDBBB" w14:textId="32466B7A" w:rsidR="002621D7" w:rsidRDefault="002621D7" w:rsidP="00325822">
      <w:pPr>
        <w:spacing w:line="276" w:lineRule="auto"/>
        <w:jc w:val="both"/>
        <w:rPr>
          <w:rFonts w:ascii="Arial" w:hAnsi="Arial" w:cs="Arial"/>
          <w:sz w:val="24"/>
          <w:szCs w:val="24"/>
        </w:rPr>
      </w:pPr>
    </w:p>
    <w:p w14:paraId="5295F94B" w14:textId="5E898125" w:rsidR="002621D7" w:rsidRDefault="002621D7" w:rsidP="00325822">
      <w:pPr>
        <w:spacing w:line="276" w:lineRule="auto"/>
        <w:jc w:val="both"/>
        <w:rPr>
          <w:rFonts w:ascii="Arial" w:hAnsi="Arial" w:cs="Arial"/>
          <w:sz w:val="24"/>
          <w:szCs w:val="24"/>
        </w:rPr>
      </w:pPr>
    </w:p>
    <w:p w14:paraId="5C2C4C8B" w14:textId="2A81641D" w:rsidR="002621D7" w:rsidRDefault="002621D7" w:rsidP="00325822">
      <w:pPr>
        <w:spacing w:line="276" w:lineRule="auto"/>
        <w:jc w:val="both"/>
        <w:rPr>
          <w:rFonts w:ascii="Arial" w:hAnsi="Arial" w:cs="Arial"/>
          <w:sz w:val="24"/>
          <w:szCs w:val="24"/>
        </w:rPr>
      </w:pPr>
    </w:p>
    <w:p w14:paraId="0A8C2E03" w14:textId="3ECDDEF7" w:rsidR="002621D7" w:rsidRDefault="002621D7" w:rsidP="00325822">
      <w:pPr>
        <w:spacing w:line="276" w:lineRule="auto"/>
        <w:jc w:val="both"/>
        <w:rPr>
          <w:rFonts w:ascii="Arial" w:hAnsi="Arial" w:cs="Arial"/>
          <w:sz w:val="24"/>
          <w:szCs w:val="24"/>
        </w:rPr>
      </w:pPr>
    </w:p>
    <w:p w14:paraId="68F4F3D3" w14:textId="4C4D63A7" w:rsidR="002621D7" w:rsidRDefault="002621D7" w:rsidP="00714C99">
      <w:pPr>
        <w:spacing w:line="276" w:lineRule="auto"/>
        <w:jc w:val="center"/>
        <w:rPr>
          <w:rFonts w:ascii="Arial" w:hAnsi="Arial" w:cs="Arial"/>
          <w:b/>
          <w:bCs/>
          <w:sz w:val="32"/>
          <w:szCs w:val="32"/>
        </w:rPr>
      </w:pPr>
      <w:bookmarkStart w:id="119" w:name="_Hlk213837680"/>
      <w:r w:rsidRPr="003E138A">
        <w:rPr>
          <w:rFonts w:ascii="Arial" w:hAnsi="Arial" w:cs="Arial"/>
          <w:b/>
          <w:bCs/>
          <w:sz w:val="32"/>
          <w:szCs w:val="32"/>
        </w:rPr>
        <w:t xml:space="preserve">Part </w:t>
      </w:r>
      <w:r>
        <w:rPr>
          <w:rFonts w:ascii="Arial" w:hAnsi="Arial" w:cs="Arial"/>
          <w:b/>
          <w:bCs/>
          <w:sz w:val="32"/>
          <w:szCs w:val="32"/>
        </w:rPr>
        <w:t>Eight</w:t>
      </w:r>
    </w:p>
    <w:p w14:paraId="183AD094" w14:textId="0E681089" w:rsidR="002621D7" w:rsidRDefault="00714C99" w:rsidP="00714C99">
      <w:pPr>
        <w:spacing w:line="276" w:lineRule="auto"/>
        <w:jc w:val="center"/>
        <w:rPr>
          <w:rFonts w:ascii="Arial" w:hAnsi="Arial" w:cs="Arial"/>
          <w:b/>
          <w:bCs/>
          <w:sz w:val="24"/>
          <w:szCs w:val="24"/>
        </w:rPr>
      </w:pPr>
      <w:r>
        <w:rPr>
          <w:rFonts w:ascii="Arial" w:hAnsi="Arial" w:cs="Arial"/>
          <w:b/>
          <w:bCs/>
          <w:sz w:val="32"/>
          <w:szCs w:val="32"/>
        </w:rPr>
        <w:t xml:space="preserve">Findings, </w:t>
      </w:r>
      <w:r w:rsidR="002621D7">
        <w:rPr>
          <w:rFonts w:ascii="Arial" w:hAnsi="Arial" w:cs="Arial"/>
          <w:b/>
          <w:bCs/>
          <w:sz w:val="32"/>
          <w:szCs w:val="32"/>
        </w:rPr>
        <w:t>Recommendations</w:t>
      </w:r>
      <w:r>
        <w:rPr>
          <w:rFonts w:ascii="Arial" w:hAnsi="Arial" w:cs="Arial"/>
          <w:b/>
          <w:bCs/>
          <w:sz w:val="32"/>
          <w:szCs w:val="32"/>
        </w:rPr>
        <w:t xml:space="preserve"> and Conclusions</w:t>
      </w:r>
    </w:p>
    <w:p w14:paraId="3CCCBBC8" w14:textId="77777777" w:rsidR="00215DE8" w:rsidRPr="006F3656" w:rsidRDefault="00215DE8" w:rsidP="00714C99">
      <w:pPr>
        <w:spacing w:after="0" w:line="276" w:lineRule="auto"/>
        <w:jc w:val="both"/>
        <w:outlineLvl w:val="2"/>
        <w:rPr>
          <w:rFonts w:ascii="Arial" w:eastAsia="Times New Roman" w:hAnsi="Arial" w:cs="Arial"/>
          <w:b/>
          <w:bCs/>
          <w:sz w:val="24"/>
          <w:szCs w:val="24"/>
        </w:rPr>
      </w:pPr>
      <w:bookmarkStart w:id="120" w:name="_Hlk213837746"/>
      <w:bookmarkEnd w:id="119"/>
      <w:r w:rsidRPr="006F3656">
        <w:rPr>
          <w:rFonts w:ascii="Arial" w:eastAsia="Times New Roman" w:hAnsi="Arial" w:cs="Arial"/>
          <w:b/>
          <w:bCs/>
          <w:sz w:val="24"/>
          <w:szCs w:val="24"/>
        </w:rPr>
        <w:t>8.1 Synthesis of Findings</w:t>
      </w:r>
    </w:p>
    <w:bookmarkEnd w:id="120"/>
    <w:p w14:paraId="154CB25D" w14:textId="6C6FD7DB" w:rsidR="00215DE8" w:rsidRDefault="00215DE8" w:rsidP="00714C99">
      <w:pPr>
        <w:spacing w:after="0" w:line="276" w:lineRule="auto"/>
        <w:jc w:val="both"/>
        <w:rPr>
          <w:rFonts w:ascii="Arial" w:eastAsia="Times New Roman" w:hAnsi="Arial" w:cs="Arial"/>
          <w:sz w:val="24"/>
          <w:szCs w:val="24"/>
        </w:rPr>
      </w:pPr>
      <w:r w:rsidRPr="006F3656">
        <w:rPr>
          <w:rFonts w:ascii="Arial" w:eastAsia="Times New Roman" w:hAnsi="Arial" w:cs="Arial"/>
          <w:sz w:val="24"/>
          <w:szCs w:val="24"/>
        </w:rPr>
        <w:t xml:space="preserve">This study finds that Nigeria’s federal audit system stands at a critical crossroad. Decades of institutional inertia, weak legal enforcement, and pervasive political interference have eroded the deterrent power of public audit. </w:t>
      </w:r>
      <w:r w:rsidR="006F3656">
        <w:rPr>
          <w:rFonts w:ascii="Arial" w:eastAsia="Times New Roman" w:hAnsi="Arial" w:cs="Arial"/>
          <w:sz w:val="24"/>
          <w:szCs w:val="24"/>
        </w:rPr>
        <w:t xml:space="preserve">Available laws do not cover the field while the powers, functions and duties of the </w:t>
      </w:r>
      <w:proofErr w:type="spellStart"/>
      <w:r w:rsidR="006F3656">
        <w:rPr>
          <w:rFonts w:ascii="Arial" w:eastAsia="Times New Roman" w:hAnsi="Arial" w:cs="Arial"/>
          <w:sz w:val="24"/>
          <w:szCs w:val="24"/>
        </w:rPr>
        <w:t>AuGF</w:t>
      </w:r>
      <w:proofErr w:type="spellEnd"/>
      <w:r w:rsidR="006F3656">
        <w:rPr>
          <w:rFonts w:ascii="Arial" w:eastAsia="Times New Roman" w:hAnsi="Arial" w:cs="Arial"/>
          <w:sz w:val="24"/>
          <w:szCs w:val="24"/>
        </w:rPr>
        <w:t xml:space="preserve"> are not reflective of the modern audit function. </w:t>
      </w:r>
      <w:r w:rsidRPr="006F3656">
        <w:rPr>
          <w:rFonts w:ascii="Arial" w:eastAsia="Times New Roman" w:hAnsi="Arial" w:cs="Arial"/>
          <w:sz w:val="24"/>
          <w:szCs w:val="24"/>
        </w:rPr>
        <w:t xml:space="preserve">Evidence from field discussions and key informant engagements reveals a broad consensus that genuine reform must begin with accountability for inaction across the audit chain. Participants emphasized that although audit reports are </w:t>
      </w:r>
      <w:r w:rsidR="006F3656">
        <w:rPr>
          <w:rFonts w:ascii="Arial" w:eastAsia="Times New Roman" w:hAnsi="Arial" w:cs="Arial"/>
          <w:sz w:val="24"/>
          <w:szCs w:val="24"/>
        </w:rPr>
        <w:t>not prepared on time</w:t>
      </w:r>
      <w:r w:rsidRPr="006F3656">
        <w:rPr>
          <w:rFonts w:ascii="Arial" w:eastAsia="Times New Roman" w:hAnsi="Arial" w:cs="Arial"/>
          <w:sz w:val="24"/>
          <w:szCs w:val="24"/>
        </w:rPr>
        <w:t xml:space="preserve"> and submitted as constitutionally required, the absence of enforceable sanctions or structured follow-up transforms the process into a procedural ritual rather than a mechanism for justice or reform.</w:t>
      </w:r>
    </w:p>
    <w:p w14:paraId="3A6350EF" w14:textId="77777777"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The analysis further indicates that Nigeria’s audit dysfunction is not primarily due to a lack of technical expertise or data availability, but rather the absence of credible consequences for non-compliance. When individuals and institutions face no tangible repercussions for disregarding audit findings, non-responsiveness becomes normalized, and evasion becomes a rational choice. This systemic indifference sustains a cycle of impunity, undermining both institutional credibility and public confidence.</w:t>
      </w:r>
    </w:p>
    <w:p w14:paraId="0F24AEAE" w14:textId="77777777"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Underlying these weaknesses is an entrenched culture of political discretion, where enforcement depends more on administrative will than on legal obligation. Audit findings are often delayed, contested, or quietly ignored, reflecting an accountability ecosystem where incentives favor concealment over compliance. The persistence of these failures demonstrates the urgent need for a consequence-based accountability framework that closes the gap between audit discovery and remedial action. Without such measures, the audit process risks remaining symbolic, producing information without impact and findings without follow-through.</w:t>
      </w:r>
    </w:p>
    <w:p w14:paraId="0D4DF220" w14:textId="77777777" w:rsidR="00215DE8" w:rsidRPr="006F3656" w:rsidRDefault="00215DE8" w:rsidP="00714C99">
      <w:pPr>
        <w:spacing w:after="0" w:line="276" w:lineRule="auto"/>
        <w:jc w:val="both"/>
        <w:outlineLvl w:val="2"/>
        <w:rPr>
          <w:rFonts w:ascii="Arial" w:eastAsia="Times New Roman" w:hAnsi="Arial" w:cs="Arial"/>
          <w:b/>
          <w:bCs/>
          <w:sz w:val="24"/>
          <w:szCs w:val="24"/>
        </w:rPr>
      </w:pPr>
      <w:bookmarkStart w:id="121" w:name="_Hlk213837773"/>
      <w:r w:rsidRPr="006F3656">
        <w:rPr>
          <w:rFonts w:ascii="Arial" w:eastAsia="Times New Roman" w:hAnsi="Arial" w:cs="Arial"/>
          <w:b/>
          <w:bCs/>
          <w:sz w:val="24"/>
          <w:szCs w:val="24"/>
        </w:rPr>
        <w:t>8.2 Political-Economy Implications</w:t>
      </w:r>
    </w:p>
    <w:bookmarkEnd w:id="121"/>
    <w:p w14:paraId="024E6FD9" w14:textId="77777777" w:rsidR="00215DE8" w:rsidRPr="006F3656" w:rsidRDefault="00215DE8" w:rsidP="00714C99">
      <w:pPr>
        <w:spacing w:after="0" w:line="276" w:lineRule="auto"/>
        <w:jc w:val="both"/>
        <w:rPr>
          <w:rFonts w:ascii="Arial" w:eastAsia="Times New Roman" w:hAnsi="Arial" w:cs="Arial"/>
          <w:sz w:val="24"/>
          <w:szCs w:val="24"/>
        </w:rPr>
      </w:pPr>
      <w:r w:rsidRPr="006F3656">
        <w:rPr>
          <w:rFonts w:ascii="Arial" w:eastAsia="Times New Roman" w:hAnsi="Arial" w:cs="Arial"/>
          <w:sz w:val="24"/>
          <w:szCs w:val="24"/>
        </w:rPr>
        <w:t>The political economy of audit dysfunction reveals a governance ecosystem dominated by rent-seeking incentives and executive overreach. Audit findings often implicate politically exposed persons or entrenched bureaucracies, leading to institutional resistance and muted enforcement. Both field participants and key informants agreed that the current incentive structure rewards opacity, discourages whistle-blowing, and insulates defaulters from sanction. Reform, therefore, must alter the cost-benefit calculus of non-compliance, making evasion more expensive than compliance.</w:t>
      </w:r>
    </w:p>
    <w:p w14:paraId="1625907B" w14:textId="77777777"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lastRenderedPageBreak/>
        <w:t>At the core of the problem is the political capture of oversight institutions, where appointments, funding, and career progression are tied to executive discretion rather than merit or independence. This dependency weakens audit institutions, fostering a culture of selective accountability. The absence of systemic deterrence perpetuates a loop in which corruption becomes not just tolerated but rationalized. Therefore, meaningful reform must go beyond legal codification to address the underlying distribution of power and incentives that sustain audit inertia and fiscal impunity.</w:t>
      </w:r>
    </w:p>
    <w:p w14:paraId="3A247E73" w14:textId="77777777" w:rsidR="00215DE8" w:rsidRPr="006F3656" w:rsidRDefault="00215DE8" w:rsidP="00714C99">
      <w:pPr>
        <w:spacing w:after="0" w:line="276" w:lineRule="auto"/>
        <w:jc w:val="both"/>
        <w:outlineLvl w:val="2"/>
        <w:rPr>
          <w:rFonts w:ascii="Arial" w:eastAsia="Times New Roman" w:hAnsi="Arial" w:cs="Arial"/>
          <w:b/>
          <w:bCs/>
          <w:sz w:val="24"/>
          <w:szCs w:val="24"/>
        </w:rPr>
      </w:pPr>
      <w:bookmarkStart w:id="122" w:name="_Hlk213837799"/>
      <w:r w:rsidRPr="006F3656">
        <w:rPr>
          <w:rFonts w:ascii="Arial" w:eastAsia="Times New Roman" w:hAnsi="Arial" w:cs="Arial"/>
          <w:b/>
          <w:bCs/>
          <w:sz w:val="24"/>
          <w:szCs w:val="24"/>
        </w:rPr>
        <w:t>8.3 Legal and Institutional Imperatives</w:t>
      </w:r>
    </w:p>
    <w:bookmarkEnd w:id="122"/>
    <w:p w14:paraId="2513E25D" w14:textId="2FCA6401" w:rsidR="00215DE8" w:rsidRDefault="00215DE8" w:rsidP="00714C99">
      <w:pPr>
        <w:spacing w:after="0" w:line="276" w:lineRule="auto"/>
        <w:jc w:val="both"/>
        <w:rPr>
          <w:rFonts w:ascii="Arial" w:eastAsia="Times New Roman" w:hAnsi="Arial" w:cs="Arial"/>
          <w:sz w:val="24"/>
          <w:szCs w:val="24"/>
        </w:rPr>
      </w:pPr>
      <w:r w:rsidRPr="006F3656">
        <w:rPr>
          <w:rFonts w:ascii="Arial" w:eastAsia="Times New Roman" w:hAnsi="Arial" w:cs="Arial"/>
          <w:sz w:val="24"/>
          <w:szCs w:val="24"/>
        </w:rPr>
        <w:t>A review of constitutional and statutory frameworks confirms that Sections 85–87 of the 1999 Constitution provide authority for audit but not enforcement. The repeated failure to pass the Federal Audit Service Bill has perpetuated dependence on executive goodwill and left the Office of the Auditor-General without operational autonomy. Lessons from Ghana, Kenya, and Rwanda show that legal codification of independence, mandatory response timelines, and budget-linked compliance can transform audit outcomes. Nigeria’s next reform phase must embed enforcement provisions and legal clarity through constitutional amendment and statutory enactment.</w:t>
      </w:r>
    </w:p>
    <w:p w14:paraId="026B5076" w14:textId="77777777" w:rsidR="00396B09" w:rsidRPr="00396B09" w:rsidRDefault="00396B09" w:rsidP="00714C99">
      <w:pPr>
        <w:spacing w:after="0" w:line="276" w:lineRule="auto"/>
        <w:jc w:val="both"/>
        <w:rPr>
          <w:rFonts w:ascii="Arial" w:eastAsia="Times New Roman" w:hAnsi="Arial" w:cs="Arial"/>
          <w:sz w:val="2"/>
          <w:szCs w:val="2"/>
        </w:rPr>
      </w:pPr>
    </w:p>
    <w:p w14:paraId="06DFC26F" w14:textId="77AA9524"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 xml:space="preserve">Equally important is the creation of an institutional ecosystem that aligns incentives with accountability. The absence of an independent Audit Service Commission, clear sanction regimes, and guaranteed budgetary allocations has weakened institutional integrity. Reform must, therefore, go beyond legal drafting to establish robust administrative mechanisms that protect tenure, ensure predictable funding, and empower the </w:t>
      </w:r>
      <w:proofErr w:type="spellStart"/>
      <w:r w:rsidRPr="006F3656">
        <w:rPr>
          <w:rFonts w:ascii="Arial" w:eastAsia="Times New Roman" w:hAnsi="Arial" w:cs="Arial"/>
          <w:sz w:val="24"/>
          <w:szCs w:val="24"/>
        </w:rPr>
        <w:t>Au</w:t>
      </w:r>
      <w:r w:rsidR="00396B09">
        <w:rPr>
          <w:rFonts w:ascii="Arial" w:eastAsia="Times New Roman" w:hAnsi="Arial" w:cs="Arial"/>
          <w:sz w:val="24"/>
          <w:szCs w:val="24"/>
        </w:rPr>
        <w:t>GF</w:t>
      </w:r>
      <w:proofErr w:type="spellEnd"/>
      <w:r w:rsidRPr="006F3656">
        <w:rPr>
          <w:rFonts w:ascii="Arial" w:eastAsia="Times New Roman" w:hAnsi="Arial" w:cs="Arial"/>
          <w:sz w:val="24"/>
          <w:szCs w:val="24"/>
        </w:rPr>
        <w:t xml:space="preserve"> to compel compliance. Only through such institutional redesign can the audit function become an instrument of deterrence and trust.</w:t>
      </w:r>
    </w:p>
    <w:p w14:paraId="5132DC16" w14:textId="77777777" w:rsidR="00215DE8" w:rsidRPr="006F3656" w:rsidRDefault="00215DE8" w:rsidP="00714C99">
      <w:pPr>
        <w:spacing w:after="0" w:line="276" w:lineRule="auto"/>
        <w:jc w:val="both"/>
        <w:outlineLvl w:val="2"/>
        <w:rPr>
          <w:rFonts w:ascii="Arial" w:eastAsia="Times New Roman" w:hAnsi="Arial" w:cs="Arial"/>
          <w:b/>
          <w:bCs/>
          <w:sz w:val="24"/>
          <w:szCs w:val="24"/>
        </w:rPr>
      </w:pPr>
      <w:bookmarkStart w:id="123" w:name="_Hlk213837827"/>
      <w:r w:rsidRPr="006F3656">
        <w:rPr>
          <w:rFonts w:ascii="Arial" w:eastAsia="Times New Roman" w:hAnsi="Arial" w:cs="Arial"/>
          <w:b/>
          <w:bCs/>
          <w:sz w:val="24"/>
          <w:szCs w:val="24"/>
        </w:rPr>
        <w:t>8.4 Operational and Governance Lessons</w:t>
      </w:r>
    </w:p>
    <w:bookmarkEnd w:id="123"/>
    <w:p w14:paraId="273227F0" w14:textId="28B42018" w:rsidR="00215DE8" w:rsidRDefault="00215DE8" w:rsidP="00714C99">
      <w:pPr>
        <w:spacing w:after="0" w:line="276" w:lineRule="auto"/>
        <w:jc w:val="both"/>
        <w:rPr>
          <w:rFonts w:ascii="Arial" w:eastAsia="Times New Roman" w:hAnsi="Arial" w:cs="Arial"/>
          <w:sz w:val="24"/>
          <w:szCs w:val="24"/>
        </w:rPr>
      </w:pPr>
      <w:r w:rsidRPr="006F3656">
        <w:rPr>
          <w:rFonts w:ascii="Arial" w:eastAsia="Times New Roman" w:hAnsi="Arial" w:cs="Arial"/>
          <w:sz w:val="24"/>
          <w:szCs w:val="24"/>
        </w:rPr>
        <w:t xml:space="preserve">The Focus Group Discussion (FGD) emphasized that audit credibility rests not only on statutory authority but also on </w:t>
      </w:r>
      <w:r w:rsidRPr="006F3656">
        <w:rPr>
          <w:rFonts w:ascii="Arial" w:eastAsia="Times New Roman" w:hAnsi="Arial" w:cs="Arial"/>
          <w:bCs/>
          <w:sz w:val="24"/>
          <w:szCs w:val="24"/>
        </w:rPr>
        <w:t>professional competence, institutional agility, and technological modernization</w:t>
      </w:r>
      <w:r w:rsidRPr="006F3656">
        <w:rPr>
          <w:rFonts w:ascii="Arial" w:eastAsia="Times New Roman" w:hAnsi="Arial" w:cs="Arial"/>
          <w:sz w:val="24"/>
          <w:szCs w:val="24"/>
        </w:rPr>
        <w:t>. Effective audit reform requires operational efficiency combined with transparent governance systems that promote accountability, responsiveness, and trust in public financial management. Participants therefore recommended the following measures:</w:t>
      </w:r>
    </w:p>
    <w:p w14:paraId="4A32E3E6" w14:textId="202D377C" w:rsidR="00215DE8" w:rsidRDefault="00215DE8" w:rsidP="00714C99">
      <w:pPr>
        <w:pStyle w:val="ListParagraph"/>
        <w:numPr>
          <w:ilvl w:val="0"/>
          <w:numId w:val="34"/>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Timeliness</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and</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Accessibility:</w:t>
      </w:r>
      <w:r w:rsidR="00ED51AB" w:rsidRPr="00ED51AB">
        <w:rPr>
          <w:rFonts w:ascii="Arial" w:eastAsia="Times New Roman" w:hAnsi="Arial" w:cs="Arial"/>
          <w:b/>
          <w:bCs/>
          <w:sz w:val="24"/>
          <w:szCs w:val="24"/>
        </w:rPr>
        <w:t xml:space="preserve"> </w:t>
      </w:r>
      <w:r w:rsidR="00862490" w:rsidRPr="00ED51AB">
        <w:rPr>
          <w:rFonts w:ascii="Arial" w:eastAsia="Times New Roman" w:hAnsi="Arial" w:cs="Arial"/>
          <w:sz w:val="24"/>
          <w:szCs w:val="24"/>
        </w:rPr>
        <w:t xml:space="preserve">Audit reports should be completed, validated, and published within </w:t>
      </w:r>
      <w:r w:rsidR="00862490">
        <w:rPr>
          <w:rFonts w:ascii="Arial" w:eastAsia="Times New Roman" w:hAnsi="Arial" w:cs="Arial"/>
          <w:sz w:val="24"/>
          <w:szCs w:val="24"/>
        </w:rPr>
        <w:t>eighteen</w:t>
      </w:r>
      <w:r w:rsidR="00862490" w:rsidRPr="00ED51AB">
        <w:rPr>
          <w:rFonts w:ascii="Arial" w:eastAsia="Times New Roman" w:hAnsi="Arial" w:cs="Arial"/>
          <w:bCs/>
          <w:sz w:val="24"/>
          <w:szCs w:val="24"/>
        </w:rPr>
        <w:t xml:space="preserve"> months of the fiscal year-end</w:t>
      </w:r>
      <w:r w:rsidR="00862490" w:rsidRPr="00ED51AB">
        <w:rPr>
          <w:rFonts w:ascii="Arial" w:eastAsia="Times New Roman" w:hAnsi="Arial" w:cs="Arial"/>
          <w:sz w:val="24"/>
          <w:szCs w:val="24"/>
        </w:rPr>
        <w:t xml:space="preserve">, ensuring that findings remain relevant and actionable. </w:t>
      </w:r>
      <w:r w:rsidR="00862490">
        <w:rPr>
          <w:rFonts w:ascii="Arial" w:eastAsia="Times New Roman" w:hAnsi="Arial" w:cs="Arial"/>
          <w:sz w:val="24"/>
          <w:szCs w:val="24"/>
        </w:rPr>
        <w:t xml:space="preserve">This should include submission of </w:t>
      </w:r>
      <w:proofErr w:type="spellStart"/>
      <w:r w:rsidR="00862490">
        <w:rPr>
          <w:rFonts w:ascii="Arial" w:eastAsia="Times New Roman" w:hAnsi="Arial" w:cs="Arial"/>
          <w:sz w:val="24"/>
          <w:szCs w:val="24"/>
        </w:rPr>
        <w:t>AuGF’s</w:t>
      </w:r>
      <w:proofErr w:type="spellEnd"/>
      <w:r w:rsidR="00862490">
        <w:rPr>
          <w:rFonts w:ascii="Arial" w:eastAsia="Times New Roman" w:hAnsi="Arial" w:cs="Arial"/>
          <w:sz w:val="24"/>
          <w:szCs w:val="24"/>
        </w:rPr>
        <w:t xml:space="preserve"> report to NASS, PAC consideration and reporting, approval of PAC report by NASS and forwarding approved report to relevant agencies. </w:t>
      </w:r>
      <w:r w:rsidR="00862490" w:rsidRPr="00ED51AB">
        <w:rPr>
          <w:rFonts w:ascii="Arial" w:eastAsia="Times New Roman" w:hAnsi="Arial" w:cs="Arial"/>
          <w:sz w:val="24"/>
          <w:szCs w:val="24"/>
        </w:rPr>
        <w:t xml:space="preserve">A </w:t>
      </w:r>
      <w:r w:rsidR="00862490" w:rsidRPr="00ED51AB">
        <w:rPr>
          <w:rFonts w:ascii="Arial" w:eastAsia="Times New Roman" w:hAnsi="Arial" w:cs="Arial"/>
          <w:bCs/>
          <w:sz w:val="24"/>
          <w:szCs w:val="24"/>
        </w:rPr>
        <w:t>national e-audit platform</w:t>
      </w:r>
      <w:r w:rsidR="00862490" w:rsidRPr="00ED51AB">
        <w:rPr>
          <w:rFonts w:ascii="Arial" w:eastAsia="Times New Roman" w:hAnsi="Arial" w:cs="Arial"/>
          <w:sz w:val="24"/>
          <w:szCs w:val="24"/>
        </w:rPr>
        <w:t xml:space="preserve"> should be developed to facilitate real-time data collection, public access to audit summaries, and digital submission of management responses.</w:t>
      </w:r>
    </w:p>
    <w:p w14:paraId="1D97D528" w14:textId="77777777" w:rsidR="00ED51AB" w:rsidRPr="00ED51AB" w:rsidRDefault="00ED51AB" w:rsidP="00714C99">
      <w:pPr>
        <w:pStyle w:val="ListParagraph"/>
        <w:spacing w:before="100" w:beforeAutospacing="1" w:after="100" w:afterAutospacing="1" w:line="276" w:lineRule="auto"/>
        <w:jc w:val="both"/>
        <w:rPr>
          <w:rFonts w:ascii="Arial" w:eastAsia="Times New Roman" w:hAnsi="Arial" w:cs="Arial"/>
          <w:sz w:val="24"/>
          <w:szCs w:val="24"/>
        </w:rPr>
      </w:pPr>
    </w:p>
    <w:p w14:paraId="1D5DD3DC" w14:textId="45C0682B" w:rsidR="00215DE8" w:rsidRDefault="00215DE8" w:rsidP="00714C99">
      <w:pPr>
        <w:pStyle w:val="ListParagraph"/>
        <w:numPr>
          <w:ilvl w:val="0"/>
          <w:numId w:val="34"/>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Capacity</w:t>
      </w:r>
      <w:r w:rsidR="00ED51AB">
        <w:rPr>
          <w:rFonts w:ascii="Arial" w:eastAsia="Times New Roman" w:hAnsi="Arial" w:cs="Arial"/>
          <w:b/>
          <w:bCs/>
          <w:sz w:val="24"/>
          <w:szCs w:val="24"/>
        </w:rPr>
        <w:t xml:space="preserve"> </w:t>
      </w:r>
      <w:r w:rsidRPr="00ED51AB">
        <w:rPr>
          <w:rFonts w:ascii="Arial" w:eastAsia="Times New Roman" w:hAnsi="Arial" w:cs="Arial"/>
          <w:b/>
          <w:bCs/>
          <w:sz w:val="24"/>
          <w:szCs w:val="24"/>
        </w:rPr>
        <w:t>and</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Technology:</w:t>
      </w:r>
      <w:r w:rsidR="00ED51AB" w:rsidRPr="00ED51AB">
        <w:rPr>
          <w:rFonts w:ascii="Arial" w:eastAsia="Times New Roman" w:hAnsi="Arial" w:cs="Arial"/>
          <w:b/>
          <w:bCs/>
          <w:sz w:val="24"/>
          <w:szCs w:val="24"/>
        </w:rPr>
        <w:t xml:space="preserve"> </w:t>
      </w:r>
      <w:r w:rsidRPr="00ED51AB">
        <w:rPr>
          <w:rFonts w:ascii="Arial" w:eastAsia="Times New Roman" w:hAnsi="Arial" w:cs="Arial"/>
          <w:sz w:val="24"/>
          <w:szCs w:val="24"/>
        </w:rPr>
        <w:t xml:space="preserve">Continuous professional education, certification </w:t>
      </w:r>
      <w:proofErr w:type="spellStart"/>
      <w:r w:rsidRPr="00ED51AB">
        <w:rPr>
          <w:rFonts w:ascii="Arial" w:eastAsia="Times New Roman" w:hAnsi="Arial" w:cs="Arial"/>
          <w:sz w:val="24"/>
          <w:szCs w:val="24"/>
        </w:rPr>
        <w:t>programmes</w:t>
      </w:r>
      <w:proofErr w:type="spellEnd"/>
      <w:r w:rsidRPr="00ED51AB">
        <w:rPr>
          <w:rFonts w:ascii="Arial" w:eastAsia="Times New Roman" w:hAnsi="Arial" w:cs="Arial"/>
          <w:sz w:val="24"/>
          <w:szCs w:val="24"/>
        </w:rPr>
        <w:t xml:space="preserve">, and adoption of </w:t>
      </w:r>
      <w:r w:rsidRPr="00ED51AB">
        <w:rPr>
          <w:rFonts w:ascii="Arial" w:eastAsia="Times New Roman" w:hAnsi="Arial" w:cs="Arial"/>
          <w:bCs/>
          <w:sz w:val="24"/>
          <w:szCs w:val="24"/>
        </w:rPr>
        <w:t>digital audit tools</w:t>
      </w:r>
      <w:r w:rsidRPr="00ED51AB">
        <w:rPr>
          <w:rFonts w:ascii="Arial" w:eastAsia="Times New Roman" w:hAnsi="Arial" w:cs="Arial"/>
          <w:sz w:val="24"/>
          <w:szCs w:val="24"/>
        </w:rPr>
        <w:t>, including data analytics and automated risk assessment systems, can minimize manual bottlenecks, enhance accuracy, and reduce human discretion. Building a digitally skilled workforce will strengthen institutional resilience and improve the timeliness of reporting.</w:t>
      </w:r>
    </w:p>
    <w:p w14:paraId="59971769" w14:textId="77777777" w:rsidR="00ED51AB" w:rsidRPr="00ED51AB" w:rsidRDefault="00ED51AB" w:rsidP="00714C99">
      <w:pPr>
        <w:pStyle w:val="ListParagraph"/>
        <w:spacing w:line="276" w:lineRule="auto"/>
        <w:rPr>
          <w:rFonts w:ascii="Arial" w:eastAsia="Times New Roman" w:hAnsi="Arial" w:cs="Arial"/>
          <w:sz w:val="24"/>
          <w:szCs w:val="24"/>
        </w:rPr>
      </w:pPr>
    </w:p>
    <w:p w14:paraId="20401B82" w14:textId="7DDDD761" w:rsidR="00396B09" w:rsidRDefault="00215DE8" w:rsidP="00714C99">
      <w:pPr>
        <w:pStyle w:val="ListParagraph"/>
        <w:numPr>
          <w:ilvl w:val="0"/>
          <w:numId w:val="34"/>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Consequence</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Management</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Framework:</w:t>
      </w:r>
      <w:r w:rsidR="00ED51AB" w:rsidRPr="00ED51AB">
        <w:rPr>
          <w:rFonts w:ascii="Arial" w:eastAsia="Times New Roman" w:hAnsi="Arial" w:cs="Arial"/>
          <w:b/>
          <w:bCs/>
          <w:sz w:val="24"/>
          <w:szCs w:val="24"/>
        </w:rPr>
        <w:t xml:space="preserve"> </w:t>
      </w:r>
      <w:r w:rsidRPr="00ED51AB">
        <w:rPr>
          <w:rFonts w:ascii="Arial" w:eastAsia="Times New Roman" w:hAnsi="Arial" w:cs="Arial"/>
          <w:sz w:val="24"/>
          <w:szCs w:val="24"/>
        </w:rPr>
        <w:t xml:space="preserve">Establishing a </w:t>
      </w:r>
      <w:r w:rsidRPr="00ED51AB">
        <w:rPr>
          <w:rFonts w:ascii="Arial" w:eastAsia="Times New Roman" w:hAnsi="Arial" w:cs="Arial"/>
          <w:bCs/>
          <w:sz w:val="24"/>
          <w:szCs w:val="24"/>
        </w:rPr>
        <w:t>clear sanctions matrix</w:t>
      </w:r>
      <w:r w:rsidRPr="00ED51AB">
        <w:rPr>
          <w:rFonts w:ascii="Arial" w:eastAsia="Times New Roman" w:hAnsi="Arial" w:cs="Arial"/>
          <w:sz w:val="24"/>
          <w:szCs w:val="24"/>
        </w:rPr>
        <w:t xml:space="preserve"> linking audit violations to proportionate financial, administrative, and disciplinary consequences will institutionalize deterrence. Enforcement should be standardized across MDAs to ensure consistency and equity in applying penalties for non-compliance or negligence.</w:t>
      </w:r>
    </w:p>
    <w:p w14:paraId="0B7D75E9" w14:textId="77777777" w:rsidR="00ED51AB" w:rsidRPr="00ED51AB" w:rsidRDefault="00ED51AB" w:rsidP="00714C99">
      <w:pPr>
        <w:pStyle w:val="ListParagraph"/>
        <w:spacing w:line="276" w:lineRule="auto"/>
        <w:rPr>
          <w:rFonts w:ascii="Arial" w:eastAsia="Times New Roman" w:hAnsi="Arial" w:cs="Arial"/>
          <w:sz w:val="24"/>
          <w:szCs w:val="24"/>
        </w:rPr>
      </w:pPr>
    </w:p>
    <w:p w14:paraId="05D9BE73" w14:textId="16CE4B7E" w:rsidR="00215DE8" w:rsidRPr="00ED51AB" w:rsidRDefault="00215DE8" w:rsidP="00714C99">
      <w:pPr>
        <w:pStyle w:val="ListParagraph"/>
        <w:numPr>
          <w:ilvl w:val="0"/>
          <w:numId w:val="34"/>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Civil</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Society</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and</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Media</w:t>
      </w:r>
      <w:r w:rsidR="00ED51AB" w:rsidRPr="00ED51AB">
        <w:rPr>
          <w:rFonts w:ascii="Arial" w:eastAsia="Times New Roman" w:hAnsi="Arial" w:cs="Arial"/>
          <w:b/>
          <w:bCs/>
          <w:sz w:val="24"/>
          <w:szCs w:val="24"/>
        </w:rPr>
        <w:t xml:space="preserve"> </w:t>
      </w:r>
      <w:r w:rsidRPr="00ED51AB">
        <w:rPr>
          <w:rFonts w:ascii="Arial" w:eastAsia="Times New Roman" w:hAnsi="Arial" w:cs="Arial"/>
          <w:b/>
          <w:bCs/>
          <w:sz w:val="24"/>
          <w:szCs w:val="24"/>
        </w:rPr>
        <w:t>Engagement:</w:t>
      </w:r>
      <w:r w:rsidR="00ED51AB" w:rsidRPr="00ED51AB">
        <w:rPr>
          <w:rFonts w:ascii="Arial" w:eastAsia="Times New Roman" w:hAnsi="Arial" w:cs="Arial"/>
          <w:b/>
          <w:bCs/>
          <w:sz w:val="24"/>
          <w:szCs w:val="24"/>
        </w:rPr>
        <w:t xml:space="preserve"> </w:t>
      </w:r>
      <w:r w:rsidRPr="00ED51AB">
        <w:rPr>
          <w:rFonts w:ascii="Arial" w:eastAsia="Times New Roman" w:hAnsi="Arial" w:cs="Arial"/>
          <w:sz w:val="24"/>
          <w:szCs w:val="24"/>
        </w:rPr>
        <w:t xml:space="preserve">Independent oversight by the Auditor-General must be complemented by </w:t>
      </w:r>
      <w:r w:rsidRPr="00ED51AB">
        <w:rPr>
          <w:rFonts w:ascii="Arial" w:eastAsia="Times New Roman" w:hAnsi="Arial" w:cs="Arial"/>
          <w:bCs/>
          <w:sz w:val="24"/>
          <w:szCs w:val="24"/>
        </w:rPr>
        <w:t>active public participation</w:t>
      </w:r>
      <w:r w:rsidRPr="00ED51AB">
        <w:rPr>
          <w:rFonts w:ascii="Arial" w:eastAsia="Times New Roman" w:hAnsi="Arial" w:cs="Arial"/>
          <w:sz w:val="24"/>
          <w:szCs w:val="24"/>
        </w:rPr>
        <w:t>. Strengthening partnerships with civil society organizations, investigative journalists, and policy think-tanks will promote sustained public pressure for transparency, increase awareness of audit outcomes, and reinforce accountability in governance.</w:t>
      </w:r>
    </w:p>
    <w:p w14:paraId="0D6BFC99" w14:textId="77777777"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Additionally, participants noted that modern audit reform requires aligning process efficiency with accountability outcomes. This includes establishing inter-agency data-sharing protocols, automating query tracking, and integrating real-time dashboards for monitoring compliance. Embedding audit functions into the broader public finance management reform agenda, linking audits with procurement, budgeting, and expenditure tracking, will enhance systemic coherence. Governance lessons from comparative jurisdictions show that where digital systems interface seamlessly with civic monitoring, audit outcomes are not only faster but also more trusted and enforceable.</w:t>
      </w:r>
    </w:p>
    <w:p w14:paraId="0B1CA333" w14:textId="212A9498" w:rsidR="00215DE8" w:rsidRDefault="00215DE8" w:rsidP="00714C99">
      <w:pPr>
        <w:spacing w:after="0" w:line="276" w:lineRule="auto"/>
        <w:jc w:val="both"/>
        <w:outlineLvl w:val="2"/>
        <w:rPr>
          <w:rFonts w:ascii="Arial" w:eastAsia="Times New Roman" w:hAnsi="Arial" w:cs="Arial"/>
          <w:b/>
          <w:bCs/>
          <w:sz w:val="24"/>
          <w:szCs w:val="24"/>
        </w:rPr>
      </w:pPr>
      <w:bookmarkStart w:id="124" w:name="_Hlk213837866"/>
      <w:r w:rsidRPr="006F3656">
        <w:rPr>
          <w:rFonts w:ascii="Arial" w:eastAsia="Times New Roman" w:hAnsi="Arial" w:cs="Arial"/>
          <w:b/>
          <w:bCs/>
          <w:sz w:val="24"/>
          <w:szCs w:val="24"/>
        </w:rPr>
        <w:t>8.5 Strategic Recommendations</w:t>
      </w:r>
    </w:p>
    <w:bookmarkEnd w:id="124"/>
    <w:p w14:paraId="79934150" w14:textId="49673FA9" w:rsidR="00AD0E3F" w:rsidRPr="00AD0E3F" w:rsidRDefault="00AD0E3F" w:rsidP="00714C99">
      <w:pPr>
        <w:spacing w:after="0" w:line="276" w:lineRule="auto"/>
        <w:jc w:val="both"/>
        <w:outlineLvl w:val="2"/>
        <w:rPr>
          <w:rFonts w:ascii="Arial" w:eastAsia="Times New Roman" w:hAnsi="Arial" w:cs="Arial"/>
          <w:sz w:val="24"/>
          <w:szCs w:val="24"/>
        </w:rPr>
      </w:pPr>
      <w:r w:rsidRPr="00AD0E3F">
        <w:rPr>
          <w:rFonts w:ascii="Arial" w:eastAsia="Times New Roman" w:hAnsi="Arial" w:cs="Arial"/>
          <w:sz w:val="24"/>
          <w:szCs w:val="24"/>
        </w:rPr>
        <w:t>The following strategic recommendations flow from the body of the study.</w:t>
      </w:r>
    </w:p>
    <w:p w14:paraId="64AD81BE" w14:textId="5C727468" w:rsidR="00215DE8" w:rsidRDefault="00AD0E3F" w:rsidP="00714C99">
      <w:pPr>
        <w:spacing w:before="100" w:beforeAutospacing="1" w:after="100" w:afterAutospacing="1" w:line="276" w:lineRule="auto"/>
        <w:jc w:val="both"/>
        <w:rPr>
          <w:rFonts w:ascii="Arial" w:eastAsia="Times New Roman" w:hAnsi="Arial" w:cs="Arial"/>
          <w:sz w:val="24"/>
          <w:szCs w:val="24"/>
        </w:rPr>
      </w:pPr>
      <w:bookmarkStart w:id="125" w:name="_Hlk213837903"/>
      <w:r>
        <w:rPr>
          <w:rFonts w:ascii="Arial" w:eastAsia="Times New Roman" w:hAnsi="Arial" w:cs="Arial"/>
          <w:b/>
          <w:bCs/>
          <w:sz w:val="24"/>
          <w:szCs w:val="24"/>
        </w:rPr>
        <w:t xml:space="preserve">8.5.1 </w:t>
      </w:r>
      <w:r w:rsidR="00215DE8" w:rsidRPr="006F3656">
        <w:rPr>
          <w:rFonts w:ascii="Arial" w:eastAsia="Times New Roman" w:hAnsi="Arial" w:cs="Arial"/>
          <w:b/>
          <w:bCs/>
          <w:sz w:val="24"/>
          <w:szCs w:val="24"/>
        </w:rPr>
        <w:t>Enact the Federal Audit Service Bill</w:t>
      </w:r>
      <w:r w:rsidR="00215DE8" w:rsidRPr="006F3656">
        <w:rPr>
          <w:rFonts w:ascii="Arial" w:eastAsia="Times New Roman" w:hAnsi="Arial" w:cs="Arial"/>
          <w:sz w:val="24"/>
          <w:szCs w:val="24"/>
        </w:rPr>
        <w:t xml:space="preserve"> to grant statutory independence and enforcement powers, establishing the </w:t>
      </w:r>
      <w:proofErr w:type="spellStart"/>
      <w:r w:rsidR="00215DE8" w:rsidRPr="006F3656">
        <w:rPr>
          <w:rFonts w:ascii="Arial" w:eastAsia="Times New Roman" w:hAnsi="Arial" w:cs="Arial"/>
          <w:sz w:val="24"/>
          <w:szCs w:val="24"/>
        </w:rPr>
        <w:t>OAuGF</w:t>
      </w:r>
      <w:proofErr w:type="spellEnd"/>
      <w:r w:rsidR="00215DE8" w:rsidRPr="006F3656">
        <w:rPr>
          <w:rFonts w:ascii="Arial" w:eastAsia="Times New Roman" w:hAnsi="Arial" w:cs="Arial"/>
          <w:sz w:val="24"/>
          <w:szCs w:val="24"/>
        </w:rPr>
        <w:t xml:space="preserve"> as an autonomous constitutional authority comparable to the judiciary and anti-corruption agencies.</w:t>
      </w:r>
    </w:p>
    <w:p w14:paraId="6F5738EB" w14:textId="46076AF6"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8.5.2 </w:t>
      </w:r>
      <w:r w:rsidR="00215DE8" w:rsidRPr="006F3656">
        <w:rPr>
          <w:rFonts w:ascii="Arial" w:eastAsia="Times New Roman" w:hAnsi="Arial" w:cs="Arial"/>
          <w:b/>
          <w:bCs/>
          <w:sz w:val="24"/>
          <w:szCs w:val="24"/>
        </w:rPr>
        <w:t>Amend Section</w:t>
      </w:r>
      <w:r w:rsidR="00896637">
        <w:rPr>
          <w:rFonts w:ascii="Arial" w:eastAsia="Times New Roman" w:hAnsi="Arial" w:cs="Arial"/>
          <w:b/>
          <w:bCs/>
          <w:sz w:val="24"/>
          <w:szCs w:val="24"/>
        </w:rPr>
        <w:t>s</w:t>
      </w:r>
      <w:r w:rsidR="00215DE8" w:rsidRPr="006F3656">
        <w:rPr>
          <w:rFonts w:ascii="Arial" w:eastAsia="Times New Roman" w:hAnsi="Arial" w:cs="Arial"/>
          <w:b/>
          <w:bCs/>
          <w:sz w:val="24"/>
          <w:szCs w:val="24"/>
        </w:rPr>
        <w:t xml:space="preserve"> 85 </w:t>
      </w:r>
      <w:r w:rsidR="00896637">
        <w:rPr>
          <w:rFonts w:ascii="Arial" w:eastAsia="Times New Roman" w:hAnsi="Arial" w:cs="Arial"/>
          <w:b/>
          <w:bCs/>
          <w:sz w:val="24"/>
          <w:szCs w:val="24"/>
        </w:rPr>
        <w:t xml:space="preserve">- 87 </w:t>
      </w:r>
      <w:r w:rsidR="00215DE8" w:rsidRPr="006F3656">
        <w:rPr>
          <w:rFonts w:ascii="Arial" w:eastAsia="Times New Roman" w:hAnsi="Arial" w:cs="Arial"/>
          <w:b/>
          <w:bCs/>
          <w:sz w:val="24"/>
          <w:szCs w:val="24"/>
        </w:rPr>
        <w:t>of the Constitution</w:t>
      </w:r>
      <w:r w:rsidR="00215DE8" w:rsidRPr="006F3656">
        <w:rPr>
          <w:rFonts w:ascii="Arial" w:eastAsia="Times New Roman" w:hAnsi="Arial" w:cs="Arial"/>
          <w:sz w:val="24"/>
          <w:szCs w:val="24"/>
        </w:rPr>
        <w:t xml:space="preserve"> to compel executive and legislative responses within fixed timelines, ensuring that audit findings trigger mandatory corrective action.</w:t>
      </w:r>
    </w:p>
    <w:p w14:paraId="002F774D" w14:textId="65920794"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lastRenderedPageBreak/>
        <w:t xml:space="preserve">8.5.3 </w:t>
      </w:r>
      <w:r w:rsidR="00215DE8" w:rsidRPr="006F3656">
        <w:rPr>
          <w:rFonts w:ascii="Arial" w:eastAsia="Times New Roman" w:hAnsi="Arial" w:cs="Arial"/>
          <w:b/>
          <w:bCs/>
          <w:sz w:val="24"/>
          <w:szCs w:val="24"/>
        </w:rPr>
        <w:t xml:space="preserve">Establish an Audit Enforcement and Sanctions </w:t>
      </w:r>
      <w:r>
        <w:rPr>
          <w:rFonts w:ascii="Arial" w:eastAsia="Times New Roman" w:hAnsi="Arial" w:cs="Arial"/>
          <w:b/>
          <w:bCs/>
          <w:sz w:val="24"/>
          <w:szCs w:val="24"/>
        </w:rPr>
        <w:t xml:space="preserve">Sub </w:t>
      </w:r>
      <w:r w:rsidR="00215DE8" w:rsidRPr="006F3656">
        <w:rPr>
          <w:rFonts w:ascii="Arial" w:eastAsia="Times New Roman" w:hAnsi="Arial" w:cs="Arial"/>
          <w:b/>
          <w:bCs/>
          <w:sz w:val="24"/>
          <w:szCs w:val="24"/>
        </w:rPr>
        <w:t>Committee (AESC)</w:t>
      </w:r>
      <w:r w:rsidR="00215DE8" w:rsidRPr="006F3656">
        <w:rPr>
          <w:rFonts w:ascii="Arial" w:eastAsia="Times New Roman" w:hAnsi="Arial" w:cs="Arial"/>
          <w:sz w:val="24"/>
          <w:szCs w:val="24"/>
        </w:rPr>
        <w:t xml:space="preserve"> under the PAC to coordinate follow-up actions</w:t>
      </w:r>
      <w:r>
        <w:rPr>
          <w:rFonts w:ascii="Arial" w:eastAsia="Times New Roman" w:hAnsi="Arial" w:cs="Arial"/>
          <w:sz w:val="24"/>
          <w:szCs w:val="24"/>
        </w:rPr>
        <w:t>,</w:t>
      </w:r>
      <w:r w:rsidR="00215DE8" w:rsidRPr="006F3656">
        <w:rPr>
          <w:rFonts w:ascii="Arial" w:eastAsia="Times New Roman" w:hAnsi="Arial" w:cs="Arial"/>
          <w:sz w:val="24"/>
          <w:szCs w:val="24"/>
        </w:rPr>
        <w:t xml:space="preserve"> escalate unresolved queries, and recommend penalties for persistent offenders.</w:t>
      </w:r>
    </w:p>
    <w:p w14:paraId="3800760D" w14:textId="6B7856D8"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8.5.4 </w:t>
      </w:r>
      <w:r w:rsidR="00215DE8" w:rsidRPr="006F3656">
        <w:rPr>
          <w:rFonts w:ascii="Arial" w:eastAsia="Times New Roman" w:hAnsi="Arial" w:cs="Arial"/>
          <w:b/>
          <w:bCs/>
          <w:sz w:val="24"/>
          <w:szCs w:val="24"/>
        </w:rPr>
        <w:t xml:space="preserve">Guarantee Direct Appropriation to the </w:t>
      </w:r>
      <w:proofErr w:type="spellStart"/>
      <w:r w:rsidR="00215DE8" w:rsidRPr="006F3656">
        <w:rPr>
          <w:rFonts w:ascii="Arial" w:eastAsia="Times New Roman" w:hAnsi="Arial" w:cs="Arial"/>
          <w:b/>
          <w:bCs/>
          <w:sz w:val="24"/>
          <w:szCs w:val="24"/>
        </w:rPr>
        <w:t>OAuGF</w:t>
      </w:r>
      <w:proofErr w:type="spellEnd"/>
      <w:r w:rsidR="00215DE8" w:rsidRPr="006F3656">
        <w:rPr>
          <w:rFonts w:ascii="Arial" w:eastAsia="Times New Roman" w:hAnsi="Arial" w:cs="Arial"/>
          <w:sz w:val="24"/>
          <w:szCs w:val="24"/>
        </w:rPr>
        <w:t xml:space="preserve"> through the National Assembly to eliminate executive funding control and insulate audit operations from political interference.</w:t>
      </w:r>
    </w:p>
    <w:p w14:paraId="04BDA998" w14:textId="54CACA68"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8.5.5 </w:t>
      </w:r>
      <w:r w:rsidR="00215DE8" w:rsidRPr="006F3656">
        <w:rPr>
          <w:rFonts w:ascii="Arial" w:eastAsia="Times New Roman" w:hAnsi="Arial" w:cs="Arial"/>
          <w:b/>
          <w:bCs/>
          <w:sz w:val="24"/>
          <w:szCs w:val="24"/>
        </w:rPr>
        <w:t>Link Audit Compliance to Budget Releases</w:t>
      </w:r>
      <w:r w:rsidR="00215DE8" w:rsidRPr="006F3656">
        <w:rPr>
          <w:rFonts w:ascii="Arial" w:eastAsia="Times New Roman" w:hAnsi="Arial" w:cs="Arial"/>
          <w:sz w:val="24"/>
          <w:szCs w:val="24"/>
        </w:rPr>
        <w:t xml:space="preserve"> by mandating the Budget Office to withhold funds from non-compliant MDAs, thereby embedding audit discipline into fiscal policy.</w:t>
      </w:r>
    </w:p>
    <w:p w14:paraId="7B1FD80C" w14:textId="22CF1C7C"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8.5.6 </w:t>
      </w:r>
      <w:r w:rsidR="00215DE8" w:rsidRPr="006F3656">
        <w:rPr>
          <w:rFonts w:ascii="Arial" w:eastAsia="Times New Roman" w:hAnsi="Arial" w:cs="Arial"/>
          <w:b/>
          <w:bCs/>
          <w:sz w:val="24"/>
          <w:szCs w:val="24"/>
        </w:rPr>
        <w:t>Deploy a Digital Audit Dashboard</w:t>
      </w:r>
      <w:r w:rsidR="00215DE8" w:rsidRPr="006F3656">
        <w:rPr>
          <w:rFonts w:ascii="Arial" w:eastAsia="Times New Roman" w:hAnsi="Arial" w:cs="Arial"/>
          <w:sz w:val="24"/>
          <w:szCs w:val="24"/>
        </w:rPr>
        <w:t xml:space="preserve"> integrating </w:t>
      </w:r>
      <w:proofErr w:type="spellStart"/>
      <w:r w:rsidR="00215DE8" w:rsidRPr="006F3656">
        <w:rPr>
          <w:rFonts w:ascii="Arial" w:eastAsia="Times New Roman" w:hAnsi="Arial" w:cs="Arial"/>
          <w:sz w:val="24"/>
          <w:szCs w:val="24"/>
        </w:rPr>
        <w:t>OAuGF</w:t>
      </w:r>
      <w:proofErr w:type="spellEnd"/>
      <w:r w:rsidR="00215DE8" w:rsidRPr="006F3656">
        <w:rPr>
          <w:rFonts w:ascii="Arial" w:eastAsia="Times New Roman" w:hAnsi="Arial" w:cs="Arial"/>
          <w:sz w:val="24"/>
          <w:szCs w:val="24"/>
        </w:rPr>
        <w:t>, PAC, and MDA reporting for real-time tracking, data analytics, and public disclosure.</w:t>
      </w:r>
    </w:p>
    <w:p w14:paraId="0FB04E88" w14:textId="4AB4D5DD"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8.6.7 </w:t>
      </w:r>
      <w:r w:rsidR="00215DE8" w:rsidRPr="006F3656">
        <w:rPr>
          <w:rFonts w:ascii="Arial" w:eastAsia="Times New Roman" w:hAnsi="Arial" w:cs="Arial"/>
          <w:b/>
          <w:bCs/>
          <w:sz w:val="24"/>
          <w:szCs w:val="24"/>
        </w:rPr>
        <w:t>Institutionalize Multi-Stakeholder Oversight Forums</w:t>
      </w:r>
      <w:r w:rsidR="00215DE8" w:rsidRPr="006F3656">
        <w:rPr>
          <w:rFonts w:ascii="Arial" w:eastAsia="Times New Roman" w:hAnsi="Arial" w:cs="Arial"/>
          <w:sz w:val="24"/>
          <w:szCs w:val="24"/>
        </w:rPr>
        <w:t xml:space="preserve"> involving CSOs, media, and development partners to strengthen external accountability and sustained public engagement.</w:t>
      </w:r>
    </w:p>
    <w:p w14:paraId="79C168C8" w14:textId="6FB876D8"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8.5.8 </w:t>
      </w:r>
      <w:r w:rsidR="00215DE8" w:rsidRPr="006F3656">
        <w:rPr>
          <w:rFonts w:ascii="Arial" w:eastAsia="Times New Roman" w:hAnsi="Arial" w:cs="Arial"/>
          <w:b/>
          <w:bCs/>
          <w:sz w:val="24"/>
          <w:szCs w:val="24"/>
        </w:rPr>
        <w:t>Adopt a Consequence Management Framework</w:t>
      </w:r>
      <w:r w:rsidR="00215DE8" w:rsidRPr="006F3656">
        <w:rPr>
          <w:rFonts w:ascii="Arial" w:eastAsia="Times New Roman" w:hAnsi="Arial" w:cs="Arial"/>
          <w:sz w:val="24"/>
          <w:szCs w:val="24"/>
        </w:rPr>
        <w:t xml:space="preserve"> applicable across the accountability chain, specifying penalties, restitution, and administrative sanctions.</w:t>
      </w:r>
    </w:p>
    <w:p w14:paraId="0BDDB566" w14:textId="6002AB02"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8.5.9 </w:t>
      </w:r>
      <w:r w:rsidR="00215DE8" w:rsidRPr="006F3656">
        <w:rPr>
          <w:rFonts w:ascii="Arial" w:eastAsia="Times New Roman" w:hAnsi="Arial" w:cs="Arial"/>
          <w:b/>
          <w:bCs/>
          <w:sz w:val="24"/>
          <w:szCs w:val="24"/>
        </w:rPr>
        <w:t>Develop Performance Metrics</w:t>
      </w:r>
      <w:r w:rsidR="00215DE8" w:rsidRPr="006F3656">
        <w:rPr>
          <w:rFonts w:ascii="Arial" w:eastAsia="Times New Roman" w:hAnsi="Arial" w:cs="Arial"/>
          <w:sz w:val="24"/>
          <w:szCs w:val="24"/>
        </w:rPr>
        <w:t xml:space="preserve"> for audit timeliness, follow-up, and recovery rates, published annually to measure progress and incentivize performance.</w:t>
      </w:r>
    </w:p>
    <w:p w14:paraId="5384BD88" w14:textId="3A30900B" w:rsidR="00215DE8" w:rsidRPr="006F3656" w:rsidRDefault="00AD0E3F" w:rsidP="00714C99">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8.5.10 </w:t>
      </w:r>
      <w:r w:rsidR="00215DE8" w:rsidRPr="006F3656">
        <w:rPr>
          <w:rFonts w:ascii="Arial" w:eastAsia="Times New Roman" w:hAnsi="Arial" w:cs="Arial"/>
          <w:b/>
          <w:bCs/>
          <w:sz w:val="24"/>
          <w:szCs w:val="24"/>
        </w:rPr>
        <w:t>Institutionalize Continuous Dialogue and Peer Learning</w:t>
      </w:r>
      <w:r w:rsidR="00215DE8" w:rsidRPr="006F3656">
        <w:rPr>
          <w:rFonts w:ascii="Arial" w:eastAsia="Times New Roman" w:hAnsi="Arial" w:cs="Arial"/>
          <w:sz w:val="24"/>
          <w:szCs w:val="24"/>
        </w:rPr>
        <w:t xml:space="preserve"> through semi-annual review meetings, audit learning networks, and knowledge exchange with state and regional counterparts.</w:t>
      </w:r>
    </w:p>
    <w:bookmarkEnd w:id="125"/>
    <w:p w14:paraId="2667DC14" w14:textId="77777777" w:rsidR="00215DE8" w:rsidRPr="006F3656" w:rsidRDefault="00215DE8" w:rsidP="00714C99">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These strategic actions together represent a coherent reform pathway, linking legal empowerment, operational independence, digital modernization, and citizen engagement, to transform audit from a procedural exercise into a credible accountability instrument driving fiscal integrity and governance reform.</w:t>
      </w:r>
    </w:p>
    <w:p w14:paraId="2B0F6D18" w14:textId="14462AFF" w:rsidR="00862490" w:rsidRPr="00862490" w:rsidRDefault="00015695" w:rsidP="00862490">
      <w:pPr>
        <w:spacing w:after="0" w:line="240" w:lineRule="auto"/>
        <w:outlineLvl w:val="2"/>
        <w:rPr>
          <w:rFonts w:ascii="Arial" w:eastAsia="Times New Roman" w:hAnsi="Arial" w:cs="Arial"/>
          <w:b/>
          <w:bCs/>
          <w:sz w:val="24"/>
          <w:szCs w:val="24"/>
        </w:rPr>
      </w:pPr>
      <w:bookmarkStart w:id="126" w:name="_Hlk213838137"/>
      <w:r>
        <w:rPr>
          <w:rFonts w:ascii="Arial" w:eastAsia="Times New Roman" w:hAnsi="Arial" w:cs="Arial"/>
          <w:b/>
          <w:bCs/>
          <w:sz w:val="24"/>
          <w:szCs w:val="24"/>
        </w:rPr>
        <w:t xml:space="preserve">8.6 </w:t>
      </w:r>
      <w:r w:rsidR="00862490" w:rsidRPr="00862490">
        <w:rPr>
          <w:rFonts w:ascii="Arial" w:eastAsia="Times New Roman" w:hAnsi="Arial" w:cs="Arial"/>
          <w:b/>
          <w:bCs/>
          <w:sz w:val="24"/>
          <w:szCs w:val="24"/>
        </w:rPr>
        <w:t>Priority Reform Actions (2025–20</w:t>
      </w:r>
      <w:r w:rsidR="00D83E77">
        <w:rPr>
          <w:rFonts w:ascii="Arial" w:eastAsia="Times New Roman" w:hAnsi="Arial" w:cs="Arial"/>
          <w:b/>
          <w:bCs/>
          <w:sz w:val="24"/>
          <w:szCs w:val="24"/>
        </w:rPr>
        <w:t>28</w:t>
      </w:r>
      <w:bookmarkEnd w:id="126"/>
      <w:r w:rsidR="00862490" w:rsidRPr="00862490">
        <w:rPr>
          <w:rFonts w:ascii="Arial" w:eastAsia="Times New Roman" w:hAnsi="Arial" w:cs="Arial"/>
          <w:b/>
          <w:bCs/>
          <w:sz w:val="24"/>
          <w:szCs w:val="24"/>
        </w:rPr>
        <w:t>)</w:t>
      </w:r>
    </w:p>
    <w:p w14:paraId="09D9002C" w14:textId="1AAFB756" w:rsidR="00862490" w:rsidRDefault="00862490" w:rsidP="00862490">
      <w:pPr>
        <w:spacing w:after="0" w:line="240" w:lineRule="auto"/>
        <w:jc w:val="both"/>
        <w:rPr>
          <w:rFonts w:ascii="Arial" w:eastAsia="Times New Roman" w:hAnsi="Arial" w:cs="Arial"/>
          <w:sz w:val="24"/>
          <w:szCs w:val="24"/>
        </w:rPr>
      </w:pPr>
      <w:r w:rsidRPr="0093358D">
        <w:rPr>
          <w:rFonts w:ascii="Arial" w:eastAsia="Times New Roman" w:hAnsi="Arial" w:cs="Arial"/>
          <w:sz w:val="24"/>
          <w:szCs w:val="24"/>
        </w:rPr>
        <w:t>The reform pathway outlined below prioritizes sequenced and mutually reinforcing actions to ensure that legal reforms translate into institutional effectiveness and measurable accountability outcomes. It emphasizes collaboration between oversight institutions, legislative actors, civil society, and professional bodies. The success of these reforms will depend on sustained political commitment, adequate resourcing, and transparent monitoring mechanisms that track progress annually.</w:t>
      </w:r>
    </w:p>
    <w:p w14:paraId="62192A11" w14:textId="7A6FC77B" w:rsidR="00D83E77" w:rsidRDefault="00D83E77" w:rsidP="00862490">
      <w:pPr>
        <w:spacing w:after="0" w:line="240" w:lineRule="auto"/>
        <w:jc w:val="both"/>
        <w:rPr>
          <w:rFonts w:ascii="Arial" w:eastAsia="Times New Roman" w:hAnsi="Arial" w:cs="Arial"/>
          <w:sz w:val="24"/>
          <w:szCs w:val="24"/>
        </w:rPr>
      </w:pPr>
    </w:p>
    <w:p w14:paraId="2D44BCCF" w14:textId="410C263E" w:rsidR="00D83E77" w:rsidRDefault="00D83E77" w:rsidP="00862490">
      <w:pPr>
        <w:spacing w:after="0" w:line="240" w:lineRule="auto"/>
        <w:jc w:val="both"/>
        <w:rPr>
          <w:rFonts w:ascii="Arial" w:eastAsia="Times New Roman" w:hAnsi="Arial" w:cs="Arial"/>
          <w:sz w:val="24"/>
          <w:szCs w:val="24"/>
        </w:rPr>
      </w:pPr>
    </w:p>
    <w:p w14:paraId="0A23F896" w14:textId="1BCF78D4" w:rsidR="00D83E77" w:rsidRPr="00D83E77" w:rsidRDefault="00D83E77" w:rsidP="00D83E77">
      <w:pPr>
        <w:spacing w:after="0" w:line="240" w:lineRule="auto"/>
        <w:jc w:val="center"/>
        <w:rPr>
          <w:rFonts w:ascii="Arial" w:eastAsia="Times New Roman" w:hAnsi="Arial" w:cs="Arial"/>
        </w:rPr>
      </w:pPr>
      <w:r w:rsidRPr="00D83E77">
        <w:rPr>
          <w:rFonts w:ascii="Arial" w:eastAsia="Times New Roman" w:hAnsi="Arial" w:cs="Arial"/>
          <w:b/>
          <w:bCs/>
        </w:rPr>
        <w:lastRenderedPageBreak/>
        <w:t>Table 13:</w:t>
      </w:r>
      <w:r w:rsidRPr="00D83E77">
        <w:rPr>
          <w:rFonts w:ascii="Arial" w:eastAsia="Times New Roman" w:hAnsi="Arial" w:cs="Arial"/>
          <w:b/>
          <w:bCs/>
        </w:rPr>
        <w:t xml:space="preserve"> Priority Reform Actions (2025–2028)</w:t>
      </w:r>
    </w:p>
    <w:tbl>
      <w:tblPr>
        <w:tblStyle w:val="TableGrid"/>
        <w:tblW w:w="0" w:type="auto"/>
        <w:tblLook w:val="04A0" w:firstRow="1" w:lastRow="0" w:firstColumn="1" w:lastColumn="0" w:noHBand="0" w:noVBand="1"/>
      </w:tblPr>
      <w:tblGrid>
        <w:gridCol w:w="2446"/>
        <w:gridCol w:w="2650"/>
        <w:gridCol w:w="1502"/>
        <w:gridCol w:w="2752"/>
      </w:tblGrid>
      <w:tr w:rsidR="00862490" w:rsidRPr="00015695" w14:paraId="0D42F29E" w14:textId="77777777" w:rsidTr="00AD7A09">
        <w:tc>
          <w:tcPr>
            <w:tcW w:w="0" w:type="auto"/>
            <w:hideMark/>
          </w:tcPr>
          <w:p w14:paraId="64E85247" w14:textId="77777777" w:rsidR="00862490" w:rsidRPr="00015695" w:rsidRDefault="00862490" w:rsidP="00AD7A09">
            <w:pPr>
              <w:jc w:val="center"/>
              <w:rPr>
                <w:rFonts w:ascii="Arial" w:eastAsia="Times New Roman" w:hAnsi="Arial" w:cs="Arial"/>
                <w:b/>
                <w:bCs/>
              </w:rPr>
            </w:pPr>
            <w:r w:rsidRPr="00015695">
              <w:rPr>
                <w:rFonts w:ascii="Arial" w:eastAsia="Times New Roman" w:hAnsi="Arial" w:cs="Arial"/>
                <w:b/>
                <w:bCs/>
              </w:rPr>
              <w:t>Reform Area</w:t>
            </w:r>
          </w:p>
        </w:tc>
        <w:tc>
          <w:tcPr>
            <w:tcW w:w="0" w:type="auto"/>
            <w:hideMark/>
          </w:tcPr>
          <w:p w14:paraId="3FA953C5" w14:textId="77777777" w:rsidR="00862490" w:rsidRPr="00015695" w:rsidRDefault="00862490" w:rsidP="00AD7A09">
            <w:pPr>
              <w:jc w:val="center"/>
              <w:rPr>
                <w:rFonts w:ascii="Arial" w:eastAsia="Times New Roman" w:hAnsi="Arial" w:cs="Arial"/>
                <w:b/>
                <w:bCs/>
              </w:rPr>
            </w:pPr>
            <w:r w:rsidRPr="00015695">
              <w:rPr>
                <w:rFonts w:ascii="Arial" w:eastAsia="Times New Roman" w:hAnsi="Arial" w:cs="Arial"/>
                <w:b/>
                <w:bCs/>
              </w:rPr>
              <w:t>Lead Actor</w:t>
            </w:r>
          </w:p>
        </w:tc>
        <w:tc>
          <w:tcPr>
            <w:tcW w:w="0" w:type="auto"/>
            <w:hideMark/>
          </w:tcPr>
          <w:p w14:paraId="5DFF8E92" w14:textId="77777777" w:rsidR="00862490" w:rsidRPr="00015695" w:rsidRDefault="00862490" w:rsidP="00AD7A09">
            <w:pPr>
              <w:jc w:val="center"/>
              <w:rPr>
                <w:rFonts w:ascii="Arial" w:eastAsia="Times New Roman" w:hAnsi="Arial" w:cs="Arial"/>
                <w:b/>
                <w:bCs/>
              </w:rPr>
            </w:pPr>
            <w:r w:rsidRPr="00015695">
              <w:rPr>
                <w:rFonts w:ascii="Arial" w:eastAsia="Times New Roman" w:hAnsi="Arial" w:cs="Arial"/>
                <w:b/>
                <w:bCs/>
              </w:rPr>
              <w:t>Timeline</w:t>
            </w:r>
          </w:p>
        </w:tc>
        <w:tc>
          <w:tcPr>
            <w:tcW w:w="0" w:type="auto"/>
            <w:hideMark/>
          </w:tcPr>
          <w:p w14:paraId="300D675C" w14:textId="77777777" w:rsidR="00862490" w:rsidRPr="00015695" w:rsidRDefault="00862490" w:rsidP="00AD7A09">
            <w:pPr>
              <w:jc w:val="center"/>
              <w:rPr>
                <w:rFonts w:ascii="Arial" w:eastAsia="Times New Roman" w:hAnsi="Arial" w:cs="Arial"/>
                <w:b/>
                <w:bCs/>
              </w:rPr>
            </w:pPr>
            <w:r w:rsidRPr="00015695">
              <w:rPr>
                <w:rFonts w:ascii="Arial" w:eastAsia="Times New Roman" w:hAnsi="Arial" w:cs="Arial"/>
                <w:b/>
                <w:bCs/>
              </w:rPr>
              <w:t>Expected Outcome</w:t>
            </w:r>
          </w:p>
        </w:tc>
      </w:tr>
      <w:tr w:rsidR="00862490" w:rsidRPr="00015695" w14:paraId="3C0CEC8E" w14:textId="77777777" w:rsidTr="00AD7A09">
        <w:tc>
          <w:tcPr>
            <w:tcW w:w="0" w:type="auto"/>
            <w:hideMark/>
          </w:tcPr>
          <w:p w14:paraId="5C6241BB"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Enactment of Federal Audit Service Bill</w:t>
            </w:r>
          </w:p>
        </w:tc>
        <w:tc>
          <w:tcPr>
            <w:tcW w:w="0" w:type="auto"/>
            <w:hideMark/>
          </w:tcPr>
          <w:p w14:paraId="408094D3"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National Assembly / Presidency</w:t>
            </w:r>
          </w:p>
        </w:tc>
        <w:tc>
          <w:tcPr>
            <w:tcW w:w="0" w:type="auto"/>
            <w:hideMark/>
          </w:tcPr>
          <w:p w14:paraId="1FDA4017"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2025–2026</w:t>
            </w:r>
          </w:p>
        </w:tc>
        <w:tc>
          <w:tcPr>
            <w:tcW w:w="0" w:type="auto"/>
            <w:hideMark/>
          </w:tcPr>
          <w:p w14:paraId="12D9793E"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Legal independence and enforcement powers</w:t>
            </w:r>
          </w:p>
        </w:tc>
      </w:tr>
      <w:tr w:rsidR="00862490" w:rsidRPr="00015695" w14:paraId="4F72720D" w14:textId="77777777" w:rsidTr="00AD7A09">
        <w:tc>
          <w:tcPr>
            <w:tcW w:w="0" w:type="auto"/>
            <w:hideMark/>
          </w:tcPr>
          <w:p w14:paraId="56DBE3CB"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Constitutional Amendment (Section 85)</w:t>
            </w:r>
          </w:p>
        </w:tc>
        <w:tc>
          <w:tcPr>
            <w:tcW w:w="0" w:type="auto"/>
            <w:hideMark/>
          </w:tcPr>
          <w:p w14:paraId="4CBEC547"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National Assembly</w:t>
            </w:r>
          </w:p>
        </w:tc>
        <w:tc>
          <w:tcPr>
            <w:tcW w:w="0" w:type="auto"/>
            <w:hideMark/>
          </w:tcPr>
          <w:p w14:paraId="4DA30929" w14:textId="50032DEE" w:rsidR="00862490" w:rsidRPr="00015695" w:rsidRDefault="00862490" w:rsidP="00D83E77">
            <w:pPr>
              <w:jc w:val="both"/>
              <w:rPr>
                <w:rFonts w:ascii="Arial" w:eastAsia="Times New Roman" w:hAnsi="Arial" w:cs="Arial"/>
              </w:rPr>
            </w:pPr>
            <w:r w:rsidRPr="00015695">
              <w:rPr>
                <w:rFonts w:ascii="Arial" w:eastAsia="Times New Roman" w:hAnsi="Arial" w:cs="Arial"/>
              </w:rPr>
              <w:t>2026–202</w:t>
            </w:r>
            <w:r w:rsidR="00015695">
              <w:rPr>
                <w:rFonts w:ascii="Arial" w:eastAsia="Times New Roman" w:hAnsi="Arial" w:cs="Arial"/>
              </w:rPr>
              <w:t>6</w:t>
            </w:r>
          </w:p>
        </w:tc>
        <w:tc>
          <w:tcPr>
            <w:tcW w:w="0" w:type="auto"/>
            <w:hideMark/>
          </w:tcPr>
          <w:p w14:paraId="02A357F8"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Enforceable audit response mechanism</w:t>
            </w:r>
          </w:p>
        </w:tc>
      </w:tr>
      <w:tr w:rsidR="00862490" w:rsidRPr="00015695" w14:paraId="4826A773" w14:textId="77777777" w:rsidTr="00AD7A09">
        <w:tc>
          <w:tcPr>
            <w:tcW w:w="0" w:type="auto"/>
            <w:hideMark/>
          </w:tcPr>
          <w:p w14:paraId="748E35F6"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Digital Audit Platform Deployment</w:t>
            </w:r>
          </w:p>
        </w:tc>
        <w:tc>
          <w:tcPr>
            <w:tcW w:w="0" w:type="auto"/>
            <w:hideMark/>
          </w:tcPr>
          <w:p w14:paraId="0EB91C06" w14:textId="3B21A116" w:rsidR="00862490" w:rsidRPr="00015695" w:rsidRDefault="00862490" w:rsidP="00D83E77">
            <w:pPr>
              <w:jc w:val="both"/>
              <w:rPr>
                <w:rFonts w:ascii="Arial" w:eastAsia="Times New Roman" w:hAnsi="Arial" w:cs="Arial"/>
              </w:rPr>
            </w:pPr>
            <w:proofErr w:type="spellStart"/>
            <w:r w:rsidRPr="00015695">
              <w:rPr>
                <w:rFonts w:ascii="Arial" w:eastAsia="Times New Roman" w:hAnsi="Arial" w:cs="Arial"/>
              </w:rPr>
              <w:t>OAuGF</w:t>
            </w:r>
            <w:proofErr w:type="spellEnd"/>
            <w:r w:rsidRPr="00015695">
              <w:rPr>
                <w:rFonts w:ascii="Arial" w:eastAsia="Times New Roman" w:hAnsi="Arial" w:cs="Arial"/>
              </w:rPr>
              <w:t>/NITDA/ Budget Office</w:t>
            </w:r>
          </w:p>
        </w:tc>
        <w:tc>
          <w:tcPr>
            <w:tcW w:w="0" w:type="auto"/>
            <w:hideMark/>
          </w:tcPr>
          <w:p w14:paraId="6E74DD2E"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2025–2028</w:t>
            </w:r>
          </w:p>
        </w:tc>
        <w:tc>
          <w:tcPr>
            <w:tcW w:w="0" w:type="auto"/>
            <w:hideMark/>
          </w:tcPr>
          <w:p w14:paraId="14562719"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Real-time tracking and citizen access</w:t>
            </w:r>
          </w:p>
        </w:tc>
      </w:tr>
      <w:tr w:rsidR="00862490" w:rsidRPr="00015695" w14:paraId="3FBD560B" w14:textId="77777777" w:rsidTr="00AD7A09">
        <w:tc>
          <w:tcPr>
            <w:tcW w:w="0" w:type="auto"/>
            <w:hideMark/>
          </w:tcPr>
          <w:p w14:paraId="0DF2B78E"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Consequence Management Framework</w:t>
            </w:r>
          </w:p>
        </w:tc>
        <w:tc>
          <w:tcPr>
            <w:tcW w:w="0" w:type="auto"/>
            <w:hideMark/>
          </w:tcPr>
          <w:p w14:paraId="33786EB8" w14:textId="6BC72860" w:rsidR="00862490" w:rsidRPr="00015695" w:rsidRDefault="00862490" w:rsidP="00D83E77">
            <w:pPr>
              <w:jc w:val="both"/>
              <w:rPr>
                <w:rFonts w:ascii="Arial" w:eastAsia="Times New Roman" w:hAnsi="Arial" w:cs="Arial"/>
              </w:rPr>
            </w:pPr>
            <w:proofErr w:type="spellStart"/>
            <w:r w:rsidRPr="00015695">
              <w:rPr>
                <w:rFonts w:ascii="Arial" w:eastAsia="Times New Roman" w:hAnsi="Arial" w:cs="Arial"/>
              </w:rPr>
              <w:t>OAuGF</w:t>
            </w:r>
            <w:proofErr w:type="spellEnd"/>
            <w:r w:rsidRPr="00015695">
              <w:rPr>
                <w:rFonts w:ascii="Arial" w:eastAsia="Times New Roman" w:hAnsi="Arial" w:cs="Arial"/>
              </w:rPr>
              <w:t>/PAC/OHCSF</w:t>
            </w:r>
          </w:p>
        </w:tc>
        <w:tc>
          <w:tcPr>
            <w:tcW w:w="0" w:type="auto"/>
            <w:hideMark/>
          </w:tcPr>
          <w:p w14:paraId="2E3C6229"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2025–2027</w:t>
            </w:r>
          </w:p>
        </w:tc>
        <w:tc>
          <w:tcPr>
            <w:tcW w:w="0" w:type="auto"/>
            <w:hideMark/>
          </w:tcPr>
          <w:p w14:paraId="5D8E8626"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Effective sanctions and deterrence</w:t>
            </w:r>
          </w:p>
        </w:tc>
      </w:tr>
      <w:tr w:rsidR="00862490" w:rsidRPr="00015695" w14:paraId="186A8C4D" w14:textId="77777777" w:rsidTr="00AD7A09">
        <w:tc>
          <w:tcPr>
            <w:tcW w:w="0" w:type="auto"/>
            <w:hideMark/>
          </w:tcPr>
          <w:p w14:paraId="5D9AAF99"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Capacity and Professional Development</w:t>
            </w:r>
          </w:p>
        </w:tc>
        <w:tc>
          <w:tcPr>
            <w:tcW w:w="0" w:type="auto"/>
            <w:hideMark/>
          </w:tcPr>
          <w:p w14:paraId="124F64FD" w14:textId="26730A37" w:rsidR="00862490" w:rsidRPr="00015695" w:rsidRDefault="00862490" w:rsidP="00D83E77">
            <w:pPr>
              <w:jc w:val="both"/>
              <w:rPr>
                <w:rFonts w:ascii="Arial" w:eastAsia="Times New Roman" w:hAnsi="Arial" w:cs="Arial"/>
              </w:rPr>
            </w:pPr>
            <w:proofErr w:type="spellStart"/>
            <w:r w:rsidRPr="00015695">
              <w:rPr>
                <w:rFonts w:ascii="Arial" w:eastAsia="Times New Roman" w:hAnsi="Arial" w:cs="Arial"/>
              </w:rPr>
              <w:t>OAuGF</w:t>
            </w:r>
            <w:proofErr w:type="spellEnd"/>
            <w:r w:rsidRPr="00015695">
              <w:rPr>
                <w:rFonts w:ascii="Arial" w:eastAsia="Times New Roman" w:hAnsi="Arial" w:cs="Arial"/>
              </w:rPr>
              <w:t>/ICAN/ANAN/ INTOSAI</w:t>
            </w:r>
          </w:p>
        </w:tc>
        <w:tc>
          <w:tcPr>
            <w:tcW w:w="0" w:type="auto"/>
            <w:hideMark/>
          </w:tcPr>
          <w:p w14:paraId="0AE200AD"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Ongoing</w:t>
            </w:r>
          </w:p>
        </w:tc>
        <w:tc>
          <w:tcPr>
            <w:tcW w:w="0" w:type="auto"/>
            <w:hideMark/>
          </w:tcPr>
          <w:p w14:paraId="1B409A42"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Improved audit quality and professionalism</w:t>
            </w:r>
          </w:p>
        </w:tc>
      </w:tr>
      <w:tr w:rsidR="00862490" w:rsidRPr="00015695" w14:paraId="54F453D7" w14:textId="77777777" w:rsidTr="00AD7A09">
        <w:tc>
          <w:tcPr>
            <w:tcW w:w="0" w:type="auto"/>
            <w:hideMark/>
          </w:tcPr>
          <w:p w14:paraId="4A9533E6"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Annual Audit Accountability Forum</w:t>
            </w:r>
          </w:p>
        </w:tc>
        <w:tc>
          <w:tcPr>
            <w:tcW w:w="0" w:type="auto"/>
            <w:hideMark/>
          </w:tcPr>
          <w:p w14:paraId="58F4D4CC" w14:textId="0D83A460" w:rsidR="00862490" w:rsidRPr="00015695" w:rsidRDefault="00862490" w:rsidP="00D83E77">
            <w:pPr>
              <w:jc w:val="both"/>
              <w:rPr>
                <w:rFonts w:ascii="Arial" w:eastAsia="Times New Roman" w:hAnsi="Arial" w:cs="Arial"/>
              </w:rPr>
            </w:pPr>
            <w:r w:rsidRPr="00015695">
              <w:rPr>
                <w:rFonts w:ascii="Arial" w:eastAsia="Times New Roman" w:hAnsi="Arial" w:cs="Arial"/>
              </w:rPr>
              <w:t>CSJ/PAC/CSOs</w:t>
            </w:r>
          </w:p>
        </w:tc>
        <w:tc>
          <w:tcPr>
            <w:tcW w:w="0" w:type="auto"/>
            <w:hideMark/>
          </w:tcPr>
          <w:p w14:paraId="43947292"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Annually (from 2025)</w:t>
            </w:r>
          </w:p>
        </w:tc>
        <w:tc>
          <w:tcPr>
            <w:tcW w:w="0" w:type="auto"/>
            <w:hideMark/>
          </w:tcPr>
          <w:p w14:paraId="30FC2A6D" w14:textId="77777777" w:rsidR="00862490" w:rsidRPr="00015695" w:rsidRDefault="00862490" w:rsidP="00D83E77">
            <w:pPr>
              <w:jc w:val="both"/>
              <w:rPr>
                <w:rFonts w:ascii="Arial" w:eastAsia="Times New Roman" w:hAnsi="Arial" w:cs="Arial"/>
              </w:rPr>
            </w:pPr>
            <w:r w:rsidRPr="00015695">
              <w:rPr>
                <w:rFonts w:ascii="Arial" w:eastAsia="Times New Roman" w:hAnsi="Arial" w:cs="Arial"/>
              </w:rPr>
              <w:t>Strengthened civic engagement and oversight</w:t>
            </w:r>
          </w:p>
        </w:tc>
      </w:tr>
    </w:tbl>
    <w:p w14:paraId="3C413A72" w14:textId="77777777" w:rsidR="00862490" w:rsidRPr="0093358D" w:rsidRDefault="00862490" w:rsidP="00862490">
      <w:pPr>
        <w:spacing w:line="276" w:lineRule="auto"/>
        <w:jc w:val="both"/>
        <w:rPr>
          <w:rFonts w:ascii="Arial" w:hAnsi="Arial" w:cs="Arial"/>
          <w:sz w:val="24"/>
          <w:szCs w:val="24"/>
        </w:rPr>
      </w:pPr>
    </w:p>
    <w:p w14:paraId="2D6BEB00" w14:textId="77777777" w:rsidR="00862490" w:rsidRPr="0093358D" w:rsidRDefault="00862490" w:rsidP="00862490">
      <w:pPr>
        <w:spacing w:line="276" w:lineRule="auto"/>
        <w:jc w:val="both"/>
        <w:rPr>
          <w:rFonts w:ascii="Arial" w:hAnsi="Arial" w:cs="Arial"/>
          <w:sz w:val="24"/>
          <w:szCs w:val="24"/>
        </w:rPr>
      </w:pPr>
      <w:r w:rsidRPr="0093358D">
        <w:rPr>
          <w:rFonts w:ascii="Arial" w:hAnsi="Arial" w:cs="Arial"/>
          <w:sz w:val="24"/>
          <w:szCs w:val="24"/>
        </w:rPr>
        <w:t>The window for audit reform remains open. With legislative commitment, civil society advocacy, and executive accountability, Nigeria can build a 21st-century audit system capable of safeguarding public resources and strengthening democratic governance</w:t>
      </w:r>
    </w:p>
    <w:p w14:paraId="5EABD75D" w14:textId="231F14EC" w:rsidR="00714C99" w:rsidRPr="00862490" w:rsidRDefault="00714C99" w:rsidP="00714C99">
      <w:pPr>
        <w:spacing w:after="0" w:line="276" w:lineRule="auto"/>
        <w:outlineLvl w:val="2"/>
        <w:rPr>
          <w:rFonts w:ascii="Arial" w:eastAsia="Times New Roman" w:hAnsi="Arial" w:cs="Arial"/>
          <w:b/>
          <w:bCs/>
          <w:sz w:val="24"/>
          <w:szCs w:val="24"/>
        </w:rPr>
      </w:pPr>
      <w:bookmarkStart w:id="127" w:name="_Hlk213838163"/>
      <w:bookmarkStart w:id="128" w:name="_GoBack"/>
      <w:r w:rsidRPr="00862490">
        <w:rPr>
          <w:rFonts w:ascii="Arial" w:eastAsia="Times New Roman" w:hAnsi="Arial" w:cs="Arial"/>
          <w:b/>
          <w:bCs/>
          <w:sz w:val="24"/>
          <w:szCs w:val="24"/>
        </w:rPr>
        <w:t>8.</w:t>
      </w:r>
      <w:r w:rsidR="00015695">
        <w:rPr>
          <w:rFonts w:ascii="Arial" w:eastAsia="Times New Roman" w:hAnsi="Arial" w:cs="Arial"/>
          <w:b/>
          <w:bCs/>
          <w:sz w:val="24"/>
          <w:szCs w:val="24"/>
        </w:rPr>
        <w:t>7</w:t>
      </w:r>
      <w:r w:rsidRPr="00862490">
        <w:rPr>
          <w:rFonts w:ascii="Arial" w:eastAsia="Times New Roman" w:hAnsi="Arial" w:cs="Arial"/>
          <w:b/>
          <w:bCs/>
          <w:sz w:val="24"/>
          <w:szCs w:val="24"/>
        </w:rPr>
        <w:t xml:space="preserve"> Conclusion</w:t>
      </w:r>
    </w:p>
    <w:bookmarkEnd w:id="127"/>
    <w:bookmarkEnd w:id="128"/>
    <w:p w14:paraId="0171F5DD" w14:textId="77777777" w:rsidR="00714C99" w:rsidRPr="0093358D" w:rsidRDefault="00714C99" w:rsidP="00714C99">
      <w:pPr>
        <w:spacing w:after="0" w:line="276" w:lineRule="auto"/>
        <w:jc w:val="both"/>
        <w:rPr>
          <w:rFonts w:ascii="Arial" w:eastAsia="Times New Roman" w:hAnsi="Arial" w:cs="Arial"/>
          <w:sz w:val="24"/>
          <w:szCs w:val="24"/>
        </w:rPr>
      </w:pPr>
      <w:r w:rsidRPr="0093358D">
        <w:rPr>
          <w:rFonts w:ascii="Arial" w:eastAsia="Times New Roman" w:hAnsi="Arial" w:cs="Arial"/>
          <w:sz w:val="24"/>
          <w:szCs w:val="24"/>
        </w:rPr>
        <w:t>The evidence is unequivocal: Nigeria’s audit reform is both a fiscal and moral imperative. Without sanctions, transparency degenerates into theatre; without autonomy, audit becomes tokenism. The collective insight from the field engagements and expert deliberations confirms that credible audit reform must align institutional incentives with accountability outcomes. It must make compliance beneficial, non-compliance costly, and impunity impossible. Comparative experiences across Africa demonstrate that political will, legal clarity, and citizen engagement are the decisive factors that determine reform success.</w:t>
      </w:r>
    </w:p>
    <w:p w14:paraId="0BF1C20E" w14:textId="75508DCE" w:rsidR="00714C99" w:rsidRPr="0093358D" w:rsidRDefault="00714C99" w:rsidP="00714C99">
      <w:pPr>
        <w:spacing w:before="100" w:beforeAutospacing="1" w:after="100" w:afterAutospacing="1" w:line="276" w:lineRule="auto"/>
        <w:jc w:val="both"/>
        <w:rPr>
          <w:rFonts w:ascii="Arial" w:eastAsia="Times New Roman" w:hAnsi="Arial" w:cs="Arial"/>
          <w:sz w:val="24"/>
          <w:szCs w:val="24"/>
        </w:rPr>
      </w:pPr>
      <w:r w:rsidRPr="0093358D">
        <w:rPr>
          <w:rFonts w:ascii="Arial" w:eastAsia="Times New Roman" w:hAnsi="Arial" w:cs="Arial"/>
          <w:sz w:val="24"/>
          <w:szCs w:val="24"/>
        </w:rPr>
        <w:t xml:space="preserve">Implementing these recommendations within the next reform cycle will reposition the </w:t>
      </w:r>
      <w:proofErr w:type="spellStart"/>
      <w:r w:rsidRPr="0093358D">
        <w:rPr>
          <w:rFonts w:ascii="Arial" w:eastAsia="Times New Roman" w:hAnsi="Arial" w:cs="Arial"/>
          <w:sz w:val="24"/>
          <w:szCs w:val="24"/>
        </w:rPr>
        <w:t>OAuGF</w:t>
      </w:r>
      <w:proofErr w:type="spellEnd"/>
      <w:r w:rsidRPr="0093358D">
        <w:rPr>
          <w:rFonts w:ascii="Arial" w:eastAsia="Times New Roman" w:hAnsi="Arial" w:cs="Arial"/>
          <w:sz w:val="24"/>
          <w:szCs w:val="24"/>
        </w:rPr>
        <w:t xml:space="preserve"> as a genuine guardian of fiscal probity, rebuild public trust, and elevate Nigeria’s governance profile among international partners. The window for action is narrow but decisive;</w:t>
      </w:r>
      <w:r>
        <w:rPr>
          <w:rFonts w:ascii="Arial" w:eastAsia="Times New Roman" w:hAnsi="Arial" w:cs="Arial"/>
          <w:sz w:val="24"/>
          <w:szCs w:val="24"/>
        </w:rPr>
        <w:t xml:space="preserve"> </w:t>
      </w:r>
      <w:r w:rsidRPr="0093358D">
        <w:rPr>
          <w:rFonts w:ascii="Arial" w:eastAsia="Times New Roman" w:hAnsi="Arial" w:cs="Arial"/>
          <w:sz w:val="24"/>
          <w:szCs w:val="24"/>
        </w:rPr>
        <w:t>the cost of inaction will be measured not only in lost funds but in the continued erosion of democratic accountability.</w:t>
      </w:r>
    </w:p>
    <w:p w14:paraId="431E6995" w14:textId="77777777" w:rsidR="002621D7" w:rsidRPr="006F3656" w:rsidRDefault="002621D7" w:rsidP="006F3656">
      <w:pPr>
        <w:spacing w:line="276" w:lineRule="auto"/>
        <w:jc w:val="both"/>
        <w:rPr>
          <w:rFonts w:ascii="Arial" w:hAnsi="Arial" w:cs="Arial"/>
          <w:sz w:val="24"/>
          <w:szCs w:val="24"/>
        </w:rPr>
      </w:pPr>
    </w:p>
    <w:sectPr w:rsidR="002621D7" w:rsidRPr="006F3656" w:rsidSect="0075458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ED4F" w14:textId="77777777" w:rsidR="00D037BF" w:rsidRDefault="00D037BF" w:rsidP="00841998">
      <w:pPr>
        <w:spacing w:after="0" w:line="240" w:lineRule="auto"/>
      </w:pPr>
      <w:r>
        <w:separator/>
      </w:r>
    </w:p>
  </w:endnote>
  <w:endnote w:type="continuationSeparator" w:id="0">
    <w:p w14:paraId="703E246A" w14:textId="77777777" w:rsidR="00D037BF" w:rsidRDefault="00D037BF" w:rsidP="0084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337355"/>
      <w:docPartObj>
        <w:docPartGallery w:val="Page Numbers (Bottom of Page)"/>
        <w:docPartUnique/>
      </w:docPartObj>
    </w:sdtPr>
    <w:sdtEndPr>
      <w:rPr>
        <w:color w:val="7F7F7F" w:themeColor="background1" w:themeShade="7F"/>
        <w:spacing w:val="60"/>
      </w:rPr>
    </w:sdtEndPr>
    <w:sdtContent>
      <w:p w14:paraId="0EB3BA01" w14:textId="5A3A74BB" w:rsidR="00C36AB0" w:rsidRDefault="00C36A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ABB62B" w14:textId="77777777" w:rsidR="00C36AB0" w:rsidRDefault="00C36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674557"/>
      <w:docPartObj>
        <w:docPartGallery w:val="Page Numbers (Bottom of Page)"/>
        <w:docPartUnique/>
      </w:docPartObj>
    </w:sdtPr>
    <w:sdtEndPr>
      <w:rPr>
        <w:color w:val="7F7F7F" w:themeColor="background1" w:themeShade="7F"/>
        <w:spacing w:val="60"/>
      </w:rPr>
    </w:sdtEndPr>
    <w:sdtContent>
      <w:p w14:paraId="46DC0744" w14:textId="29143C40" w:rsidR="00963AB4" w:rsidRDefault="00963A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071BFE9" w14:textId="77777777" w:rsidR="00963AB4" w:rsidRDefault="0096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EFAB" w14:textId="77777777" w:rsidR="00D037BF" w:rsidRDefault="00D037BF" w:rsidP="00841998">
      <w:pPr>
        <w:spacing w:after="0" w:line="240" w:lineRule="auto"/>
      </w:pPr>
      <w:r>
        <w:separator/>
      </w:r>
    </w:p>
  </w:footnote>
  <w:footnote w:type="continuationSeparator" w:id="0">
    <w:p w14:paraId="7090376F" w14:textId="77777777" w:rsidR="00D037BF" w:rsidRDefault="00D037BF" w:rsidP="00841998">
      <w:pPr>
        <w:spacing w:after="0" w:line="240" w:lineRule="auto"/>
      </w:pPr>
      <w:r>
        <w:continuationSeparator/>
      </w:r>
    </w:p>
  </w:footnote>
  <w:footnote w:id="1">
    <w:p w14:paraId="6B298B1B" w14:textId="407B7150" w:rsidR="00C36AB0" w:rsidRPr="000C3F8D" w:rsidRDefault="00C36AB0">
      <w:pPr>
        <w:pStyle w:val="FootnoteText"/>
        <w:rPr>
          <w:rFonts w:ascii="Arial" w:hAnsi="Arial" w:cs="Arial"/>
        </w:rPr>
      </w:pPr>
      <w:r w:rsidRPr="000C3F8D">
        <w:rPr>
          <w:rStyle w:val="FootnoteReference"/>
          <w:rFonts w:ascii="Arial" w:hAnsi="Arial" w:cs="Arial"/>
        </w:rPr>
        <w:footnoteRef/>
      </w:r>
      <w:r w:rsidRPr="000C3F8D">
        <w:rPr>
          <w:rFonts w:ascii="Arial" w:hAnsi="Arial" w:cs="Arial"/>
        </w:rPr>
        <w:t xml:space="preserve"> 2018 Annual Audit Report at page 9.</w:t>
      </w:r>
    </w:p>
  </w:footnote>
  <w:footnote w:id="2">
    <w:p w14:paraId="140C9176" w14:textId="0F2FFC10" w:rsidR="00C36AB0" w:rsidRPr="000C3F8D" w:rsidRDefault="00C36AB0">
      <w:pPr>
        <w:pStyle w:val="FootnoteText"/>
        <w:rPr>
          <w:rFonts w:ascii="Arial" w:hAnsi="Arial" w:cs="Arial"/>
        </w:rPr>
      </w:pPr>
      <w:r w:rsidRPr="000C3F8D">
        <w:rPr>
          <w:rStyle w:val="FootnoteReference"/>
          <w:rFonts w:ascii="Arial" w:hAnsi="Arial" w:cs="Arial"/>
        </w:rPr>
        <w:footnoteRef/>
      </w:r>
      <w:r w:rsidRPr="000C3F8D">
        <w:rPr>
          <w:rFonts w:ascii="Arial" w:hAnsi="Arial" w:cs="Arial"/>
        </w:rPr>
        <w:t xml:space="preserve"> Underlining supplied for emphasis.</w:t>
      </w:r>
    </w:p>
  </w:footnote>
  <w:footnote w:id="3">
    <w:p w14:paraId="3B7D7C5B" w14:textId="14E9542E" w:rsidR="00C36AB0" w:rsidRPr="000530FD" w:rsidRDefault="00C36AB0">
      <w:pPr>
        <w:pStyle w:val="FootnoteText"/>
      </w:pPr>
      <w:r>
        <w:rPr>
          <w:rStyle w:val="FootnoteReference"/>
        </w:rPr>
        <w:footnoteRef/>
      </w:r>
      <w:r>
        <w:t xml:space="preserve"> </w:t>
      </w:r>
      <w:r>
        <w:rPr>
          <w:rFonts w:ascii="Arial" w:hAnsi="Arial"/>
        </w:rPr>
        <w:t>A</w:t>
      </w:r>
      <w:r w:rsidRPr="000530FD">
        <w:rPr>
          <w:rFonts w:ascii="Arial" w:hAnsi="Arial"/>
        </w:rPr>
        <w:t xml:space="preserve">dopted at the IX Congress of the International </w:t>
      </w:r>
      <w:proofErr w:type="spellStart"/>
      <w:r w:rsidRPr="000530FD">
        <w:rPr>
          <w:rFonts w:ascii="Arial" w:hAnsi="Arial"/>
        </w:rPr>
        <w:t>Organisation</w:t>
      </w:r>
      <w:proofErr w:type="spellEnd"/>
      <w:r w:rsidRPr="000530FD">
        <w:rPr>
          <w:rFonts w:ascii="Arial" w:hAnsi="Arial"/>
        </w:rPr>
        <w:t xml:space="preserve"> of Supreme Audit Institutions</w:t>
      </w:r>
      <w:r>
        <w:rPr>
          <w:rFonts w:ascii="Arial" w:hAnsi="Arial"/>
        </w:rPr>
        <w:t xml:space="preserve"> (</w:t>
      </w:r>
      <w:r w:rsidRPr="000530FD">
        <w:rPr>
          <w:rFonts w:ascii="Arial" w:hAnsi="Arial"/>
        </w:rPr>
        <w:t>INTOSAI)</w:t>
      </w:r>
      <w:r>
        <w:rPr>
          <w:rFonts w:ascii="Arial" w:hAnsi="Arial"/>
        </w:rPr>
        <w:t xml:space="preserve"> held in Lima, Peru, 1977- S.1 on the Purpose of Audit.</w:t>
      </w:r>
    </w:p>
  </w:footnote>
  <w:footnote w:id="4">
    <w:p w14:paraId="66630372" w14:textId="3BB49F13" w:rsidR="00C36AB0" w:rsidRPr="00A061A8" w:rsidRDefault="00C36AB0">
      <w:pPr>
        <w:pStyle w:val="FootnoteText"/>
        <w:rPr>
          <w:rFonts w:ascii="Arial" w:hAnsi="Arial" w:cs="Arial"/>
        </w:rPr>
      </w:pPr>
      <w:r w:rsidRPr="00A061A8">
        <w:rPr>
          <w:rStyle w:val="FootnoteReference"/>
          <w:rFonts w:ascii="Arial" w:hAnsi="Arial" w:cs="Arial"/>
        </w:rPr>
        <w:footnoteRef/>
      </w:r>
      <w:r w:rsidRPr="00A061A8">
        <w:rPr>
          <w:rFonts w:ascii="Arial" w:hAnsi="Arial" w:cs="Arial"/>
        </w:rPr>
        <w:t xml:space="preserve"> (2008) LPELR-3871 (CA)</w:t>
      </w:r>
    </w:p>
  </w:footnote>
  <w:footnote w:id="5">
    <w:p w14:paraId="32923B3B" w14:textId="422B862E" w:rsidR="00C36AB0" w:rsidRPr="00A061A8" w:rsidRDefault="00C36AB0">
      <w:pPr>
        <w:pStyle w:val="FootnoteText"/>
        <w:rPr>
          <w:rFonts w:ascii="Arial" w:hAnsi="Arial" w:cs="Arial"/>
        </w:rPr>
      </w:pPr>
      <w:r w:rsidRPr="00A061A8">
        <w:rPr>
          <w:rStyle w:val="FootnoteReference"/>
          <w:rFonts w:ascii="Arial" w:hAnsi="Arial" w:cs="Arial"/>
        </w:rPr>
        <w:footnoteRef/>
      </w:r>
      <w:r w:rsidRPr="00A061A8">
        <w:rPr>
          <w:rFonts w:ascii="Arial" w:hAnsi="Arial" w:cs="Arial"/>
        </w:rPr>
        <w:t xml:space="preserve"> (2017) LPELR – 42719 (CA),</w:t>
      </w:r>
    </w:p>
  </w:footnote>
  <w:footnote w:id="6">
    <w:p w14:paraId="566DF64B" w14:textId="67D50BAD" w:rsidR="00C36AB0" w:rsidRPr="00A061A8" w:rsidRDefault="00C36AB0">
      <w:pPr>
        <w:pStyle w:val="FootnoteText"/>
        <w:rPr>
          <w:rFonts w:ascii="Arial" w:hAnsi="Arial" w:cs="Arial"/>
        </w:rPr>
      </w:pPr>
      <w:r w:rsidRPr="00A061A8">
        <w:rPr>
          <w:rStyle w:val="FootnoteReference"/>
          <w:rFonts w:ascii="Arial" w:hAnsi="Arial" w:cs="Arial"/>
        </w:rPr>
        <w:footnoteRef/>
      </w:r>
      <w:r w:rsidRPr="00A061A8">
        <w:rPr>
          <w:rFonts w:ascii="Arial" w:hAnsi="Arial" w:cs="Arial"/>
        </w:rPr>
        <w:t xml:space="preserve"> (1990) 10 NWLR (PT.622) 290</w:t>
      </w:r>
    </w:p>
  </w:footnote>
  <w:footnote w:id="7">
    <w:p w14:paraId="2B3743E8" w14:textId="4F2E21F7" w:rsidR="00C36AB0" w:rsidRPr="0082550A" w:rsidRDefault="00C36AB0" w:rsidP="0082550A">
      <w:pPr>
        <w:pStyle w:val="FootnoteText"/>
        <w:jc w:val="both"/>
        <w:rPr>
          <w:rFonts w:ascii="Arial" w:hAnsi="Arial" w:cs="Arial"/>
        </w:rPr>
      </w:pPr>
      <w:r w:rsidRPr="0082550A">
        <w:rPr>
          <w:rStyle w:val="FootnoteReference"/>
          <w:rFonts w:ascii="Arial" w:hAnsi="Arial" w:cs="Arial"/>
        </w:rPr>
        <w:footnoteRef/>
      </w:r>
      <w:r w:rsidRPr="0082550A">
        <w:rPr>
          <w:rFonts w:ascii="Arial" w:hAnsi="Arial" w:cs="Arial"/>
        </w:rPr>
        <w:t xml:space="preserve"> S.1 (3) of the 1999 Constitution: (3) If any other law is inconsistent with the provisions of this Constitution, this Constitution shall prevail, and that other law shall to the extent of the inconsistency be void.</w:t>
      </w:r>
    </w:p>
  </w:footnote>
  <w:footnote w:id="8">
    <w:p w14:paraId="29A50F1C" w14:textId="34C70963" w:rsidR="00C36AB0" w:rsidRPr="0082550A" w:rsidRDefault="00C36AB0" w:rsidP="0082550A">
      <w:pPr>
        <w:pStyle w:val="FootnoteText"/>
        <w:jc w:val="both"/>
        <w:rPr>
          <w:rFonts w:ascii="Arial" w:hAnsi="Arial" w:cs="Arial"/>
        </w:rPr>
      </w:pPr>
      <w:r w:rsidRPr="0082550A">
        <w:rPr>
          <w:rStyle w:val="FootnoteReference"/>
          <w:rFonts w:ascii="Arial" w:hAnsi="Arial" w:cs="Arial"/>
        </w:rPr>
        <w:footnoteRef/>
      </w:r>
      <w:r w:rsidRPr="0082550A">
        <w:rPr>
          <w:rFonts w:ascii="Arial" w:hAnsi="Arial" w:cs="Arial"/>
        </w:rPr>
        <w:t xml:space="preserve"> </w:t>
      </w:r>
    </w:p>
  </w:footnote>
  <w:footnote w:id="9">
    <w:p w14:paraId="35EB10B4" w14:textId="30046EA3" w:rsidR="00C36AB0" w:rsidRPr="00694E0A" w:rsidRDefault="00C36AB0" w:rsidP="00694E0A">
      <w:pPr>
        <w:spacing w:after="0"/>
        <w:jc w:val="both"/>
        <w:rPr>
          <w:rFonts w:ascii="Arial" w:hAnsi="Arial" w:cs="Arial"/>
          <w:bCs/>
          <w:iCs/>
          <w:sz w:val="20"/>
          <w:szCs w:val="20"/>
        </w:rPr>
      </w:pPr>
      <w:r>
        <w:rPr>
          <w:rStyle w:val="FootnoteReference"/>
        </w:rPr>
        <w:footnoteRef/>
      </w:r>
      <w:r>
        <w:t xml:space="preserve"> </w:t>
      </w:r>
      <w:r w:rsidRPr="008645E8">
        <w:rPr>
          <w:rFonts w:ascii="Arial" w:hAnsi="Arial" w:cs="Arial"/>
          <w:bCs/>
          <w:sz w:val="20"/>
          <w:szCs w:val="20"/>
        </w:rPr>
        <w:t>Auditing Statutory Corporations, Commissions, Agencies</w:t>
      </w:r>
      <w:r w:rsidRPr="008645E8">
        <w:rPr>
          <w:rFonts w:ascii="Arial" w:hAnsi="Arial" w:cs="Arial"/>
          <w:bCs/>
          <w:iCs/>
          <w:sz w:val="20"/>
          <w:szCs w:val="20"/>
        </w:rPr>
        <w:t xml:space="preserve"> </w:t>
      </w:r>
      <w:r>
        <w:rPr>
          <w:rFonts w:ascii="Arial" w:hAnsi="Arial" w:cs="Arial"/>
          <w:bCs/>
          <w:iCs/>
          <w:sz w:val="20"/>
          <w:szCs w:val="20"/>
        </w:rPr>
        <w:t xml:space="preserve">in </w:t>
      </w:r>
      <w:r w:rsidRPr="008645E8">
        <w:rPr>
          <w:rFonts w:ascii="Arial" w:hAnsi="Arial" w:cs="Arial"/>
          <w:bCs/>
          <w:i/>
          <w:sz w:val="20"/>
          <w:szCs w:val="20"/>
        </w:rPr>
        <w:t>Higher Decibels of Accountability: Delineating the Contours of Audit Reforms</w:t>
      </w:r>
      <w:r>
        <w:rPr>
          <w:rFonts w:ascii="Arial" w:hAnsi="Arial" w:cs="Arial"/>
          <w:bCs/>
          <w:i/>
          <w:sz w:val="20"/>
          <w:szCs w:val="20"/>
        </w:rPr>
        <w:t xml:space="preserve"> </w:t>
      </w:r>
      <w:r>
        <w:rPr>
          <w:rFonts w:ascii="Arial" w:hAnsi="Arial" w:cs="Arial"/>
          <w:bCs/>
          <w:iCs/>
          <w:sz w:val="20"/>
          <w:szCs w:val="20"/>
        </w:rPr>
        <w:t>– CSJ, 2015.</w:t>
      </w:r>
    </w:p>
  </w:footnote>
  <w:footnote w:id="10">
    <w:p w14:paraId="3A7713E7" w14:textId="3CB8E35C" w:rsidR="00C36AB0" w:rsidRDefault="00C36AB0" w:rsidP="00694E0A">
      <w:pPr>
        <w:pStyle w:val="FootnoteText"/>
      </w:pPr>
      <w:r>
        <w:rPr>
          <w:rStyle w:val="FootnoteReference"/>
        </w:rPr>
        <w:footnoteRef/>
      </w:r>
      <w:r>
        <w:t xml:space="preserve"> </w:t>
      </w:r>
      <w:r>
        <w:rPr>
          <w:rFonts w:ascii="Arial" w:hAnsi="Arial" w:cs="Arial"/>
          <w:i/>
          <w:iCs/>
        </w:rPr>
        <w:t>Strengthening the Federal Budget System in Year 200 and Beyond: Report of the Budget System Review Committee</w:t>
      </w:r>
      <w:r>
        <w:rPr>
          <w:rFonts w:ascii="Arial" w:hAnsi="Arial" w:cs="Arial"/>
        </w:rPr>
        <w:t>, (Main Report) March 2000, hereinafter called the Phillips Committee Report.</w:t>
      </w:r>
    </w:p>
  </w:footnote>
  <w:footnote w:id="11">
    <w:p w14:paraId="3BADCCF5" w14:textId="67A94679" w:rsidR="00C36AB0" w:rsidRPr="009F6ECA" w:rsidRDefault="00C36AB0">
      <w:pPr>
        <w:pStyle w:val="FootnoteText"/>
        <w:rPr>
          <w:rFonts w:ascii="Arial" w:hAnsi="Arial" w:cs="Arial"/>
        </w:rPr>
      </w:pPr>
      <w:r w:rsidRPr="009F6ECA">
        <w:rPr>
          <w:rStyle w:val="FootnoteReference"/>
          <w:rFonts w:ascii="Arial" w:hAnsi="Arial" w:cs="Arial"/>
        </w:rPr>
        <w:footnoteRef/>
      </w:r>
      <w:r w:rsidRPr="009F6ECA">
        <w:rPr>
          <w:rFonts w:ascii="Arial" w:hAnsi="Arial" w:cs="Arial"/>
        </w:rPr>
        <w:t xml:space="preserve"> Cap F</w:t>
      </w:r>
      <w:r>
        <w:rPr>
          <w:rFonts w:ascii="Arial" w:hAnsi="Arial" w:cs="Arial"/>
        </w:rPr>
        <w:t>.</w:t>
      </w:r>
      <w:r w:rsidRPr="009F6ECA">
        <w:rPr>
          <w:rFonts w:ascii="Arial" w:hAnsi="Arial" w:cs="Arial"/>
        </w:rPr>
        <w:t>26, Laws of the Federation 2004.</w:t>
      </w:r>
    </w:p>
  </w:footnote>
  <w:footnote w:id="12">
    <w:p w14:paraId="3DB4B496" w14:textId="10C43FAC" w:rsidR="00C36AB0" w:rsidRPr="009F6ECA" w:rsidRDefault="00C36AB0">
      <w:pPr>
        <w:pStyle w:val="FootnoteText"/>
        <w:rPr>
          <w:rFonts w:ascii="Arial" w:hAnsi="Arial" w:cs="Arial"/>
        </w:rPr>
      </w:pPr>
      <w:r w:rsidRPr="009F6ECA">
        <w:rPr>
          <w:rStyle w:val="FootnoteReference"/>
          <w:rFonts w:ascii="Arial" w:hAnsi="Arial" w:cs="Arial"/>
        </w:rPr>
        <w:footnoteRef/>
      </w:r>
      <w:r w:rsidRPr="009F6ECA">
        <w:rPr>
          <w:rFonts w:ascii="Arial" w:hAnsi="Arial" w:cs="Arial"/>
        </w:rPr>
        <w:t xml:space="preserve"> Financial Regulations revised up to January 2009.</w:t>
      </w:r>
    </w:p>
  </w:footnote>
  <w:footnote w:id="13">
    <w:p w14:paraId="143D6808" w14:textId="202A6058" w:rsidR="00C36AB0" w:rsidRPr="00654402" w:rsidRDefault="00C36AB0" w:rsidP="00654402">
      <w:pPr>
        <w:pStyle w:val="FootnoteText"/>
        <w:jc w:val="both"/>
        <w:rPr>
          <w:rFonts w:ascii="Arial" w:hAnsi="Arial" w:cs="Arial"/>
        </w:rPr>
      </w:pPr>
      <w:r w:rsidRPr="00654402">
        <w:rPr>
          <w:rStyle w:val="FootnoteReference"/>
          <w:rFonts w:ascii="Arial" w:hAnsi="Arial" w:cs="Arial"/>
        </w:rPr>
        <w:footnoteRef/>
      </w:r>
      <w:r w:rsidRPr="00654402">
        <w:rPr>
          <w:rFonts w:ascii="Arial" w:hAnsi="Arial" w:cs="Arial"/>
        </w:rPr>
        <w:t xml:space="preserve"> </w:t>
      </w:r>
      <w:r w:rsidRPr="00654402">
        <w:rPr>
          <w:rFonts w:ascii="Arial" w:hAnsi="Arial" w:cs="Arial"/>
          <w:i/>
          <w:iCs/>
        </w:rPr>
        <w:t>Proposed Audit Act: Body of Principles</w:t>
      </w:r>
      <w:r w:rsidRPr="00654402">
        <w:rPr>
          <w:rFonts w:ascii="Arial" w:hAnsi="Arial" w:cs="Arial"/>
        </w:rPr>
        <w:t xml:space="preserve">, </w:t>
      </w:r>
      <w:proofErr w:type="spellStart"/>
      <w:r w:rsidRPr="00654402">
        <w:rPr>
          <w:rFonts w:ascii="Arial" w:hAnsi="Arial" w:cs="Arial"/>
        </w:rPr>
        <w:t>Eze</w:t>
      </w:r>
      <w:proofErr w:type="spellEnd"/>
      <w:r w:rsidRPr="00654402">
        <w:rPr>
          <w:rFonts w:ascii="Arial" w:hAnsi="Arial" w:cs="Arial"/>
        </w:rPr>
        <w:t xml:space="preserve"> </w:t>
      </w:r>
      <w:proofErr w:type="spellStart"/>
      <w:r w:rsidRPr="00654402">
        <w:rPr>
          <w:rFonts w:ascii="Arial" w:hAnsi="Arial" w:cs="Arial"/>
        </w:rPr>
        <w:t>Onyekpere</w:t>
      </w:r>
      <w:proofErr w:type="spellEnd"/>
      <w:r w:rsidRPr="00654402">
        <w:rPr>
          <w:rFonts w:ascii="Arial" w:hAnsi="Arial" w:cs="Arial"/>
        </w:rPr>
        <w:t xml:space="preserve"> and Kalu Onuoha in </w:t>
      </w:r>
      <w:r w:rsidRPr="00654402">
        <w:rPr>
          <w:rFonts w:ascii="Arial" w:hAnsi="Arial" w:cs="Arial"/>
          <w:i/>
          <w:iCs/>
        </w:rPr>
        <w:t>Critical Issues in Public Expenditure Management</w:t>
      </w:r>
      <w:r w:rsidRPr="00654402">
        <w:rPr>
          <w:rFonts w:ascii="Arial" w:hAnsi="Arial" w:cs="Arial"/>
        </w:rPr>
        <w:t xml:space="preserve">; Budget Transparency Network, 2006. </w:t>
      </w:r>
    </w:p>
  </w:footnote>
  <w:footnote w:id="14">
    <w:p w14:paraId="68544C75" w14:textId="77777777" w:rsidR="00C36AB0" w:rsidRDefault="00C36AB0" w:rsidP="00843C05">
      <w:pPr>
        <w:pStyle w:val="FootnoteText"/>
        <w:jc w:val="both"/>
        <w:rPr>
          <w:rFonts w:ascii="Arial" w:hAnsi="Arial" w:cs="Arial"/>
        </w:rPr>
      </w:pPr>
      <w:r>
        <w:rPr>
          <w:rStyle w:val="FootnoteReference"/>
          <w:rFonts w:ascii="Arial" w:hAnsi="Arial" w:cs="Arial"/>
        </w:rPr>
        <w:footnoteRef/>
      </w:r>
      <w:r>
        <w:rPr>
          <w:rFonts w:ascii="Arial" w:hAnsi="Arial" w:cs="Arial"/>
        </w:rPr>
        <w:t xml:space="preserve"> Justice CC </w:t>
      </w:r>
      <w:proofErr w:type="spellStart"/>
      <w:r>
        <w:rPr>
          <w:rFonts w:ascii="Arial" w:hAnsi="Arial" w:cs="Arial"/>
        </w:rPr>
        <w:t>Nweze</w:t>
      </w:r>
      <w:proofErr w:type="spellEnd"/>
      <w:r>
        <w:rPr>
          <w:rFonts w:ascii="Arial" w:hAnsi="Arial" w:cs="Arial"/>
        </w:rPr>
        <w:t xml:space="preserve">, in </w:t>
      </w:r>
      <w:r>
        <w:rPr>
          <w:rFonts w:ascii="Arial" w:hAnsi="Arial" w:cs="Arial"/>
          <w:i/>
          <w:iCs/>
        </w:rPr>
        <w:t>Legal Regulation of Budgeting</w:t>
      </w:r>
      <w:r>
        <w:rPr>
          <w:rFonts w:ascii="Arial" w:hAnsi="Arial" w:cs="Arial"/>
        </w:rPr>
        <w:t>, (supra) – the fact that his remuneration is charged on the Consolidated Revenue Fund and his salary cannot be altered to his disadvantage after his appointment.</w:t>
      </w:r>
    </w:p>
  </w:footnote>
  <w:footnote w:id="15">
    <w:p w14:paraId="5D8BC70E" w14:textId="6997C64D" w:rsidR="00C36AB0" w:rsidRPr="00F33634" w:rsidRDefault="00C36AB0">
      <w:pPr>
        <w:pStyle w:val="FootnoteText"/>
        <w:rPr>
          <w:rFonts w:ascii="Arial" w:hAnsi="Arial" w:cs="Arial"/>
        </w:rPr>
      </w:pPr>
      <w:r w:rsidRPr="00F33634">
        <w:rPr>
          <w:rStyle w:val="FootnoteReference"/>
          <w:rFonts w:ascii="Arial" w:hAnsi="Arial" w:cs="Arial"/>
        </w:rPr>
        <w:footnoteRef/>
      </w:r>
      <w:r w:rsidRPr="00F33634">
        <w:rPr>
          <w:rFonts w:ascii="Arial" w:hAnsi="Arial" w:cs="Arial"/>
        </w:rPr>
        <w:t xml:space="preserve"> At page 10 of the Annual Report.</w:t>
      </w:r>
    </w:p>
  </w:footnote>
  <w:footnote w:id="16">
    <w:p w14:paraId="42A7CA5A" w14:textId="51B75AE6" w:rsidR="00C36AB0" w:rsidRDefault="00C36AB0" w:rsidP="00813E98">
      <w:pPr>
        <w:spacing w:after="0"/>
      </w:pPr>
      <w:r>
        <w:rPr>
          <w:rStyle w:val="FootnoteReference"/>
        </w:rPr>
        <w:footnoteRef/>
      </w:r>
      <w:r>
        <w:t xml:space="preserve"> Court of Appeal, Benin Division in Suit Number:  </w:t>
      </w:r>
      <w:r w:rsidRPr="006C1F19">
        <w:t>CA/B/35/2002</w:t>
      </w:r>
    </w:p>
  </w:footnote>
  <w:footnote w:id="17">
    <w:p w14:paraId="36B43E8A" w14:textId="6E6CF619" w:rsidR="00C36AB0" w:rsidRPr="00DE073E" w:rsidRDefault="00C36AB0" w:rsidP="00813E98">
      <w:pPr>
        <w:pStyle w:val="FootnoteText"/>
        <w:rPr>
          <w:rFonts w:ascii="Arial" w:hAnsi="Arial" w:cs="Arial"/>
        </w:rPr>
      </w:pPr>
      <w:r w:rsidRPr="00DE073E">
        <w:rPr>
          <w:rStyle w:val="FootnoteReference"/>
          <w:rFonts w:ascii="Arial" w:hAnsi="Arial" w:cs="Arial"/>
        </w:rPr>
        <w:footnoteRef/>
      </w:r>
      <w:r w:rsidRPr="00DE073E">
        <w:rPr>
          <w:rFonts w:ascii="Arial" w:hAnsi="Arial" w:cs="Arial"/>
        </w:rPr>
        <w:t xml:space="preserve"> Cap.P35, </w:t>
      </w:r>
      <w:r>
        <w:rPr>
          <w:rFonts w:ascii="Arial" w:hAnsi="Arial" w:cs="Arial"/>
        </w:rPr>
        <w:t>L</w:t>
      </w:r>
      <w:r w:rsidRPr="00DE073E">
        <w:rPr>
          <w:rFonts w:ascii="Arial" w:hAnsi="Arial" w:cs="Arial"/>
        </w:rPr>
        <w:t>aws of the Federation of Nigeria 2004.</w:t>
      </w:r>
    </w:p>
  </w:footnote>
  <w:footnote w:id="18">
    <w:p w14:paraId="03191460" w14:textId="14768524" w:rsidR="00C36AB0" w:rsidRPr="00EA6B15" w:rsidRDefault="00C36AB0">
      <w:pPr>
        <w:pStyle w:val="FootnoteText"/>
        <w:rPr>
          <w:rFonts w:ascii="Arial" w:hAnsi="Arial" w:cs="Arial"/>
        </w:rPr>
      </w:pPr>
      <w:r w:rsidRPr="00EA6B15">
        <w:rPr>
          <w:rStyle w:val="FootnoteReference"/>
          <w:rFonts w:ascii="Arial" w:hAnsi="Arial" w:cs="Arial"/>
        </w:rPr>
        <w:footnoteRef/>
      </w:r>
      <w:r w:rsidRPr="00EA6B15">
        <w:rPr>
          <w:rFonts w:ascii="Arial" w:hAnsi="Arial" w:cs="Arial"/>
        </w:rPr>
        <w:t xml:space="preserve"> S 1 (3) of the Constitution.</w:t>
      </w:r>
    </w:p>
  </w:footnote>
  <w:footnote w:id="19">
    <w:p w14:paraId="30C11AE2" w14:textId="561DD470" w:rsidR="00C36AB0" w:rsidRPr="00930A53" w:rsidRDefault="00C36AB0" w:rsidP="00930A53">
      <w:pPr>
        <w:pStyle w:val="FootnoteText"/>
        <w:rPr>
          <w:rFonts w:ascii="Arial" w:hAnsi="Arial" w:cs="Arial"/>
        </w:rPr>
      </w:pPr>
      <w:r w:rsidRPr="00930A53">
        <w:rPr>
          <w:rStyle w:val="FootnoteReference"/>
          <w:rFonts w:ascii="Arial" w:hAnsi="Arial" w:cs="Arial"/>
        </w:rPr>
        <w:footnoteRef/>
      </w:r>
      <w:r w:rsidRPr="00930A53">
        <w:rPr>
          <w:rFonts w:ascii="Arial" w:hAnsi="Arial" w:cs="Arial"/>
        </w:rPr>
        <w:t xml:space="preserve"> Section 18</w:t>
      </w:r>
      <w:r>
        <w:rPr>
          <w:rFonts w:ascii="Arial" w:hAnsi="Arial" w:cs="Arial"/>
        </w:rPr>
        <w:t xml:space="preserve"> of the Lima Declarations on </w:t>
      </w:r>
      <w:r w:rsidRPr="00930A53">
        <w:rPr>
          <w:rFonts w:ascii="Arial" w:hAnsi="Arial" w:cs="Arial"/>
        </w:rPr>
        <w:t>Constitutional basis of audit powers; audit of public ﬁnancial management</w:t>
      </w:r>
      <w:r>
        <w:rPr>
          <w:rFonts w:ascii="Arial" w:hAnsi="Arial" w:cs="Arial"/>
        </w:rPr>
        <w:t>.</w:t>
      </w:r>
    </w:p>
  </w:footnote>
  <w:footnote w:id="20">
    <w:p w14:paraId="36AB55F9" w14:textId="4CFC77AB" w:rsidR="00C36AB0" w:rsidRPr="00203278" w:rsidRDefault="00C36AB0" w:rsidP="00203278">
      <w:pPr>
        <w:pStyle w:val="FootnoteText"/>
        <w:jc w:val="both"/>
        <w:rPr>
          <w:rFonts w:ascii="Arial" w:hAnsi="Arial" w:cs="Arial"/>
        </w:rPr>
      </w:pPr>
      <w:r w:rsidRPr="00203278">
        <w:rPr>
          <w:rStyle w:val="FootnoteReference"/>
          <w:rFonts w:ascii="Arial" w:hAnsi="Arial" w:cs="Arial"/>
        </w:rPr>
        <w:footnoteRef/>
      </w:r>
      <w:r w:rsidRPr="00203278">
        <w:rPr>
          <w:rFonts w:ascii="Arial" w:hAnsi="Arial" w:cs="Arial"/>
        </w:rPr>
        <w:t xml:space="preserve"> The independence of SAI heads and members (of collegial institutions), including security of tenure and legal immunity in the normal discharge of their duties.</w:t>
      </w:r>
    </w:p>
  </w:footnote>
  <w:footnote w:id="21">
    <w:p w14:paraId="21B9E8A3" w14:textId="5B6E6617" w:rsidR="00C36AB0" w:rsidRPr="00663E63" w:rsidRDefault="00C36AB0" w:rsidP="00694E0A">
      <w:pPr>
        <w:spacing w:after="0" w:line="276" w:lineRule="auto"/>
        <w:jc w:val="both"/>
        <w:rPr>
          <w:rFonts w:ascii="Arial" w:hAnsi="Arial" w:cs="Arial"/>
          <w:b/>
          <w:bCs/>
          <w:sz w:val="20"/>
          <w:szCs w:val="20"/>
          <w:u w:val="single"/>
        </w:rPr>
      </w:pPr>
      <w:r w:rsidRPr="00A00A31">
        <w:rPr>
          <w:rStyle w:val="FootnoteReference"/>
          <w:rFonts w:ascii="Arial" w:hAnsi="Arial" w:cs="Arial"/>
          <w:sz w:val="20"/>
          <w:szCs w:val="20"/>
        </w:rPr>
        <w:footnoteRef/>
      </w:r>
      <w:r w:rsidRPr="00A00A31">
        <w:rPr>
          <w:rFonts w:ascii="Arial" w:hAnsi="Arial" w:cs="Arial"/>
          <w:sz w:val="20"/>
          <w:szCs w:val="20"/>
        </w:rPr>
        <w:t xml:space="preserve"> </w:t>
      </w:r>
      <w:r w:rsidRPr="00694E0A">
        <w:rPr>
          <w:rFonts w:ascii="Arial" w:hAnsi="Arial" w:cs="Arial"/>
          <w:sz w:val="20"/>
          <w:szCs w:val="20"/>
        </w:rPr>
        <w:t xml:space="preserve">For example, Adolphus </w:t>
      </w:r>
      <w:proofErr w:type="spellStart"/>
      <w:r w:rsidRPr="00694E0A">
        <w:rPr>
          <w:rFonts w:ascii="Arial" w:hAnsi="Arial" w:cs="Arial"/>
          <w:sz w:val="20"/>
          <w:szCs w:val="20"/>
        </w:rPr>
        <w:t>Aghughu</w:t>
      </w:r>
      <w:proofErr w:type="spellEnd"/>
      <w:r w:rsidRPr="00694E0A">
        <w:rPr>
          <w:rFonts w:ascii="Arial" w:hAnsi="Arial" w:cs="Arial"/>
          <w:sz w:val="20"/>
          <w:szCs w:val="20"/>
        </w:rPr>
        <w:t xml:space="preserve"> served between 26</w:t>
      </w:r>
      <w:r w:rsidRPr="00694E0A">
        <w:rPr>
          <w:rFonts w:ascii="Arial" w:hAnsi="Arial" w:cs="Arial"/>
          <w:sz w:val="20"/>
          <w:szCs w:val="20"/>
          <w:vertAlign w:val="superscript"/>
        </w:rPr>
        <w:t>th</w:t>
      </w:r>
      <w:r w:rsidRPr="00694E0A">
        <w:rPr>
          <w:rFonts w:ascii="Arial" w:hAnsi="Arial" w:cs="Arial"/>
          <w:sz w:val="20"/>
          <w:szCs w:val="20"/>
        </w:rPr>
        <w:t xml:space="preserve"> January 2021 - 7th September 2022</w:t>
      </w:r>
      <w:r>
        <w:rPr>
          <w:rFonts w:ascii="Arial" w:hAnsi="Arial" w:cs="Arial"/>
          <w:sz w:val="20"/>
          <w:szCs w:val="20"/>
        </w:rPr>
        <w:t xml:space="preserve"> whilst his predecessor Anthony </w:t>
      </w:r>
      <w:proofErr w:type="spellStart"/>
      <w:r>
        <w:rPr>
          <w:rFonts w:ascii="Arial" w:hAnsi="Arial" w:cs="Arial"/>
          <w:sz w:val="20"/>
          <w:szCs w:val="20"/>
        </w:rPr>
        <w:t>Ayine</w:t>
      </w:r>
      <w:proofErr w:type="spellEnd"/>
      <w:r>
        <w:rPr>
          <w:rFonts w:ascii="Arial" w:hAnsi="Arial" w:cs="Arial"/>
          <w:sz w:val="20"/>
          <w:szCs w:val="20"/>
        </w:rPr>
        <w:t xml:space="preserve"> served from </w:t>
      </w:r>
      <w:r>
        <w:t>January 12, 2017 – October 25, 2020</w:t>
      </w:r>
      <w:r w:rsidRPr="00694E0A">
        <w:rPr>
          <w:rFonts w:ascii="Arial" w:hAnsi="Arial" w:cs="Arial"/>
          <w:sz w:val="20"/>
          <w:szCs w:val="20"/>
        </w:rPr>
        <w:t>.</w:t>
      </w:r>
    </w:p>
  </w:footnote>
  <w:footnote w:id="22">
    <w:p w14:paraId="1F20F6A1" w14:textId="1144BE69" w:rsidR="00C36AB0" w:rsidRPr="00203278" w:rsidRDefault="00C36AB0" w:rsidP="00A00A31">
      <w:pPr>
        <w:pStyle w:val="FootnoteText"/>
        <w:jc w:val="both"/>
        <w:rPr>
          <w:rFonts w:ascii="Arial" w:hAnsi="Arial" w:cs="Arial"/>
        </w:rPr>
      </w:pPr>
      <w:r w:rsidRPr="00203278">
        <w:rPr>
          <w:rStyle w:val="FootnoteReference"/>
          <w:rFonts w:ascii="Arial" w:hAnsi="Arial" w:cs="Arial"/>
        </w:rPr>
        <w:footnoteRef/>
      </w:r>
      <w:r w:rsidRPr="00203278">
        <w:rPr>
          <w:rFonts w:ascii="Arial" w:hAnsi="Arial" w:cs="Arial"/>
        </w:rPr>
        <w:t xml:space="preserve"> Principle 2 of the Mexico Declaration, ibid.</w:t>
      </w:r>
    </w:p>
  </w:footnote>
  <w:footnote w:id="23">
    <w:p w14:paraId="77533753" w14:textId="77806B31" w:rsidR="00C36AB0" w:rsidRDefault="00C36AB0" w:rsidP="003A155E">
      <w:pPr>
        <w:pStyle w:val="FootnoteText"/>
        <w:jc w:val="both"/>
      </w:pPr>
      <w:r w:rsidRPr="003A155E">
        <w:rPr>
          <w:rStyle w:val="FootnoteReference"/>
          <w:rFonts w:ascii="Arial" w:hAnsi="Arial" w:cs="Arial"/>
        </w:rPr>
        <w:footnoteRef/>
      </w:r>
      <w:r w:rsidRPr="003A155E">
        <w:rPr>
          <w:rFonts w:ascii="Arial" w:hAnsi="Arial" w:cs="Arial"/>
        </w:rPr>
        <w:t xml:space="preserve"> S. 45 of the Australian Finance Management Act 1994</w:t>
      </w:r>
      <w:r>
        <w:rPr>
          <w:rFonts w:ascii="Arial" w:hAnsi="Arial" w:cs="Arial"/>
        </w:rPr>
        <w:t>.</w:t>
      </w:r>
    </w:p>
  </w:footnote>
  <w:footnote w:id="24">
    <w:p w14:paraId="00ED7CE5" w14:textId="77777777" w:rsidR="00C36AB0" w:rsidRPr="003A155E" w:rsidRDefault="00C36AB0" w:rsidP="003A155E">
      <w:pPr>
        <w:pStyle w:val="FootnoteText"/>
        <w:jc w:val="both"/>
        <w:rPr>
          <w:rFonts w:ascii="Arial" w:hAnsi="Arial" w:cs="Arial"/>
        </w:rPr>
      </w:pPr>
      <w:r w:rsidRPr="003A155E">
        <w:rPr>
          <w:rStyle w:val="FootnoteReference"/>
          <w:rFonts w:ascii="Arial" w:hAnsi="Arial" w:cs="Arial"/>
        </w:rPr>
        <w:footnoteRef/>
      </w:r>
      <w:r w:rsidRPr="003A155E">
        <w:rPr>
          <w:rFonts w:ascii="Arial" w:hAnsi="Arial" w:cs="Arial"/>
        </w:rPr>
        <w:t xml:space="preserve"> </w:t>
      </w:r>
      <w:proofErr w:type="spellStart"/>
      <w:r w:rsidRPr="003A155E">
        <w:rPr>
          <w:rFonts w:ascii="Arial" w:hAnsi="Arial" w:cs="Arial"/>
        </w:rPr>
        <w:t>Eze</w:t>
      </w:r>
      <w:proofErr w:type="spellEnd"/>
      <w:r w:rsidRPr="003A155E">
        <w:rPr>
          <w:rFonts w:ascii="Arial" w:hAnsi="Arial" w:cs="Arial"/>
        </w:rPr>
        <w:t xml:space="preserve"> </w:t>
      </w:r>
      <w:proofErr w:type="spellStart"/>
      <w:r w:rsidRPr="003A155E">
        <w:rPr>
          <w:rFonts w:ascii="Arial" w:hAnsi="Arial" w:cs="Arial"/>
        </w:rPr>
        <w:t>Onyekpere</w:t>
      </w:r>
      <w:proofErr w:type="spellEnd"/>
      <w:r w:rsidRPr="003A155E">
        <w:rPr>
          <w:rFonts w:ascii="Arial" w:hAnsi="Arial" w:cs="Arial"/>
        </w:rPr>
        <w:t>, Institutional Issues and Value for Money, Education and the Girl Child in Focus, South East Budget Network News, Vol. 1, No.8, October to December 2000.</w:t>
      </w:r>
    </w:p>
  </w:footnote>
  <w:footnote w:id="25">
    <w:p w14:paraId="754789A3" w14:textId="355EF494" w:rsidR="00C36AB0" w:rsidRPr="00695167" w:rsidRDefault="00C36AB0">
      <w:pPr>
        <w:pStyle w:val="FootnoteText"/>
        <w:rPr>
          <w:rFonts w:ascii="Arial" w:hAnsi="Arial" w:cs="Arial"/>
        </w:rPr>
      </w:pPr>
      <w:r w:rsidRPr="00695167">
        <w:rPr>
          <w:rStyle w:val="FootnoteReference"/>
          <w:rFonts w:ascii="Arial" w:hAnsi="Arial" w:cs="Arial"/>
        </w:rPr>
        <w:footnoteRef/>
      </w:r>
      <w:r w:rsidRPr="00695167">
        <w:rPr>
          <w:rFonts w:ascii="Arial" w:hAnsi="Arial" w:cs="Arial"/>
        </w:rPr>
        <w:t xml:space="preserve"> Section 13 (3) of the Lima Declaration.</w:t>
      </w:r>
    </w:p>
  </w:footnote>
  <w:footnote w:id="26">
    <w:p w14:paraId="1A3EF40B" w14:textId="004FD0F5" w:rsidR="00C36AB0" w:rsidRPr="00C243C1" w:rsidRDefault="00C36AB0" w:rsidP="00C243C1">
      <w:pPr>
        <w:pStyle w:val="FootnoteText"/>
        <w:jc w:val="both"/>
        <w:rPr>
          <w:rFonts w:ascii="Arial" w:hAnsi="Arial" w:cs="Arial"/>
        </w:rPr>
      </w:pPr>
      <w:r w:rsidRPr="00C243C1">
        <w:rPr>
          <w:rStyle w:val="FootnoteReference"/>
          <w:rFonts w:ascii="Arial" w:hAnsi="Arial" w:cs="Arial"/>
        </w:rPr>
        <w:footnoteRef/>
      </w:r>
      <w:r w:rsidRPr="00C243C1">
        <w:rPr>
          <w:rFonts w:ascii="Arial" w:hAnsi="Arial" w:cs="Arial"/>
        </w:rPr>
        <w:t xml:space="preserve"> See section 36 of the Public Finance and Accountability Act of Uganda; section 223 of the Public Finance and Accountability Act of Scotland; Section 15 of the Public Audit Act of New Zealand; and Wendy Thomson - </w:t>
      </w:r>
      <w:r w:rsidRPr="00C243C1">
        <w:rPr>
          <w:rFonts w:ascii="Arial" w:hAnsi="Arial" w:cs="Arial"/>
          <w:i/>
          <w:iCs/>
        </w:rPr>
        <w:t>Delivering Services in Nigeria: A Roadmap</w:t>
      </w:r>
      <w:r w:rsidRPr="00C243C1">
        <w:rPr>
          <w:rFonts w:ascii="Arial" w:hAnsi="Arial" w:cs="Arial"/>
        </w:rPr>
        <w:t>.</w:t>
      </w:r>
    </w:p>
  </w:footnote>
  <w:footnote w:id="27">
    <w:p w14:paraId="780E2F39" w14:textId="5240B4EF" w:rsidR="00C36AB0" w:rsidRPr="00CB0A8B" w:rsidRDefault="00C36AB0">
      <w:pPr>
        <w:pStyle w:val="FootnoteText"/>
        <w:rPr>
          <w:rFonts w:ascii="Arial" w:hAnsi="Arial" w:cs="Arial"/>
        </w:rPr>
      </w:pPr>
      <w:r w:rsidRPr="00CB0A8B">
        <w:rPr>
          <w:rStyle w:val="FootnoteReference"/>
          <w:rFonts w:ascii="Arial" w:hAnsi="Arial" w:cs="Arial"/>
        </w:rPr>
        <w:footnoteRef/>
      </w:r>
      <w:r w:rsidRPr="00CB0A8B">
        <w:rPr>
          <w:rFonts w:ascii="Arial" w:hAnsi="Arial" w:cs="Arial"/>
        </w:rPr>
        <w:t xml:space="preserve"> Principle 3 of the Mexico Declaration.</w:t>
      </w:r>
    </w:p>
  </w:footnote>
  <w:footnote w:id="28">
    <w:p w14:paraId="01A10690" w14:textId="56FF2502" w:rsidR="00C36AB0" w:rsidRPr="00891263" w:rsidRDefault="00C36AB0" w:rsidP="00891263">
      <w:pPr>
        <w:pStyle w:val="Heading4"/>
        <w:spacing w:before="0" w:beforeAutospacing="0" w:after="0" w:afterAutospacing="0"/>
        <w:jc w:val="both"/>
        <w:rPr>
          <w:rFonts w:ascii="Arial" w:hAnsi="Arial" w:cs="Arial"/>
          <w:b w:val="0"/>
          <w:bCs w:val="0"/>
          <w:sz w:val="20"/>
          <w:szCs w:val="20"/>
        </w:rPr>
      </w:pPr>
      <w:r w:rsidRPr="00891263">
        <w:rPr>
          <w:rStyle w:val="FootnoteReference"/>
          <w:rFonts w:ascii="Arial" w:hAnsi="Arial" w:cs="Arial"/>
          <w:sz w:val="20"/>
          <w:szCs w:val="20"/>
        </w:rPr>
        <w:footnoteRef/>
      </w:r>
      <w:r w:rsidRPr="00891263">
        <w:rPr>
          <w:rFonts w:ascii="Arial" w:hAnsi="Arial" w:cs="Arial"/>
          <w:sz w:val="20"/>
          <w:szCs w:val="20"/>
        </w:rPr>
        <w:t xml:space="preserve"> </w:t>
      </w:r>
      <w:r w:rsidRPr="00891263">
        <w:rPr>
          <w:rFonts w:ascii="Arial" w:hAnsi="Arial" w:cs="Arial"/>
          <w:b w:val="0"/>
          <w:bCs w:val="0"/>
          <w:sz w:val="20"/>
          <w:szCs w:val="20"/>
        </w:rPr>
        <w:t xml:space="preserve">See </w:t>
      </w:r>
      <w:hyperlink r:id="rId1" w:anchor="sort=name&amp;sortdir=desc&amp;page=1" w:history="1">
        <w:r w:rsidRPr="00663E63">
          <w:rPr>
            <w:rStyle w:val="Hyperlink"/>
            <w:rFonts w:ascii="Arial" w:hAnsi="Arial" w:cs="Arial"/>
            <w:b w:val="0"/>
            <w:bCs w:val="0"/>
            <w:color w:val="auto"/>
            <w:sz w:val="20"/>
            <w:szCs w:val="20"/>
            <w:u w:val="none"/>
          </w:rPr>
          <w:t>https://oaugf.ng/download-report#sort=name&amp;sortdir=desc&amp;page=1</w:t>
        </w:r>
      </w:hyperlink>
      <w:r w:rsidRPr="00663E63">
        <w:rPr>
          <w:rFonts w:ascii="Arial" w:hAnsi="Arial" w:cs="Arial"/>
          <w:b w:val="0"/>
          <w:bCs w:val="0"/>
          <w:sz w:val="20"/>
          <w:szCs w:val="20"/>
        </w:rPr>
        <w:t>;</w:t>
      </w:r>
      <w:r>
        <w:rPr>
          <w:rFonts w:ascii="Arial" w:hAnsi="Arial" w:cs="Arial"/>
          <w:b w:val="0"/>
          <w:bCs w:val="0"/>
          <w:sz w:val="20"/>
          <w:szCs w:val="20"/>
        </w:rPr>
        <w:t xml:space="preserve"> </w:t>
      </w:r>
      <w:hyperlink r:id="rId2" w:history="1">
        <w:r w:rsidRPr="00891263">
          <w:rPr>
            <w:rStyle w:val="Hyperlink"/>
            <w:rFonts w:ascii="Arial" w:hAnsi="Arial" w:cs="Arial"/>
            <w:b w:val="0"/>
            <w:bCs w:val="0"/>
            <w:color w:val="auto"/>
            <w:sz w:val="20"/>
            <w:szCs w:val="20"/>
            <w:u w:val="none"/>
          </w:rPr>
          <w:t>Interim Report: Special Audit of the Federal Government's Response to Covid19</w:t>
        </w:r>
      </w:hyperlink>
      <w:r w:rsidRPr="00891263">
        <w:rPr>
          <w:rFonts w:ascii="Arial" w:hAnsi="Arial" w:cs="Arial"/>
          <w:b w:val="0"/>
          <w:bCs w:val="0"/>
          <w:sz w:val="20"/>
          <w:szCs w:val="20"/>
        </w:rPr>
        <w:t xml:space="preserve">; </w:t>
      </w:r>
      <w:hyperlink r:id="rId3" w:history="1">
        <w:r w:rsidRPr="00891263">
          <w:rPr>
            <w:rStyle w:val="Hyperlink"/>
            <w:rFonts w:ascii="Arial" w:hAnsi="Arial" w:cs="Arial"/>
            <w:b w:val="0"/>
            <w:bCs w:val="0"/>
            <w:color w:val="auto"/>
            <w:sz w:val="20"/>
            <w:szCs w:val="20"/>
            <w:u w:val="none"/>
          </w:rPr>
          <w:t>NDDC R</w:t>
        </w:r>
        <w:r>
          <w:rPr>
            <w:rStyle w:val="Hyperlink"/>
            <w:rFonts w:ascii="Arial" w:hAnsi="Arial" w:cs="Arial"/>
            <w:b w:val="0"/>
            <w:bCs w:val="0"/>
            <w:color w:val="auto"/>
            <w:sz w:val="20"/>
            <w:szCs w:val="20"/>
            <w:u w:val="none"/>
          </w:rPr>
          <w:t>eport of</w:t>
        </w:r>
        <w:r w:rsidRPr="00891263">
          <w:rPr>
            <w:rStyle w:val="Hyperlink"/>
            <w:rFonts w:ascii="Arial" w:hAnsi="Arial" w:cs="Arial"/>
            <w:b w:val="0"/>
            <w:bCs w:val="0"/>
            <w:color w:val="auto"/>
            <w:sz w:val="20"/>
            <w:szCs w:val="20"/>
            <w:u w:val="none"/>
          </w:rPr>
          <w:t xml:space="preserve"> 2008-2012 and 2013 to 2018</w:t>
        </w:r>
      </w:hyperlink>
      <w:r>
        <w:rPr>
          <w:rFonts w:ascii="Arial" w:hAnsi="Arial" w:cs="Arial"/>
          <w:b w:val="0"/>
          <w:bCs w:val="0"/>
          <w:sz w:val="20"/>
          <w:szCs w:val="20"/>
        </w:rPr>
        <w:t>.</w:t>
      </w:r>
    </w:p>
  </w:footnote>
  <w:footnote w:id="29">
    <w:p w14:paraId="762D47DE" w14:textId="1E2A8474" w:rsidR="00C36AB0" w:rsidRPr="00891263" w:rsidRDefault="00C36AB0" w:rsidP="00891263">
      <w:pPr>
        <w:pStyle w:val="Heading4"/>
        <w:spacing w:before="0" w:beforeAutospacing="0" w:after="0" w:afterAutospacing="0"/>
        <w:jc w:val="both"/>
        <w:rPr>
          <w:rFonts w:ascii="Arial" w:hAnsi="Arial" w:cs="Arial"/>
          <w:b w:val="0"/>
          <w:bCs w:val="0"/>
          <w:sz w:val="20"/>
          <w:szCs w:val="20"/>
        </w:rPr>
      </w:pPr>
      <w:r w:rsidRPr="00891263">
        <w:rPr>
          <w:rStyle w:val="FootnoteReference"/>
          <w:rFonts w:ascii="Arial" w:hAnsi="Arial" w:cs="Arial"/>
          <w:b w:val="0"/>
          <w:bCs w:val="0"/>
          <w:sz w:val="20"/>
          <w:szCs w:val="20"/>
        </w:rPr>
        <w:footnoteRef/>
      </w:r>
      <w:r w:rsidRPr="00891263">
        <w:rPr>
          <w:rFonts w:ascii="Arial" w:hAnsi="Arial" w:cs="Arial"/>
          <w:b w:val="0"/>
          <w:bCs w:val="0"/>
          <w:sz w:val="20"/>
          <w:szCs w:val="20"/>
        </w:rPr>
        <w:t xml:space="preserve">  See </w:t>
      </w:r>
      <w:hyperlink r:id="rId4" w:anchor="sort=name&amp;sortdir=desc&amp;page=1" w:history="1">
        <w:r w:rsidRPr="00891263">
          <w:rPr>
            <w:rStyle w:val="Hyperlink"/>
            <w:rFonts w:ascii="Arial" w:hAnsi="Arial" w:cs="Arial"/>
            <w:b w:val="0"/>
            <w:bCs w:val="0"/>
            <w:color w:val="auto"/>
            <w:sz w:val="20"/>
            <w:szCs w:val="20"/>
            <w:u w:val="none"/>
          </w:rPr>
          <w:t>https://oaugf.ng/download-report#sort=name&amp;sortdir=desc&amp;page=1</w:t>
        </w:r>
      </w:hyperlink>
      <w:r w:rsidRPr="00891263">
        <w:rPr>
          <w:rFonts w:ascii="Arial" w:hAnsi="Arial" w:cs="Arial"/>
          <w:b w:val="0"/>
          <w:bCs w:val="0"/>
          <w:sz w:val="20"/>
          <w:szCs w:val="20"/>
        </w:rPr>
        <w:t xml:space="preserve">; </w:t>
      </w:r>
      <w:hyperlink r:id="rId5" w:history="1">
        <w:r w:rsidRPr="00891263">
          <w:rPr>
            <w:rStyle w:val="Hyperlink"/>
            <w:rFonts w:ascii="Arial" w:hAnsi="Arial" w:cs="Arial"/>
            <w:b w:val="0"/>
            <w:bCs w:val="0"/>
            <w:color w:val="auto"/>
            <w:sz w:val="20"/>
            <w:szCs w:val="20"/>
            <w:u w:val="none"/>
          </w:rPr>
          <w:t>Linkage and Access of MSMEs to Sources of Finance and other Resources by SMEDAN</w:t>
        </w:r>
      </w:hyperlink>
    </w:p>
  </w:footnote>
  <w:footnote w:id="30">
    <w:p w14:paraId="51BDC220" w14:textId="38CEA25D" w:rsidR="00C36AB0" w:rsidRPr="00C243C1" w:rsidRDefault="00C36AB0" w:rsidP="00891263">
      <w:pPr>
        <w:pStyle w:val="FootnoteText"/>
        <w:jc w:val="both"/>
        <w:rPr>
          <w:rFonts w:ascii="Arial" w:hAnsi="Arial" w:cs="Arial"/>
        </w:rPr>
      </w:pPr>
      <w:r w:rsidRPr="00C243C1">
        <w:rPr>
          <w:rStyle w:val="FootnoteReference"/>
          <w:rFonts w:ascii="Arial" w:hAnsi="Arial" w:cs="Arial"/>
        </w:rPr>
        <w:footnoteRef/>
      </w:r>
      <w:r w:rsidRPr="00C243C1">
        <w:rPr>
          <w:rFonts w:ascii="Arial" w:hAnsi="Arial" w:cs="Arial"/>
        </w:rPr>
        <w:t xml:space="preserve"> See paragraph 44 of section 111 of the Schedule to the repealed Civil Service </w:t>
      </w:r>
      <w:proofErr w:type="spellStart"/>
      <w:r w:rsidRPr="00C243C1">
        <w:rPr>
          <w:rFonts w:ascii="Arial" w:hAnsi="Arial" w:cs="Arial"/>
        </w:rPr>
        <w:t>Reorganisation</w:t>
      </w:r>
      <w:proofErr w:type="spellEnd"/>
      <w:r w:rsidRPr="00C243C1">
        <w:rPr>
          <w:rFonts w:ascii="Arial" w:hAnsi="Arial" w:cs="Arial"/>
        </w:rPr>
        <w:t xml:space="preserve"> Act 1988 which enjoined MDAs entering into contract agreements to include a clause enabling the Auditor General to have access to sites for purposes of auditing or contract performance monitoring.</w:t>
      </w:r>
    </w:p>
  </w:footnote>
  <w:footnote w:id="31">
    <w:p w14:paraId="1262E229" w14:textId="3B4FC24C" w:rsidR="00C36AB0" w:rsidRPr="00C243C1" w:rsidRDefault="00C36AB0" w:rsidP="00C243C1">
      <w:pPr>
        <w:pStyle w:val="FootnoteText"/>
        <w:jc w:val="both"/>
        <w:rPr>
          <w:rFonts w:ascii="Arial" w:hAnsi="Arial" w:cs="Arial"/>
        </w:rPr>
      </w:pPr>
      <w:r w:rsidRPr="00C243C1">
        <w:rPr>
          <w:rStyle w:val="FootnoteReference"/>
          <w:rFonts w:ascii="Arial" w:hAnsi="Arial" w:cs="Arial"/>
        </w:rPr>
        <w:footnoteRef/>
      </w:r>
      <w:r w:rsidRPr="00C243C1">
        <w:rPr>
          <w:rFonts w:ascii="Arial" w:hAnsi="Arial" w:cs="Arial"/>
        </w:rPr>
        <w:t xml:space="preserve">  See sections 27 and 29 of the Public Audit Act of New Zealand.</w:t>
      </w:r>
    </w:p>
  </w:footnote>
  <w:footnote w:id="32">
    <w:p w14:paraId="3FA53380" w14:textId="75B935B5" w:rsidR="00C36AB0" w:rsidRDefault="00C36AB0" w:rsidP="00C243C1">
      <w:pPr>
        <w:pStyle w:val="FootnoteText"/>
        <w:jc w:val="both"/>
      </w:pPr>
      <w:r w:rsidRPr="00C243C1">
        <w:rPr>
          <w:rStyle w:val="FootnoteReference"/>
          <w:rFonts w:ascii="Arial" w:hAnsi="Arial" w:cs="Arial"/>
        </w:rPr>
        <w:footnoteRef/>
      </w:r>
      <w:r w:rsidRPr="00C243C1">
        <w:rPr>
          <w:rFonts w:ascii="Arial" w:hAnsi="Arial" w:cs="Arial"/>
        </w:rPr>
        <w:t xml:space="preserve"> See the repealed Civil Service </w:t>
      </w:r>
      <w:proofErr w:type="spellStart"/>
      <w:r w:rsidRPr="00C243C1">
        <w:rPr>
          <w:rFonts w:ascii="Arial" w:hAnsi="Arial" w:cs="Arial"/>
        </w:rPr>
        <w:t>Reorganisation</w:t>
      </w:r>
      <w:proofErr w:type="spellEnd"/>
      <w:r w:rsidRPr="00C243C1">
        <w:rPr>
          <w:rFonts w:ascii="Arial" w:hAnsi="Arial" w:cs="Arial"/>
        </w:rPr>
        <w:t xml:space="preserve"> Act 1988</w:t>
      </w:r>
      <w:r>
        <w:rPr>
          <w:rFonts w:ascii="Arial" w:hAnsi="Arial" w:cs="Arial"/>
        </w:rPr>
        <w:t>;</w:t>
      </w:r>
      <w:r w:rsidRPr="00C243C1">
        <w:rPr>
          <w:rFonts w:ascii="Arial" w:hAnsi="Arial" w:cs="Arial"/>
        </w:rPr>
        <w:t xml:space="preserve"> Section 34 of Public Finance and Accountability Act of Uganda; </w:t>
      </w:r>
      <w:r>
        <w:rPr>
          <w:rFonts w:ascii="Arial" w:hAnsi="Arial" w:cs="Arial"/>
        </w:rPr>
        <w:t>S</w:t>
      </w:r>
      <w:r w:rsidRPr="00C243C1">
        <w:rPr>
          <w:rFonts w:ascii="Arial" w:hAnsi="Arial" w:cs="Arial"/>
        </w:rPr>
        <w:t>ection 187 (7) of the Constitution of Ghana and section 12 of the Audit Service Act of Ghana.</w:t>
      </w:r>
    </w:p>
  </w:footnote>
  <w:footnote w:id="33">
    <w:p w14:paraId="3C563C83" w14:textId="77777777" w:rsidR="00C36AB0" w:rsidRPr="00C566AE" w:rsidRDefault="00C36AB0" w:rsidP="004D0161">
      <w:pPr>
        <w:pStyle w:val="FootnoteText"/>
        <w:rPr>
          <w:rFonts w:ascii="Arial" w:hAnsi="Arial" w:cs="Arial"/>
        </w:rPr>
      </w:pPr>
      <w:r w:rsidRPr="00C566AE">
        <w:rPr>
          <w:rStyle w:val="FootnoteReference"/>
          <w:rFonts w:ascii="Arial" w:hAnsi="Arial" w:cs="Arial"/>
        </w:rPr>
        <w:footnoteRef/>
      </w:r>
      <w:r w:rsidRPr="00C566AE">
        <w:rPr>
          <w:rFonts w:ascii="Arial" w:hAnsi="Arial" w:cs="Arial"/>
        </w:rPr>
        <w:t xml:space="preserve"> Clause by Clause Review of Audit Bills of States under SFTAs for the Nigeria Governors Forum. </w:t>
      </w:r>
    </w:p>
  </w:footnote>
  <w:footnote w:id="34">
    <w:p w14:paraId="639024CF" w14:textId="3E99455B" w:rsidR="00C36AB0" w:rsidRPr="003E50AC" w:rsidRDefault="00C36AB0" w:rsidP="003E50AC">
      <w:pPr>
        <w:pStyle w:val="FootnoteText"/>
        <w:jc w:val="both"/>
        <w:rPr>
          <w:rFonts w:ascii="Arial" w:hAnsi="Arial" w:cs="Arial"/>
        </w:rPr>
      </w:pPr>
      <w:r w:rsidRPr="003E50AC">
        <w:rPr>
          <w:rStyle w:val="FootnoteReference"/>
          <w:rFonts w:ascii="Arial" w:hAnsi="Arial" w:cs="Arial"/>
        </w:rPr>
        <w:footnoteRef/>
      </w:r>
      <w:r w:rsidRPr="003E50AC">
        <w:rPr>
          <w:rFonts w:ascii="Arial" w:hAnsi="Arial" w:cs="Arial"/>
        </w:rPr>
        <w:t xml:space="preserve"> </w:t>
      </w:r>
      <w:r>
        <w:rPr>
          <w:rFonts w:ascii="Arial" w:hAnsi="Arial" w:cs="Arial"/>
        </w:rPr>
        <w:t xml:space="preserve">Mexico Declaration </w:t>
      </w:r>
      <w:r w:rsidRPr="003E50AC">
        <w:rPr>
          <w:rFonts w:ascii="Arial" w:hAnsi="Arial" w:cs="Arial"/>
        </w:rPr>
        <w:t>Principle 8: Financial and managerial/administrative autonomy and the availability of appropriate human, material, and monetary resources</w:t>
      </w:r>
    </w:p>
  </w:footnote>
  <w:footnote w:id="35">
    <w:p w14:paraId="29313CBD" w14:textId="44D6AB38" w:rsidR="00C36AB0" w:rsidRPr="003E50AC" w:rsidRDefault="00C36AB0">
      <w:pPr>
        <w:pStyle w:val="FootnoteText"/>
        <w:rPr>
          <w:rFonts w:ascii="Arial" w:hAnsi="Arial" w:cs="Arial"/>
        </w:rPr>
      </w:pPr>
      <w:r w:rsidRPr="003E50AC">
        <w:rPr>
          <w:rStyle w:val="FootnoteReference"/>
          <w:rFonts w:ascii="Arial" w:hAnsi="Arial" w:cs="Arial"/>
        </w:rPr>
        <w:footnoteRef/>
      </w:r>
      <w:r w:rsidRPr="003E50AC">
        <w:rPr>
          <w:rFonts w:ascii="Arial" w:hAnsi="Arial" w:cs="Arial"/>
        </w:rPr>
        <w:t xml:space="preserve"> Mexico Declaration, ibid.</w:t>
      </w:r>
    </w:p>
  </w:footnote>
  <w:footnote w:id="36">
    <w:p w14:paraId="5D5098E6" w14:textId="0988C102" w:rsidR="00C36AB0" w:rsidRDefault="00C36AB0">
      <w:pPr>
        <w:pStyle w:val="FootnoteText"/>
      </w:pPr>
      <w:r>
        <w:rPr>
          <w:rStyle w:val="FootnoteReference"/>
        </w:rPr>
        <w:footnoteRef/>
      </w:r>
      <w:r>
        <w:t xml:space="preserve"> </w:t>
      </w:r>
      <w:r w:rsidRPr="005004C2">
        <w:rPr>
          <w:rFonts w:ascii="Arial" w:hAnsi="Arial"/>
        </w:rPr>
        <w:t xml:space="preserve">DFID How to Note Policy Paper </w:t>
      </w:r>
      <w:r>
        <w:rPr>
          <w:rFonts w:ascii="Arial" w:hAnsi="Arial"/>
        </w:rPr>
        <w:t xml:space="preserve">on SAIs, </w:t>
      </w:r>
      <w:r w:rsidRPr="005004C2">
        <w:rPr>
          <w:rFonts w:ascii="Arial" w:hAnsi="Arial"/>
        </w:rPr>
        <w:t>2005</w:t>
      </w:r>
    </w:p>
  </w:footnote>
  <w:footnote w:id="37">
    <w:p w14:paraId="02DD4A65" w14:textId="7A3FA1F1" w:rsidR="00C36AB0" w:rsidRPr="004E1FA6" w:rsidRDefault="00C36AB0" w:rsidP="004E1FA6">
      <w:pPr>
        <w:pStyle w:val="FootnoteText"/>
        <w:rPr>
          <w:rFonts w:ascii="Arial" w:hAnsi="Arial" w:cs="Arial"/>
        </w:rPr>
      </w:pPr>
      <w:r w:rsidRPr="004E1FA6">
        <w:rPr>
          <w:rStyle w:val="FootnoteReference"/>
          <w:rFonts w:ascii="Arial" w:hAnsi="Arial" w:cs="Arial"/>
        </w:rPr>
        <w:footnoteRef/>
      </w:r>
      <w:r w:rsidRPr="004E1FA6">
        <w:rPr>
          <w:rFonts w:ascii="Arial" w:hAnsi="Arial" w:cs="Arial"/>
        </w:rPr>
        <w:t xml:space="preserve"> </w:t>
      </w:r>
      <w:r>
        <w:rPr>
          <w:rFonts w:ascii="Arial" w:hAnsi="Arial" w:cs="Arial"/>
        </w:rPr>
        <w:t xml:space="preserve">Taken from the </w:t>
      </w:r>
      <w:r w:rsidRPr="004E1FA6">
        <w:rPr>
          <w:rFonts w:ascii="Arial" w:hAnsi="Arial" w:cs="Arial"/>
        </w:rPr>
        <w:t>Foreword (to the Lima and Mexico Declarations publication) by the Chair of the INTOSAI Subcommittee on the Independence of Supreme Audit Institutions.</w:t>
      </w:r>
    </w:p>
  </w:footnote>
  <w:footnote w:id="38">
    <w:p w14:paraId="01683923" w14:textId="5E5F092E" w:rsidR="00C36AB0" w:rsidRPr="00E373F9" w:rsidRDefault="00C36AB0">
      <w:pPr>
        <w:pStyle w:val="FootnoteText"/>
        <w:rPr>
          <w:rFonts w:ascii="Arial" w:hAnsi="Arial" w:cs="Arial"/>
        </w:rPr>
      </w:pPr>
      <w:r w:rsidRPr="00E373F9">
        <w:rPr>
          <w:rStyle w:val="FootnoteReference"/>
          <w:rFonts w:ascii="Arial" w:hAnsi="Arial" w:cs="Arial"/>
        </w:rPr>
        <w:footnoteRef/>
      </w:r>
      <w:r w:rsidRPr="00E373F9">
        <w:rPr>
          <w:rFonts w:ascii="Arial" w:hAnsi="Arial" w:cs="Arial"/>
        </w:rPr>
        <w:t xml:space="preserve"> Section 84 (2) and (4) of the Constitution.</w:t>
      </w:r>
    </w:p>
  </w:footnote>
  <w:footnote w:id="39">
    <w:p w14:paraId="1D5795E6" w14:textId="02E79E94" w:rsidR="00C36AB0" w:rsidRPr="00E373F9" w:rsidRDefault="00C36AB0">
      <w:pPr>
        <w:pStyle w:val="FootnoteText"/>
        <w:rPr>
          <w:rFonts w:ascii="Arial" w:hAnsi="Arial" w:cs="Arial"/>
        </w:rPr>
      </w:pPr>
      <w:r w:rsidRPr="00E373F9">
        <w:rPr>
          <w:rStyle w:val="FootnoteReference"/>
          <w:rFonts w:ascii="Arial" w:hAnsi="Arial" w:cs="Arial"/>
        </w:rPr>
        <w:footnoteRef/>
      </w:r>
      <w:r w:rsidRPr="00E373F9">
        <w:rPr>
          <w:rFonts w:ascii="Arial" w:hAnsi="Arial" w:cs="Arial"/>
        </w:rPr>
        <w:t xml:space="preserve"> Section 84 (3) of the Constitution.</w:t>
      </w:r>
    </w:p>
  </w:footnote>
  <w:footnote w:id="40">
    <w:p w14:paraId="49485EB5" w14:textId="5AA3742C" w:rsidR="00C36AB0" w:rsidRPr="00C566AE" w:rsidRDefault="00C36AB0">
      <w:pPr>
        <w:pStyle w:val="FootnoteText"/>
        <w:rPr>
          <w:rFonts w:ascii="Arial" w:hAnsi="Arial" w:cs="Arial"/>
        </w:rPr>
      </w:pPr>
      <w:r w:rsidRPr="00C566AE">
        <w:rPr>
          <w:rStyle w:val="FootnoteReference"/>
          <w:rFonts w:ascii="Arial" w:hAnsi="Arial" w:cs="Arial"/>
        </w:rPr>
        <w:footnoteRef/>
      </w:r>
      <w:r w:rsidRPr="00C566AE">
        <w:rPr>
          <w:rFonts w:ascii="Arial" w:hAnsi="Arial" w:cs="Arial"/>
        </w:rPr>
        <w:t xml:space="preserve"> Clause by Clause Review of Audit Bills of States under SFTAs for the Nigeria Governors Forum. </w:t>
      </w:r>
    </w:p>
  </w:footnote>
  <w:footnote w:id="41">
    <w:p w14:paraId="15D4D3CA" w14:textId="5EBEA8D5" w:rsidR="00C36AB0" w:rsidRPr="003D1D9E" w:rsidRDefault="00C36AB0">
      <w:pPr>
        <w:pStyle w:val="FootnoteText"/>
        <w:rPr>
          <w:rFonts w:ascii="Arial" w:hAnsi="Arial" w:cs="Arial"/>
        </w:rPr>
      </w:pPr>
      <w:r w:rsidRPr="003D1D9E">
        <w:rPr>
          <w:rStyle w:val="FootnoteReference"/>
          <w:rFonts w:ascii="Arial" w:hAnsi="Arial" w:cs="Arial"/>
        </w:rPr>
        <w:footnoteRef/>
      </w:r>
      <w:r w:rsidRPr="003D1D9E">
        <w:rPr>
          <w:rFonts w:ascii="Arial" w:hAnsi="Arial" w:cs="Arial"/>
        </w:rPr>
        <w:t xml:space="preserve"> Lima Declaration: Section 16 on Reporting to Parliament and to the General Public</w:t>
      </w:r>
    </w:p>
  </w:footnote>
  <w:footnote w:id="42">
    <w:p w14:paraId="7EE1771C" w14:textId="72170BDC" w:rsidR="00C36AB0" w:rsidRPr="008C03D9" w:rsidRDefault="00C36AB0">
      <w:pPr>
        <w:pStyle w:val="FootnoteText"/>
        <w:rPr>
          <w:rFonts w:ascii="Arial" w:hAnsi="Arial" w:cs="Arial"/>
        </w:rPr>
      </w:pPr>
      <w:r w:rsidRPr="008C03D9">
        <w:rPr>
          <w:rStyle w:val="FootnoteReference"/>
          <w:rFonts w:ascii="Arial" w:hAnsi="Arial" w:cs="Arial"/>
        </w:rPr>
        <w:footnoteRef/>
      </w:r>
      <w:r w:rsidRPr="008C03D9">
        <w:rPr>
          <w:rFonts w:ascii="Arial" w:hAnsi="Arial" w:cs="Arial"/>
        </w:rPr>
        <w:t xml:space="preserve"> Principle 5 of the Mexico Declaration.</w:t>
      </w:r>
    </w:p>
  </w:footnote>
  <w:footnote w:id="43">
    <w:p w14:paraId="43E9D107" w14:textId="2F0A6346" w:rsidR="00C36AB0" w:rsidRPr="008C03D9" w:rsidRDefault="00C36AB0">
      <w:pPr>
        <w:pStyle w:val="FootnoteText"/>
        <w:rPr>
          <w:rFonts w:ascii="Arial" w:hAnsi="Arial" w:cs="Arial"/>
        </w:rPr>
      </w:pPr>
      <w:r w:rsidRPr="008C03D9">
        <w:rPr>
          <w:rStyle w:val="FootnoteReference"/>
          <w:rFonts w:ascii="Arial" w:hAnsi="Arial" w:cs="Arial"/>
        </w:rPr>
        <w:footnoteRef/>
      </w:r>
      <w:r w:rsidRPr="008C03D9">
        <w:rPr>
          <w:rFonts w:ascii="Arial" w:hAnsi="Arial" w:cs="Arial"/>
        </w:rPr>
        <w:t xml:space="preserve"> Principle 6 (3) of the Mexico Declaration.</w:t>
      </w:r>
    </w:p>
  </w:footnote>
  <w:footnote w:id="44">
    <w:p w14:paraId="69F06099" w14:textId="74C052CB" w:rsidR="00C36AB0" w:rsidRPr="008C03D9" w:rsidRDefault="00C36AB0" w:rsidP="008C03D9">
      <w:pPr>
        <w:pStyle w:val="FootnoteText"/>
        <w:jc w:val="both"/>
        <w:rPr>
          <w:rFonts w:ascii="Arial" w:hAnsi="Arial" w:cs="Arial"/>
        </w:rPr>
      </w:pPr>
      <w:r w:rsidRPr="008C03D9">
        <w:rPr>
          <w:rStyle w:val="FootnoteReference"/>
          <w:rFonts w:ascii="Arial" w:hAnsi="Arial" w:cs="Arial"/>
        </w:rPr>
        <w:footnoteRef/>
      </w:r>
      <w:r w:rsidRPr="008C03D9">
        <w:rPr>
          <w:rFonts w:ascii="Arial" w:hAnsi="Arial" w:cs="Arial"/>
        </w:rPr>
        <w:t xml:space="preserve"> SAIs are free to publish and disseminate their reports, once they have been formally tabled or delivered to the appropriate authority – as required by law: Principle 6 (6) of the Mexico Declaration.</w:t>
      </w:r>
    </w:p>
  </w:footnote>
  <w:footnote w:id="45">
    <w:p w14:paraId="3A9D2886" w14:textId="5724B6BD" w:rsidR="00C36AB0" w:rsidRPr="00E57FA1" w:rsidRDefault="00C36AB0">
      <w:pPr>
        <w:pStyle w:val="FootnoteText"/>
        <w:rPr>
          <w:rFonts w:ascii="Arial" w:hAnsi="Arial" w:cs="Arial"/>
        </w:rPr>
      </w:pPr>
      <w:r w:rsidRPr="00E57FA1">
        <w:rPr>
          <w:rStyle w:val="FootnoteReference"/>
          <w:rFonts w:ascii="Arial" w:hAnsi="Arial" w:cs="Arial"/>
        </w:rPr>
        <w:footnoteRef/>
      </w:r>
      <w:r w:rsidRPr="00E57FA1">
        <w:rPr>
          <w:rFonts w:ascii="Arial" w:hAnsi="Arial" w:cs="Arial"/>
        </w:rPr>
        <w:t xml:space="preserve"> S.38 of the Act.</w:t>
      </w:r>
    </w:p>
  </w:footnote>
  <w:footnote w:id="46">
    <w:p w14:paraId="64C56E11" w14:textId="7194B597" w:rsidR="00C36AB0" w:rsidRPr="00E57FA1" w:rsidRDefault="00C36AB0">
      <w:pPr>
        <w:pStyle w:val="FootnoteText"/>
        <w:rPr>
          <w:rFonts w:ascii="Arial" w:hAnsi="Arial" w:cs="Arial"/>
        </w:rPr>
      </w:pPr>
      <w:r w:rsidRPr="00E57FA1">
        <w:rPr>
          <w:rStyle w:val="FootnoteReference"/>
          <w:rFonts w:ascii="Arial" w:hAnsi="Arial" w:cs="Arial"/>
        </w:rPr>
        <w:footnoteRef/>
      </w:r>
      <w:r w:rsidRPr="00E57FA1">
        <w:rPr>
          <w:rFonts w:ascii="Arial" w:hAnsi="Arial" w:cs="Arial"/>
        </w:rPr>
        <w:t xml:space="preserve"> S.28 of the Act.</w:t>
      </w:r>
    </w:p>
  </w:footnote>
  <w:footnote w:id="47">
    <w:p w14:paraId="56580ECD" w14:textId="7435D835" w:rsidR="00C36AB0" w:rsidRPr="00A504AF" w:rsidRDefault="00C36AB0" w:rsidP="00A504AF">
      <w:pPr>
        <w:spacing w:after="0" w:line="276" w:lineRule="auto"/>
        <w:jc w:val="both"/>
        <w:rPr>
          <w:rFonts w:ascii="Arial" w:hAnsi="Arial" w:cs="Arial"/>
          <w:sz w:val="24"/>
          <w:szCs w:val="24"/>
        </w:rPr>
      </w:pPr>
      <w:r>
        <w:rPr>
          <w:rStyle w:val="FootnoteReference"/>
        </w:rPr>
        <w:footnoteRef/>
      </w:r>
      <w:r>
        <w:t xml:space="preserve"> </w:t>
      </w:r>
      <w:r w:rsidRPr="00A504AF">
        <w:rPr>
          <w:rFonts w:ascii="Arial" w:hAnsi="Arial" w:cs="Arial"/>
          <w:sz w:val="20"/>
          <w:szCs w:val="20"/>
        </w:rPr>
        <w:t xml:space="preserve">Paragraph 69 of the </w:t>
      </w:r>
      <w:bookmarkStart w:id="51" w:name="_Hlk213146513"/>
      <w:r w:rsidRPr="00A504AF">
        <w:rPr>
          <w:rFonts w:ascii="Arial" w:hAnsi="Arial" w:cs="Arial"/>
          <w:sz w:val="20"/>
          <w:szCs w:val="20"/>
        </w:rPr>
        <w:t>International Public Sector Accounting Standards (IPSAS)</w:t>
      </w:r>
      <w:r>
        <w:rPr>
          <w:rFonts w:ascii="Arial" w:hAnsi="Arial" w:cs="Arial"/>
          <w:sz w:val="20"/>
          <w:szCs w:val="20"/>
        </w:rPr>
        <w:t>.</w:t>
      </w:r>
      <w:r w:rsidRPr="00A504AF">
        <w:rPr>
          <w:rFonts w:ascii="Arial" w:hAnsi="Arial" w:cs="Arial"/>
          <w:sz w:val="24"/>
          <w:szCs w:val="24"/>
        </w:rPr>
        <w:t xml:space="preserve"> </w:t>
      </w:r>
      <w:bookmarkEnd w:id="51"/>
    </w:p>
  </w:footnote>
  <w:footnote w:id="48">
    <w:p w14:paraId="1CF24C31" w14:textId="72E318D3" w:rsidR="00C36AB0" w:rsidRPr="00074ED0" w:rsidRDefault="00C36AB0" w:rsidP="00A504AF">
      <w:pPr>
        <w:pStyle w:val="FootnoteText"/>
        <w:rPr>
          <w:rFonts w:ascii="Arial" w:hAnsi="Arial" w:cs="Arial"/>
        </w:rPr>
      </w:pPr>
      <w:r w:rsidRPr="00074ED0">
        <w:rPr>
          <w:rStyle w:val="FootnoteReference"/>
          <w:rFonts w:ascii="Arial" w:hAnsi="Arial" w:cs="Arial"/>
        </w:rPr>
        <w:footnoteRef/>
      </w:r>
      <w:r w:rsidRPr="00074ED0">
        <w:rPr>
          <w:rFonts w:ascii="Arial" w:hAnsi="Arial" w:cs="Arial"/>
        </w:rPr>
        <w:t xml:space="preserve"> Auditor General for the Federation in 20</w:t>
      </w:r>
      <w:r>
        <w:rPr>
          <w:rFonts w:ascii="Arial" w:hAnsi="Arial" w:cs="Arial"/>
        </w:rPr>
        <w:t>1</w:t>
      </w:r>
      <w:r w:rsidRPr="00074ED0">
        <w:rPr>
          <w:rFonts w:ascii="Arial" w:hAnsi="Arial" w:cs="Arial"/>
        </w:rPr>
        <w:t>5 Federal Audit Report.</w:t>
      </w:r>
    </w:p>
  </w:footnote>
  <w:footnote w:id="49">
    <w:p w14:paraId="6E8BE63F" w14:textId="7FE56621" w:rsidR="00C36AB0" w:rsidRPr="006F77D8" w:rsidRDefault="00C36AB0">
      <w:pPr>
        <w:pStyle w:val="FootnoteText"/>
        <w:rPr>
          <w:rFonts w:ascii="Arial" w:hAnsi="Arial" w:cs="Arial"/>
        </w:rPr>
      </w:pPr>
      <w:r w:rsidRPr="006F77D8">
        <w:rPr>
          <w:rStyle w:val="FootnoteReference"/>
          <w:rFonts w:ascii="Arial" w:hAnsi="Arial" w:cs="Arial"/>
        </w:rPr>
        <w:footnoteRef/>
      </w:r>
      <w:r w:rsidRPr="006F77D8">
        <w:rPr>
          <w:rFonts w:ascii="Arial" w:hAnsi="Arial" w:cs="Arial"/>
        </w:rPr>
        <w:t xml:space="preserve"> </w:t>
      </w:r>
      <w:proofErr w:type="spellStart"/>
      <w:r w:rsidRPr="006F77D8">
        <w:rPr>
          <w:rFonts w:ascii="Arial" w:hAnsi="Arial" w:cs="Arial"/>
        </w:rPr>
        <w:t>OAuGF</w:t>
      </w:r>
      <w:proofErr w:type="spellEnd"/>
      <w:r w:rsidRPr="006F77D8">
        <w:rPr>
          <w:rFonts w:ascii="Arial" w:hAnsi="Arial" w:cs="Arial"/>
        </w:rPr>
        <w:t xml:space="preserve"> Annual Report, Part 11 at page viii.</w:t>
      </w:r>
    </w:p>
  </w:footnote>
  <w:footnote w:id="50">
    <w:p w14:paraId="2F3AB0D4" w14:textId="69F8A9D1" w:rsidR="00C36AB0" w:rsidRPr="006F77D8" w:rsidRDefault="00C36AB0">
      <w:pPr>
        <w:pStyle w:val="FootnoteText"/>
        <w:rPr>
          <w:rFonts w:ascii="Arial" w:hAnsi="Arial" w:cs="Arial"/>
        </w:rPr>
      </w:pPr>
      <w:r w:rsidRPr="006F77D8">
        <w:rPr>
          <w:rStyle w:val="FootnoteReference"/>
          <w:rFonts w:ascii="Arial" w:hAnsi="Arial" w:cs="Arial"/>
        </w:rPr>
        <w:footnoteRef/>
      </w:r>
      <w:r w:rsidRPr="006F77D8">
        <w:rPr>
          <w:rFonts w:ascii="Arial" w:hAnsi="Arial" w:cs="Arial"/>
        </w:rPr>
        <w:t xml:space="preserve"> </w:t>
      </w:r>
      <w:proofErr w:type="spellStart"/>
      <w:r w:rsidRPr="006F77D8">
        <w:rPr>
          <w:rFonts w:ascii="Arial" w:hAnsi="Arial" w:cs="Arial"/>
        </w:rPr>
        <w:t>OAuGF</w:t>
      </w:r>
      <w:proofErr w:type="spellEnd"/>
      <w:r w:rsidRPr="006F77D8">
        <w:rPr>
          <w:rFonts w:ascii="Arial" w:hAnsi="Arial" w:cs="Arial"/>
        </w:rPr>
        <w:t xml:space="preserve"> Annual Report 2016 at page 4.</w:t>
      </w:r>
    </w:p>
  </w:footnote>
  <w:footnote w:id="51">
    <w:p w14:paraId="639558D9" w14:textId="420142EB" w:rsidR="00C36AB0" w:rsidRPr="00D2719F" w:rsidRDefault="00C36AB0">
      <w:pPr>
        <w:pStyle w:val="FootnoteText"/>
        <w:rPr>
          <w:rFonts w:ascii="Arial" w:hAnsi="Arial" w:cs="Arial"/>
        </w:rPr>
      </w:pPr>
      <w:r w:rsidRPr="00D2719F">
        <w:rPr>
          <w:rStyle w:val="FootnoteReference"/>
          <w:rFonts w:ascii="Arial" w:hAnsi="Arial" w:cs="Arial"/>
        </w:rPr>
        <w:footnoteRef/>
      </w:r>
      <w:r w:rsidRPr="00D2719F">
        <w:rPr>
          <w:rFonts w:ascii="Arial" w:hAnsi="Arial" w:cs="Arial"/>
        </w:rPr>
        <w:t xml:space="preserve"> </w:t>
      </w:r>
      <w:proofErr w:type="spellStart"/>
      <w:r w:rsidRPr="00D2719F">
        <w:rPr>
          <w:rFonts w:ascii="Arial" w:hAnsi="Arial" w:cs="Arial"/>
        </w:rPr>
        <w:t>OAuGF</w:t>
      </w:r>
      <w:proofErr w:type="spellEnd"/>
      <w:r w:rsidRPr="00D2719F">
        <w:rPr>
          <w:rFonts w:ascii="Arial" w:hAnsi="Arial" w:cs="Arial"/>
        </w:rPr>
        <w:t xml:space="preserve"> Annual Report at page 4</w:t>
      </w:r>
      <w:r>
        <w:rPr>
          <w:rFonts w:ascii="Arial" w:hAnsi="Arial" w:cs="Arial"/>
        </w:rPr>
        <w:t>.</w:t>
      </w:r>
    </w:p>
  </w:footnote>
  <w:footnote w:id="52">
    <w:p w14:paraId="32DF6BAB" w14:textId="06E844A7" w:rsidR="00C36AB0" w:rsidRPr="00D2719F" w:rsidRDefault="00C36AB0">
      <w:pPr>
        <w:pStyle w:val="FootnoteText"/>
        <w:rPr>
          <w:rFonts w:ascii="Arial" w:hAnsi="Arial" w:cs="Arial"/>
        </w:rPr>
      </w:pPr>
      <w:r w:rsidRPr="00D2719F">
        <w:rPr>
          <w:rStyle w:val="FootnoteReference"/>
          <w:rFonts w:ascii="Arial" w:hAnsi="Arial" w:cs="Arial"/>
        </w:rPr>
        <w:footnoteRef/>
      </w:r>
      <w:r w:rsidRPr="00D2719F">
        <w:rPr>
          <w:rFonts w:ascii="Arial" w:hAnsi="Arial" w:cs="Arial"/>
        </w:rPr>
        <w:t xml:space="preserve"> </w:t>
      </w:r>
      <w:proofErr w:type="spellStart"/>
      <w:r w:rsidRPr="00D2719F">
        <w:rPr>
          <w:rFonts w:ascii="Arial" w:hAnsi="Arial" w:cs="Arial"/>
        </w:rPr>
        <w:t>OAuGF</w:t>
      </w:r>
      <w:proofErr w:type="spellEnd"/>
      <w:r w:rsidRPr="00D2719F">
        <w:rPr>
          <w:rFonts w:ascii="Arial" w:hAnsi="Arial" w:cs="Arial"/>
        </w:rPr>
        <w:t xml:space="preserve"> Annual Report at page 2.</w:t>
      </w:r>
    </w:p>
  </w:footnote>
  <w:footnote w:id="53">
    <w:p w14:paraId="46CCD8A7" w14:textId="079B6B73" w:rsidR="00C36AB0" w:rsidRPr="008F4A6C" w:rsidRDefault="00C36AB0">
      <w:pPr>
        <w:pStyle w:val="FootnoteText"/>
        <w:rPr>
          <w:rFonts w:ascii="Arial" w:hAnsi="Arial" w:cs="Arial"/>
        </w:rPr>
      </w:pPr>
      <w:r w:rsidRPr="008F4A6C">
        <w:rPr>
          <w:rStyle w:val="FootnoteReference"/>
          <w:rFonts w:ascii="Arial" w:hAnsi="Arial" w:cs="Arial"/>
        </w:rPr>
        <w:footnoteRef/>
      </w:r>
      <w:r w:rsidRPr="008F4A6C">
        <w:rPr>
          <w:rFonts w:ascii="Arial" w:hAnsi="Arial" w:cs="Arial"/>
        </w:rPr>
        <w:t xml:space="preserve"> OAGF Annual Report at page 7.</w:t>
      </w:r>
    </w:p>
  </w:footnote>
  <w:footnote w:id="54">
    <w:p w14:paraId="632591D6" w14:textId="3BCFF717" w:rsidR="00C36AB0" w:rsidRDefault="00C36AB0">
      <w:pPr>
        <w:pStyle w:val="FootnoteText"/>
      </w:pPr>
      <w:r>
        <w:rPr>
          <w:rStyle w:val="FootnoteReference"/>
        </w:rPr>
        <w:footnoteRef/>
      </w:r>
      <w:r>
        <w:t xml:space="preserve"> </w:t>
      </w:r>
      <w:r w:rsidRPr="008F4A6C">
        <w:rPr>
          <w:rFonts w:ascii="Arial" w:hAnsi="Arial" w:cs="Arial"/>
        </w:rPr>
        <w:t xml:space="preserve">OAGF Annual Report at page </w:t>
      </w:r>
      <w:r>
        <w:rPr>
          <w:rFonts w:ascii="Arial" w:hAnsi="Arial" w:cs="Arial"/>
        </w:rPr>
        <w:t>8.</w:t>
      </w:r>
    </w:p>
  </w:footnote>
  <w:footnote w:id="55">
    <w:p w14:paraId="48A960A9" w14:textId="0DC2F182" w:rsidR="00C36AB0" w:rsidRDefault="00C36AB0">
      <w:pPr>
        <w:pStyle w:val="FootnoteText"/>
      </w:pPr>
      <w:r>
        <w:rPr>
          <w:rStyle w:val="FootnoteReference"/>
        </w:rPr>
        <w:footnoteRef/>
      </w:r>
      <w:r>
        <w:t xml:space="preserve"> </w:t>
      </w:r>
      <w:r w:rsidRPr="008F4A6C">
        <w:rPr>
          <w:rFonts w:ascii="Arial" w:hAnsi="Arial" w:cs="Arial"/>
        </w:rPr>
        <w:t xml:space="preserve">OAGF Annual Report at page </w:t>
      </w:r>
      <w:r>
        <w:rPr>
          <w:rFonts w:ascii="Arial" w:hAnsi="Arial" w:cs="Arial"/>
        </w:rPr>
        <w:t>62.</w:t>
      </w:r>
    </w:p>
  </w:footnote>
  <w:footnote w:id="56">
    <w:p w14:paraId="3BCE6054" w14:textId="467E2B74" w:rsidR="00C36AB0" w:rsidRPr="00AC2340" w:rsidRDefault="00C36AB0">
      <w:pPr>
        <w:pStyle w:val="FootnoteText"/>
      </w:pPr>
      <w:r>
        <w:rPr>
          <w:rStyle w:val="FootnoteReference"/>
        </w:rPr>
        <w:footnoteRef/>
      </w:r>
      <w:r>
        <w:t xml:space="preserve"> </w:t>
      </w:r>
      <w:r w:rsidRPr="00AC2340">
        <w:rPr>
          <w:rFonts w:ascii="Arial" w:hAnsi="Arial" w:cs="Arial"/>
        </w:rPr>
        <w:t>Page 15</w:t>
      </w:r>
      <w:r>
        <w:rPr>
          <w:rFonts w:ascii="Arial" w:hAnsi="Arial" w:cs="Arial"/>
        </w:rPr>
        <w:t>.</w:t>
      </w:r>
    </w:p>
  </w:footnote>
  <w:footnote w:id="57">
    <w:p w14:paraId="2D2C07D9" w14:textId="228BA1A2" w:rsidR="00C36AB0" w:rsidRPr="008A3F67" w:rsidRDefault="00C36AB0">
      <w:pPr>
        <w:pStyle w:val="FootnoteText"/>
        <w:rPr>
          <w:rFonts w:ascii="Arial" w:hAnsi="Arial" w:cs="Arial"/>
        </w:rPr>
      </w:pPr>
      <w:r w:rsidRPr="008A3F67">
        <w:rPr>
          <w:rStyle w:val="FootnoteReference"/>
          <w:rFonts w:ascii="Arial" w:hAnsi="Arial" w:cs="Arial"/>
        </w:rPr>
        <w:footnoteRef/>
      </w:r>
      <w:r w:rsidRPr="008A3F67">
        <w:rPr>
          <w:rFonts w:ascii="Arial" w:hAnsi="Arial" w:cs="Arial"/>
        </w:rPr>
        <w:t xml:space="preserve"> 2016 Annual Audit Report, Part 1 at page 14.</w:t>
      </w:r>
    </w:p>
  </w:footnote>
  <w:footnote w:id="58">
    <w:p w14:paraId="116DA964" w14:textId="0429A2EC" w:rsidR="00C36AB0" w:rsidRPr="00F72909" w:rsidRDefault="00C36AB0">
      <w:pPr>
        <w:pStyle w:val="FootnoteText"/>
        <w:rPr>
          <w:rFonts w:ascii="Arial" w:hAnsi="Arial" w:cs="Arial"/>
        </w:rPr>
      </w:pPr>
      <w:r w:rsidRPr="00F72909">
        <w:rPr>
          <w:rStyle w:val="FootnoteReference"/>
          <w:rFonts w:ascii="Arial" w:hAnsi="Arial" w:cs="Arial"/>
        </w:rPr>
        <w:footnoteRef/>
      </w:r>
      <w:r w:rsidRPr="00F72909">
        <w:rPr>
          <w:rFonts w:ascii="Arial" w:hAnsi="Arial" w:cs="Arial"/>
        </w:rPr>
        <w:t xml:space="preserve"> 2018 Annual Report</w:t>
      </w:r>
      <w:r>
        <w:rPr>
          <w:rFonts w:ascii="Arial" w:hAnsi="Arial" w:cs="Arial"/>
        </w:rPr>
        <w:t>, Part 1</w:t>
      </w:r>
      <w:r w:rsidRPr="00F72909">
        <w:rPr>
          <w:rFonts w:ascii="Arial" w:hAnsi="Arial" w:cs="Arial"/>
        </w:rPr>
        <w:t xml:space="preserve"> at page 2.</w:t>
      </w:r>
    </w:p>
  </w:footnote>
  <w:footnote w:id="59">
    <w:p w14:paraId="180BD2DD" w14:textId="141BF4A5" w:rsidR="00C36AB0" w:rsidRPr="005B3AD6" w:rsidRDefault="00C36AB0">
      <w:pPr>
        <w:pStyle w:val="FootnoteText"/>
        <w:rPr>
          <w:rFonts w:ascii="Arial" w:hAnsi="Arial" w:cs="Arial"/>
        </w:rPr>
      </w:pPr>
      <w:r w:rsidRPr="005B3AD6">
        <w:rPr>
          <w:rStyle w:val="FootnoteReference"/>
          <w:rFonts w:ascii="Arial" w:hAnsi="Arial" w:cs="Arial"/>
        </w:rPr>
        <w:footnoteRef/>
      </w:r>
      <w:r w:rsidRPr="005B3AD6">
        <w:rPr>
          <w:rFonts w:ascii="Arial" w:hAnsi="Arial" w:cs="Arial"/>
        </w:rPr>
        <w:t xml:space="preserve"> </w:t>
      </w:r>
      <w:proofErr w:type="spellStart"/>
      <w:r w:rsidRPr="005B3AD6">
        <w:rPr>
          <w:rFonts w:ascii="Arial" w:hAnsi="Arial" w:cs="Arial"/>
        </w:rPr>
        <w:t>OAuGF</w:t>
      </w:r>
      <w:proofErr w:type="spellEnd"/>
      <w:r w:rsidRPr="005B3AD6">
        <w:rPr>
          <w:rFonts w:ascii="Arial" w:hAnsi="Arial" w:cs="Arial"/>
        </w:rPr>
        <w:t xml:space="preserve"> Annual Report 20</w:t>
      </w:r>
      <w:r>
        <w:rPr>
          <w:rFonts w:ascii="Arial" w:hAnsi="Arial" w:cs="Arial"/>
        </w:rPr>
        <w:t>1</w:t>
      </w:r>
      <w:r w:rsidRPr="005B3AD6">
        <w:rPr>
          <w:rFonts w:ascii="Arial" w:hAnsi="Arial" w:cs="Arial"/>
        </w:rPr>
        <w:t>5, Part 1, at page 4.</w:t>
      </w:r>
    </w:p>
  </w:footnote>
  <w:footnote w:id="60">
    <w:p w14:paraId="7AEBA5A6" w14:textId="2B810E23" w:rsidR="00C36AB0" w:rsidRPr="000208CD" w:rsidRDefault="00C36AB0" w:rsidP="000208CD">
      <w:pPr>
        <w:pStyle w:val="FootnoteText"/>
        <w:jc w:val="both"/>
        <w:rPr>
          <w:rFonts w:ascii="Arial" w:hAnsi="Arial" w:cs="Arial"/>
        </w:rPr>
      </w:pPr>
      <w:r w:rsidRPr="000208CD">
        <w:rPr>
          <w:rStyle w:val="FootnoteReference"/>
          <w:rFonts w:ascii="Arial" w:hAnsi="Arial" w:cs="Arial"/>
        </w:rPr>
        <w:footnoteRef/>
      </w:r>
      <w:r w:rsidRPr="000208CD">
        <w:rPr>
          <w:rFonts w:ascii="Arial" w:hAnsi="Arial" w:cs="Arial"/>
        </w:rPr>
        <w:t xml:space="preserve"> </w:t>
      </w:r>
      <w:r>
        <w:rPr>
          <w:rFonts w:ascii="Arial" w:hAnsi="Arial" w:cs="Arial"/>
        </w:rPr>
        <w:t>“</w:t>
      </w:r>
      <w:r w:rsidRPr="000208CD">
        <w:rPr>
          <w:rFonts w:ascii="Arial" w:hAnsi="Arial" w:cs="Arial"/>
          <w:i/>
          <w:iCs/>
        </w:rPr>
        <w:t>Resource constraints and a lack of financial and operational independence had affected the quality of the audit function over decades</w:t>
      </w:r>
      <w:r>
        <w:rPr>
          <w:rFonts w:ascii="Arial" w:hAnsi="Arial" w:cs="Arial"/>
        </w:rPr>
        <w:t xml:space="preserve">” </w:t>
      </w:r>
      <w:r w:rsidRPr="000208CD">
        <w:rPr>
          <w:rFonts w:ascii="Arial" w:hAnsi="Arial" w:cs="Arial"/>
        </w:rPr>
        <w:t xml:space="preserve">- 2016 Audit Report </w:t>
      </w:r>
      <w:r>
        <w:rPr>
          <w:rFonts w:ascii="Arial" w:hAnsi="Arial" w:cs="Arial"/>
        </w:rPr>
        <w:t xml:space="preserve">(Part 1) </w:t>
      </w:r>
      <w:r w:rsidRPr="000208CD">
        <w:rPr>
          <w:rFonts w:ascii="Arial" w:hAnsi="Arial" w:cs="Arial"/>
        </w:rPr>
        <w:t>at page 9.</w:t>
      </w:r>
    </w:p>
  </w:footnote>
  <w:footnote w:id="61">
    <w:p w14:paraId="701D7A04" w14:textId="6AD6631F" w:rsidR="00C36AB0" w:rsidRPr="000208CD" w:rsidRDefault="00C36AB0">
      <w:pPr>
        <w:pStyle w:val="FootnoteText"/>
        <w:rPr>
          <w:rFonts w:ascii="Arial" w:hAnsi="Arial" w:cs="Arial"/>
        </w:rPr>
      </w:pPr>
      <w:r w:rsidRPr="000208CD">
        <w:rPr>
          <w:rStyle w:val="FootnoteReference"/>
          <w:rFonts w:ascii="Arial" w:hAnsi="Arial" w:cs="Arial"/>
        </w:rPr>
        <w:footnoteRef/>
      </w:r>
      <w:r w:rsidRPr="000208CD">
        <w:rPr>
          <w:rFonts w:ascii="Arial" w:hAnsi="Arial" w:cs="Arial"/>
        </w:rPr>
        <w:t xml:space="preserve"> 2016 Audit Report </w:t>
      </w:r>
      <w:r>
        <w:rPr>
          <w:rFonts w:ascii="Arial" w:hAnsi="Arial" w:cs="Arial"/>
        </w:rPr>
        <w:t xml:space="preserve">(Part 1) </w:t>
      </w:r>
      <w:r w:rsidRPr="000208CD">
        <w:rPr>
          <w:rFonts w:ascii="Arial" w:hAnsi="Arial" w:cs="Arial"/>
        </w:rPr>
        <w:t>at page 9.</w:t>
      </w:r>
    </w:p>
  </w:footnote>
  <w:footnote w:id="62">
    <w:p w14:paraId="7C276510" w14:textId="5C31B009" w:rsidR="00C36AB0" w:rsidRPr="00135F42" w:rsidRDefault="00C36AB0">
      <w:pPr>
        <w:pStyle w:val="FootnoteText"/>
        <w:rPr>
          <w:rFonts w:ascii="Arial" w:hAnsi="Arial" w:cs="Arial"/>
        </w:rPr>
      </w:pPr>
      <w:r w:rsidRPr="00135F42">
        <w:rPr>
          <w:rStyle w:val="FootnoteReference"/>
          <w:rFonts w:ascii="Arial" w:hAnsi="Arial" w:cs="Arial"/>
        </w:rPr>
        <w:footnoteRef/>
      </w:r>
      <w:r w:rsidRPr="00135F42">
        <w:rPr>
          <w:rFonts w:ascii="Arial" w:hAnsi="Arial" w:cs="Arial"/>
        </w:rPr>
        <w:t xml:space="preserve"> 2018 Auditor General’s Report at page 3.</w:t>
      </w:r>
    </w:p>
  </w:footnote>
  <w:footnote w:id="63">
    <w:p w14:paraId="6DAA6150" w14:textId="0B10CA2F" w:rsidR="00C36AB0" w:rsidRDefault="00C36AB0">
      <w:pPr>
        <w:pStyle w:val="FootnoteText"/>
      </w:pPr>
      <w:r>
        <w:rPr>
          <w:rStyle w:val="FootnoteReference"/>
        </w:rPr>
        <w:footnoteRef/>
      </w:r>
      <w:r>
        <w:rPr>
          <w:rFonts w:ascii="Arial" w:hAnsi="Arial" w:cs="Arial"/>
        </w:rPr>
        <w:t xml:space="preserve"> </w:t>
      </w:r>
      <w:r w:rsidRPr="00135F42">
        <w:rPr>
          <w:rFonts w:ascii="Arial" w:hAnsi="Arial" w:cs="Arial"/>
        </w:rPr>
        <w:t xml:space="preserve">2018 Auditor General’s Report at page </w:t>
      </w:r>
      <w:r>
        <w:rPr>
          <w:rFonts w:ascii="Arial" w:hAnsi="Arial" w:cs="Arial"/>
        </w:rPr>
        <w:t>1</w:t>
      </w:r>
      <w:r w:rsidRPr="00135F42">
        <w:rPr>
          <w:rFonts w:ascii="Arial" w:hAnsi="Arial" w:cs="Arial"/>
        </w:rPr>
        <w:t>3</w:t>
      </w:r>
      <w:r>
        <w:t>.</w:t>
      </w:r>
    </w:p>
  </w:footnote>
  <w:footnote w:id="64">
    <w:p w14:paraId="160DC4ED" w14:textId="11AD5843" w:rsidR="00C36AB0" w:rsidRDefault="00C36AB0" w:rsidP="004D2A43">
      <w:pPr>
        <w:pStyle w:val="FootnoteText"/>
        <w:jc w:val="both"/>
      </w:pPr>
      <w:r>
        <w:rPr>
          <w:rStyle w:val="FootnoteReference"/>
        </w:rPr>
        <w:footnoteRef/>
      </w:r>
      <w:r w:rsidRPr="004D2A43">
        <w:rPr>
          <w:rFonts w:ascii="Arial" w:hAnsi="Arial" w:cs="Arial"/>
        </w:rPr>
        <w:t>The report of the PAC on consideration of Part 1 of the Auditor General’s Annual Report on the accounts of the Federation for the year ended 31</w:t>
      </w:r>
      <w:r w:rsidRPr="004D2A43">
        <w:rPr>
          <w:rFonts w:ascii="Arial" w:hAnsi="Arial" w:cs="Arial"/>
          <w:vertAlign w:val="superscript"/>
        </w:rPr>
        <w:t>st</w:t>
      </w:r>
      <w:r w:rsidRPr="004D2A43">
        <w:rPr>
          <w:rFonts w:ascii="Arial" w:hAnsi="Arial" w:cs="Arial"/>
        </w:rPr>
        <w:t xml:space="preserve"> December 2015, which was submitted to the National Assembly by the Auditor General’s letter of 31</w:t>
      </w:r>
      <w:r w:rsidRPr="004D2A43">
        <w:rPr>
          <w:rFonts w:ascii="Arial" w:hAnsi="Arial" w:cs="Arial"/>
          <w:vertAlign w:val="superscript"/>
        </w:rPr>
        <w:t>st</w:t>
      </w:r>
      <w:r w:rsidRPr="004D2A43">
        <w:rPr>
          <w:rFonts w:ascii="Arial" w:hAnsi="Arial" w:cs="Arial"/>
        </w:rPr>
        <w:t xml:space="preserve"> May 2017 was </w:t>
      </w:r>
      <w:r>
        <w:rPr>
          <w:rFonts w:ascii="Arial" w:hAnsi="Arial" w:cs="Arial"/>
        </w:rPr>
        <w:t>laid before the Senate on June 8 2021- see Senate of the Federal Republic of Nigeria Order Paper, Tuesday June 8</w:t>
      </w:r>
      <w:r w:rsidRPr="004D2A43">
        <w:rPr>
          <w:rFonts w:ascii="Arial" w:hAnsi="Arial" w:cs="Arial"/>
          <w:vertAlign w:val="superscript"/>
        </w:rPr>
        <w:t>th</w:t>
      </w:r>
      <w:r>
        <w:rPr>
          <w:rFonts w:ascii="Arial" w:hAnsi="Arial" w:cs="Arial"/>
        </w:rPr>
        <w:t xml:space="preserve"> 2021. </w:t>
      </w:r>
    </w:p>
  </w:footnote>
  <w:footnote w:id="65">
    <w:p w14:paraId="1E53C12B" w14:textId="21F78E79" w:rsidR="00C36AB0" w:rsidRPr="004465C4" w:rsidRDefault="00C36AB0">
      <w:pPr>
        <w:pStyle w:val="FootnoteText"/>
        <w:rPr>
          <w:rFonts w:ascii="Arial" w:hAnsi="Arial" w:cs="Arial"/>
        </w:rPr>
      </w:pPr>
      <w:r w:rsidRPr="004465C4">
        <w:rPr>
          <w:rStyle w:val="FootnoteReference"/>
          <w:rFonts w:ascii="Arial" w:hAnsi="Arial" w:cs="Arial"/>
        </w:rPr>
        <w:footnoteRef/>
      </w:r>
      <w:r w:rsidRPr="004465C4">
        <w:rPr>
          <w:rFonts w:ascii="Arial" w:hAnsi="Arial" w:cs="Arial"/>
        </w:rPr>
        <w:t xml:space="preserve"> In Part I, page 4.</w:t>
      </w:r>
    </w:p>
  </w:footnote>
  <w:footnote w:id="66">
    <w:p w14:paraId="131F755A" w14:textId="334C1C05" w:rsidR="00C36AB0" w:rsidRPr="004D2A43" w:rsidRDefault="00C36AB0">
      <w:pPr>
        <w:pStyle w:val="FootnoteText"/>
        <w:rPr>
          <w:rFonts w:ascii="Arial" w:hAnsi="Arial" w:cs="Arial"/>
        </w:rPr>
      </w:pPr>
      <w:r w:rsidRPr="004D2A43">
        <w:rPr>
          <w:rStyle w:val="FootnoteReference"/>
          <w:rFonts w:ascii="Arial" w:hAnsi="Arial" w:cs="Arial"/>
        </w:rPr>
        <w:footnoteRef/>
      </w:r>
      <w:r w:rsidRPr="004D2A43">
        <w:rPr>
          <w:rFonts w:ascii="Arial" w:hAnsi="Arial" w:cs="Arial"/>
        </w:rPr>
        <w:t xml:space="preserve"> Ninth Senate (Second Session), Public Accounts Committee; Report on the Annual Report of the Auditor General for the Federation, for the Year </w:t>
      </w:r>
      <w:r>
        <w:rPr>
          <w:rFonts w:ascii="Arial" w:hAnsi="Arial" w:cs="Arial"/>
        </w:rPr>
        <w:t>E</w:t>
      </w:r>
      <w:r w:rsidRPr="004D2A43">
        <w:rPr>
          <w:rFonts w:ascii="Arial" w:hAnsi="Arial" w:cs="Arial"/>
        </w:rPr>
        <w:t>nded 31</w:t>
      </w:r>
      <w:r w:rsidRPr="004D2A43">
        <w:rPr>
          <w:rFonts w:ascii="Arial" w:hAnsi="Arial" w:cs="Arial"/>
          <w:vertAlign w:val="superscript"/>
        </w:rPr>
        <w:t>st</w:t>
      </w:r>
      <w:r w:rsidRPr="004D2A43">
        <w:rPr>
          <w:rFonts w:ascii="Arial" w:hAnsi="Arial" w:cs="Arial"/>
        </w:rPr>
        <w:t xml:space="preserve"> December 2015, Part 1.</w:t>
      </w:r>
    </w:p>
  </w:footnote>
  <w:footnote w:id="67">
    <w:p w14:paraId="30A451E4" w14:textId="4ADF41E2" w:rsidR="00C36AB0" w:rsidRDefault="00C36AB0">
      <w:pPr>
        <w:pStyle w:val="FootnoteText"/>
      </w:pPr>
      <w:r>
        <w:rPr>
          <w:rStyle w:val="FootnoteReference"/>
        </w:rPr>
        <w:footnoteRef/>
      </w:r>
      <w:r>
        <w:t xml:space="preserve"> </w:t>
      </w:r>
      <w:r w:rsidRPr="004D2A43">
        <w:rPr>
          <w:rFonts w:ascii="Arial" w:hAnsi="Arial" w:cs="Arial"/>
        </w:rPr>
        <w:t>Ninth Senate (</w:t>
      </w:r>
      <w:r>
        <w:rPr>
          <w:rFonts w:ascii="Arial" w:hAnsi="Arial" w:cs="Arial"/>
        </w:rPr>
        <w:t>Fourth</w:t>
      </w:r>
      <w:r w:rsidRPr="004D2A43">
        <w:rPr>
          <w:rFonts w:ascii="Arial" w:hAnsi="Arial" w:cs="Arial"/>
        </w:rPr>
        <w:t xml:space="preserve"> Session), Public Accounts Committee; Report on the Annual Report of the Auditor General for the Federation, for the Year </w:t>
      </w:r>
      <w:r>
        <w:rPr>
          <w:rFonts w:ascii="Arial" w:hAnsi="Arial" w:cs="Arial"/>
        </w:rPr>
        <w:t>E</w:t>
      </w:r>
      <w:r w:rsidRPr="004D2A43">
        <w:rPr>
          <w:rFonts w:ascii="Arial" w:hAnsi="Arial" w:cs="Arial"/>
        </w:rPr>
        <w:t>nded 31</w:t>
      </w:r>
      <w:r w:rsidRPr="004D2A43">
        <w:rPr>
          <w:rFonts w:ascii="Arial" w:hAnsi="Arial" w:cs="Arial"/>
          <w:vertAlign w:val="superscript"/>
        </w:rPr>
        <w:t>st</w:t>
      </w:r>
      <w:r w:rsidRPr="004D2A43">
        <w:rPr>
          <w:rFonts w:ascii="Arial" w:hAnsi="Arial" w:cs="Arial"/>
        </w:rPr>
        <w:t xml:space="preserve"> December 201</w:t>
      </w:r>
      <w:r>
        <w:rPr>
          <w:rFonts w:ascii="Arial" w:hAnsi="Arial" w:cs="Arial"/>
        </w:rPr>
        <w:t>8.</w:t>
      </w:r>
    </w:p>
  </w:footnote>
  <w:footnote w:id="68">
    <w:p w14:paraId="7712B4C4" w14:textId="17986284" w:rsidR="00C36AB0" w:rsidRPr="00013F24" w:rsidRDefault="00C36AB0">
      <w:pPr>
        <w:pStyle w:val="FootnoteText"/>
        <w:rPr>
          <w:rFonts w:ascii="Arial" w:hAnsi="Arial" w:cs="Arial"/>
        </w:rPr>
      </w:pPr>
      <w:r w:rsidRPr="00013F24">
        <w:rPr>
          <w:rStyle w:val="FootnoteReference"/>
          <w:rFonts w:ascii="Arial" w:hAnsi="Arial" w:cs="Arial"/>
        </w:rPr>
        <w:footnoteRef/>
      </w:r>
      <w:r w:rsidRPr="00013F24">
        <w:rPr>
          <w:rFonts w:ascii="Arial" w:hAnsi="Arial" w:cs="Arial"/>
        </w:rPr>
        <w:t xml:space="preserve"> https://oaugf.ng/download-report#sort=name&amp;sortdir=desc</w:t>
      </w:r>
    </w:p>
  </w:footnote>
  <w:footnote w:id="69">
    <w:p w14:paraId="455E3915" w14:textId="297A43DB" w:rsidR="00C36AB0" w:rsidRPr="003B63AB" w:rsidRDefault="00C36AB0" w:rsidP="003B63AB">
      <w:pPr>
        <w:pStyle w:val="Heading4"/>
        <w:spacing w:before="0" w:beforeAutospacing="0" w:after="0" w:afterAutospacing="0" w:line="276" w:lineRule="auto"/>
        <w:jc w:val="both"/>
        <w:rPr>
          <w:sz w:val="20"/>
          <w:szCs w:val="20"/>
        </w:rPr>
      </w:pPr>
      <w:r w:rsidRPr="00C22665">
        <w:rPr>
          <w:rStyle w:val="FootnoteReference"/>
          <w:sz w:val="20"/>
          <w:szCs w:val="20"/>
        </w:rPr>
        <w:footnoteRef/>
      </w:r>
      <w:r w:rsidRPr="00C22665">
        <w:rPr>
          <w:sz w:val="20"/>
          <w:szCs w:val="20"/>
        </w:rPr>
        <w:t xml:space="preserve"> </w:t>
      </w:r>
      <w:r w:rsidRPr="00C22665">
        <w:rPr>
          <w:rFonts w:ascii="Arial" w:hAnsi="Arial" w:cs="Arial"/>
          <w:b w:val="0"/>
          <w:bCs w:val="0"/>
          <w:sz w:val="20"/>
          <w:szCs w:val="20"/>
        </w:rPr>
        <w:t xml:space="preserve">They are the Nigerian Maritime Administration and Safety Agency, Federal Ministry of Health, Nigeria Police Force, Federal Fire Service, Ahmadu </w:t>
      </w:r>
      <w:r>
        <w:rPr>
          <w:rFonts w:ascii="Arial" w:hAnsi="Arial" w:cs="Arial"/>
          <w:b w:val="0"/>
          <w:bCs w:val="0"/>
          <w:sz w:val="20"/>
          <w:szCs w:val="20"/>
        </w:rPr>
        <w:t>B</w:t>
      </w:r>
      <w:r w:rsidRPr="00C22665">
        <w:rPr>
          <w:rFonts w:ascii="Arial" w:hAnsi="Arial" w:cs="Arial"/>
          <w:b w:val="0"/>
          <w:bCs w:val="0"/>
          <w:sz w:val="20"/>
          <w:szCs w:val="20"/>
        </w:rPr>
        <w:t xml:space="preserve">ello University Teaching Hospital, Ministry of Police Affairs and Federal Ministry of Information and Culture. </w:t>
      </w:r>
    </w:p>
  </w:footnote>
  <w:footnote w:id="70">
    <w:p w14:paraId="5801E37C" w14:textId="195F0908" w:rsidR="00C36AB0" w:rsidRPr="00AD3FF9" w:rsidRDefault="00C36AB0">
      <w:pPr>
        <w:pStyle w:val="FootnoteText"/>
        <w:rPr>
          <w:rFonts w:ascii="Arial" w:hAnsi="Arial" w:cs="Arial"/>
        </w:rPr>
      </w:pPr>
      <w:r w:rsidRPr="00AD3FF9">
        <w:rPr>
          <w:rStyle w:val="FootnoteReference"/>
          <w:rFonts w:ascii="Arial" w:hAnsi="Arial" w:cs="Arial"/>
        </w:rPr>
        <w:footnoteRef/>
      </w:r>
      <w:r w:rsidRPr="00AD3FF9">
        <w:rPr>
          <w:rFonts w:ascii="Arial" w:hAnsi="Arial" w:cs="Arial"/>
        </w:rPr>
        <w:t xml:space="preserve"> They are Federal College of Forestry Ibadan; Federal College of Education, </w:t>
      </w:r>
      <w:proofErr w:type="spellStart"/>
      <w:r w:rsidRPr="00AD3FF9">
        <w:rPr>
          <w:rFonts w:ascii="Arial" w:hAnsi="Arial" w:cs="Arial"/>
        </w:rPr>
        <w:t>Obudu</w:t>
      </w:r>
      <w:proofErr w:type="spellEnd"/>
      <w:r w:rsidRPr="00AD3FF9">
        <w:rPr>
          <w:rFonts w:ascii="Arial" w:hAnsi="Arial" w:cs="Arial"/>
        </w:rPr>
        <w:t xml:space="preserve">; National Judicial Council; and Federal University </w:t>
      </w:r>
      <w:proofErr w:type="spellStart"/>
      <w:r w:rsidRPr="00AD3FF9">
        <w:rPr>
          <w:rFonts w:ascii="Arial" w:hAnsi="Arial" w:cs="Arial"/>
        </w:rPr>
        <w:t>Dutsin</w:t>
      </w:r>
      <w:proofErr w:type="spellEnd"/>
      <w:r w:rsidRPr="00AD3FF9">
        <w:rPr>
          <w:rFonts w:ascii="Arial" w:hAnsi="Arial" w:cs="Arial"/>
        </w:rPr>
        <w:t>-Ma</w:t>
      </w:r>
      <w:r>
        <w:rPr>
          <w:rFonts w:ascii="Arial" w:hAnsi="Arial" w:cs="Arial"/>
        </w:rPr>
        <w:t>.</w:t>
      </w:r>
    </w:p>
  </w:footnote>
  <w:footnote w:id="71">
    <w:p w14:paraId="4EDDA519" w14:textId="5E5AEA56" w:rsidR="00C36AB0" w:rsidRPr="003B63AB" w:rsidRDefault="00C36AB0" w:rsidP="003B63AB">
      <w:pPr>
        <w:pStyle w:val="FootnoteText"/>
        <w:jc w:val="both"/>
        <w:rPr>
          <w:rFonts w:ascii="Arial" w:hAnsi="Arial" w:cs="Arial"/>
        </w:rPr>
      </w:pPr>
      <w:r w:rsidRPr="003B63AB">
        <w:rPr>
          <w:rStyle w:val="FootnoteReference"/>
          <w:rFonts w:ascii="Arial" w:hAnsi="Arial" w:cs="Arial"/>
        </w:rPr>
        <w:footnoteRef/>
      </w:r>
      <w:r w:rsidRPr="003B63AB">
        <w:rPr>
          <w:rFonts w:ascii="Arial" w:hAnsi="Arial" w:cs="Arial"/>
        </w:rPr>
        <w:t xml:space="preserve"> They are the Federal Ministry of Health, National Commission for Refugees, Migrants and Displaced Persons, Engineering Material Development Institute, National Insurance Commission, National Primary Health Care Development Institute an</w:t>
      </w:r>
      <w:r>
        <w:rPr>
          <w:rFonts w:ascii="Arial" w:hAnsi="Arial" w:cs="Arial"/>
        </w:rPr>
        <w:t>d</w:t>
      </w:r>
      <w:r w:rsidRPr="003B63AB">
        <w:rPr>
          <w:rFonts w:ascii="Arial" w:hAnsi="Arial" w:cs="Arial"/>
        </w:rPr>
        <w:t xml:space="preserve"> Federal Archives and Historical Bureau.</w:t>
      </w:r>
    </w:p>
  </w:footnote>
  <w:footnote w:id="72">
    <w:p w14:paraId="6CE727A3" w14:textId="515A147B" w:rsidR="00C36AB0" w:rsidRPr="005B11DE" w:rsidRDefault="00C36AB0" w:rsidP="005B11DE">
      <w:pPr>
        <w:pStyle w:val="FootnoteText"/>
        <w:jc w:val="both"/>
        <w:rPr>
          <w:rFonts w:ascii="Arial" w:hAnsi="Arial" w:cs="Arial"/>
          <w:b/>
          <w:bCs/>
        </w:rPr>
      </w:pPr>
      <w:r>
        <w:rPr>
          <w:rStyle w:val="FootnoteReference"/>
        </w:rPr>
        <w:footnoteRef/>
      </w:r>
      <w:r>
        <w:t xml:space="preserve"> </w:t>
      </w:r>
      <w:r w:rsidRPr="005B11DE">
        <w:rPr>
          <w:rStyle w:val="Strong"/>
          <w:rFonts w:ascii="Arial" w:hAnsi="Arial" w:cs="Arial"/>
          <w:b w:val="0"/>
          <w:bCs w:val="0"/>
        </w:rPr>
        <w:t>Nigeria went into recession twice between 2015 and 2023</w:t>
      </w:r>
      <w:r w:rsidRPr="005B11DE">
        <w:rPr>
          <w:rFonts w:ascii="Arial" w:hAnsi="Arial" w:cs="Arial"/>
          <w:b/>
          <w:bCs/>
        </w:rPr>
        <w:t xml:space="preserve">, </w:t>
      </w:r>
      <w:r w:rsidRPr="005B11DE">
        <w:rPr>
          <w:rFonts w:ascii="Arial" w:hAnsi="Arial" w:cs="Arial"/>
        </w:rPr>
        <w:t>specifically in</w:t>
      </w:r>
      <w:r w:rsidRPr="005B11DE">
        <w:rPr>
          <w:rFonts w:ascii="Arial" w:hAnsi="Arial" w:cs="Arial"/>
          <w:b/>
          <w:bCs/>
        </w:rPr>
        <w:t xml:space="preserve"> </w:t>
      </w:r>
      <w:r w:rsidRPr="005B11DE">
        <w:rPr>
          <w:rStyle w:val="Strong"/>
          <w:rFonts w:ascii="Arial" w:hAnsi="Arial" w:cs="Arial"/>
          <w:b w:val="0"/>
          <w:bCs w:val="0"/>
        </w:rPr>
        <w:t>2016</w:t>
      </w:r>
      <w:r w:rsidRPr="005B11DE">
        <w:rPr>
          <w:rFonts w:ascii="Arial" w:hAnsi="Arial" w:cs="Arial"/>
          <w:b/>
          <w:bCs/>
        </w:rPr>
        <w:t xml:space="preserve"> </w:t>
      </w:r>
      <w:r w:rsidRPr="005B11DE">
        <w:rPr>
          <w:rFonts w:ascii="Arial" w:hAnsi="Arial" w:cs="Arial"/>
        </w:rPr>
        <w:t>and</w:t>
      </w:r>
      <w:r w:rsidRPr="005B11DE">
        <w:rPr>
          <w:rFonts w:ascii="Arial" w:hAnsi="Arial" w:cs="Arial"/>
          <w:b/>
          <w:bCs/>
        </w:rPr>
        <w:t xml:space="preserve"> </w:t>
      </w:r>
      <w:r w:rsidRPr="005B11DE">
        <w:rPr>
          <w:rStyle w:val="Strong"/>
          <w:rFonts w:ascii="Arial" w:hAnsi="Arial" w:cs="Arial"/>
          <w:b w:val="0"/>
          <w:bCs w:val="0"/>
        </w:rPr>
        <w:t>2020; inflation was in excess of 3</w:t>
      </w:r>
      <w:r>
        <w:rPr>
          <w:rStyle w:val="Strong"/>
          <w:rFonts w:ascii="Arial" w:hAnsi="Arial" w:cs="Arial"/>
          <w:b w:val="0"/>
          <w:bCs w:val="0"/>
        </w:rPr>
        <w:t>0</w:t>
      </w:r>
      <w:r w:rsidRPr="005B11DE">
        <w:rPr>
          <w:rStyle w:val="Strong"/>
          <w:rFonts w:ascii="Arial" w:hAnsi="Arial" w:cs="Arial"/>
          <w:b w:val="0"/>
          <w:bCs w:val="0"/>
        </w:rPr>
        <w:t xml:space="preserve">% in 2024; high levels of unemployment; </w:t>
      </w:r>
      <w:r>
        <w:rPr>
          <w:rStyle w:val="Strong"/>
          <w:rFonts w:ascii="Arial" w:hAnsi="Arial" w:cs="Arial"/>
          <w:b w:val="0"/>
          <w:bCs w:val="0"/>
        </w:rPr>
        <w:t xml:space="preserve">acceleration of </w:t>
      </w:r>
      <w:r w:rsidRPr="005B11DE">
        <w:rPr>
          <w:rStyle w:val="Strong"/>
          <w:rFonts w:ascii="Arial" w:hAnsi="Arial" w:cs="Arial"/>
          <w:b w:val="0"/>
          <w:bCs w:val="0"/>
        </w:rPr>
        <w:t>multidimensional poverty; access to credit hampered by monetary policy rates in excess of 27%, etc.</w:t>
      </w:r>
    </w:p>
  </w:footnote>
  <w:footnote w:id="73">
    <w:p w14:paraId="3B3D7ECD" w14:textId="6A7D3FCC" w:rsidR="00C36AB0" w:rsidRPr="001C583C" w:rsidRDefault="00C36AB0" w:rsidP="001C583C">
      <w:pPr>
        <w:pStyle w:val="FootnoteText"/>
        <w:jc w:val="both"/>
        <w:rPr>
          <w:rFonts w:ascii="Arial" w:hAnsi="Arial" w:cs="Arial"/>
          <w:i/>
          <w:iCs/>
        </w:rPr>
      </w:pPr>
      <w:r w:rsidRPr="001C583C">
        <w:rPr>
          <w:rStyle w:val="FootnoteReference"/>
          <w:rFonts w:ascii="Arial" w:hAnsi="Arial" w:cs="Arial"/>
        </w:rPr>
        <w:footnoteRef/>
      </w:r>
      <w:r w:rsidRPr="001C583C">
        <w:rPr>
          <w:rFonts w:ascii="Arial" w:hAnsi="Arial" w:cs="Arial"/>
        </w:rPr>
        <w:t xml:space="preserve"> </w:t>
      </w:r>
      <w:r w:rsidRPr="001C583C">
        <w:rPr>
          <w:rFonts w:ascii="Arial" w:hAnsi="Arial" w:cs="Arial"/>
          <w:i/>
          <w:iCs/>
        </w:rPr>
        <w:t>86. Appointment of Auditor-General. (1) The Auditor-General for the Federation shall be appointed by</w:t>
      </w:r>
    </w:p>
    <w:p w14:paraId="44DA4EDD" w14:textId="04E99DF5" w:rsidR="00C36AB0" w:rsidRPr="001C583C" w:rsidRDefault="00C36AB0" w:rsidP="001C583C">
      <w:pPr>
        <w:pStyle w:val="FootnoteText"/>
        <w:jc w:val="both"/>
        <w:rPr>
          <w:rFonts w:ascii="Arial" w:hAnsi="Arial" w:cs="Arial"/>
          <w:i/>
          <w:iCs/>
        </w:rPr>
      </w:pPr>
      <w:r w:rsidRPr="001C583C">
        <w:rPr>
          <w:rFonts w:ascii="Arial" w:hAnsi="Arial" w:cs="Arial"/>
          <w:i/>
          <w:iCs/>
        </w:rPr>
        <w:t>the President on the recommendation of the Federal Civil Service Commission, subject to confirmation by the Senate. (2) The power to appoint persons to act in the office of the Auditor- General shall vest in the President. (3) Except with the sanction of a resolution of the Senate, no person shall act in the office of the Auditor-General for a period exceeding six months</w:t>
      </w:r>
    </w:p>
  </w:footnote>
  <w:footnote w:id="74">
    <w:p w14:paraId="52AFD35B" w14:textId="07D4F511" w:rsidR="00C36AB0" w:rsidRPr="00714C99" w:rsidRDefault="00C36AB0">
      <w:pPr>
        <w:pStyle w:val="FootnoteText"/>
        <w:rPr>
          <w:rFonts w:ascii="Arial" w:hAnsi="Arial" w:cs="Arial"/>
        </w:rPr>
      </w:pPr>
      <w:r w:rsidRPr="00714C99">
        <w:rPr>
          <w:rStyle w:val="FootnoteReference"/>
          <w:rFonts w:ascii="Arial" w:hAnsi="Arial" w:cs="Arial"/>
        </w:rPr>
        <w:footnoteRef/>
      </w:r>
      <w:r w:rsidRPr="00714C99">
        <w:rPr>
          <w:rFonts w:ascii="Arial" w:hAnsi="Arial" w:cs="Arial"/>
        </w:rPr>
        <w:t xml:space="preserve"> Third Schedule of the 1999 Constitution.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12AE"/>
    <w:multiLevelType w:val="hybridMultilevel"/>
    <w:tmpl w:val="060EC066"/>
    <w:lvl w:ilvl="0" w:tplc="B37E8FD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4BD1"/>
    <w:multiLevelType w:val="multilevel"/>
    <w:tmpl w:val="9D4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83F6E"/>
    <w:multiLevelType w:val="hybridMultilevel"/>
    <w:tmpl w:val="4AF0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6723"/>
    <w:multiLevelType w:val="hybridMultilevel"/>
    <w:tmpl w:val="DF1CCEF6"/>
    <w:lvl w:ilvl="0" w:tplc="DF88120E">
      <w:start w:val="1"/>
      <w:numFmt w:val="decimal"/>
      <w:lvlText w:val="(%1)"/>
      <w:lvlJc w:val="left"/>
      <w:pPr>
        <w:ind w:left="735" w:hanging="375"/>
      </w:pPr>
      <w:rPr>
        <w:rFonts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316A8"/>
    <w:multiLevelType w:val="hybridMultilevel"/>
    <w:tmpl w:val="CD90AC48"/>
    <w:lvl w:ilvl="0" w:tplc="E1AAF6AC">
      <w:start w:val="1"/>
      <w:numFmt w:val="lowerRoman"/>
      <w:lvlText w:val="(%1)"/>
      <w:lvlJc w:val="left"/>
      <w:pPr>
        <w:ind w:left="2267" w:hanging="411"/>
      </w:pPr>
      <w:rPr>
        <w:rFonts w:hint="default"/>
        <w:spacing w:val="-1"/>
        <w:w w:val="89"/>
        <w:lang w:val="en-US" w:eastAsia="en-US" w:bidi="ar-SA"/>
      </w:rPr>
    </w:lvl>
    <w:lvl w:ilvl="1" w:tplc="B80E837A">
      <w:numFmt w:val="bullet"/>
      <w:lvlText w:val="•"/>
      <w:lvlJc w:val="left"/>
      <w:pPr>
        <w:ind w:left="2990" w:hanging="411"/>
      </w:pPr>
      <w:rPr>
        <w:rFonts w:hint="default"/>
        <w:lang w:val="en-US" w:eastAsia="en-US" w:bidi="ar-SA"/>
      </w:rPr>
    </w:lvl>
    <w:lvl w:ilvl="2" w:tplc="86E218B8">
      <w:numFmt w:val="bullet"/>
      <w:lvlText w:val="•"/>
      <w:lvlJc w:val="left"/>
      <w:pPr>
        <w:ind w:left="3720" w:hanging="411"/>
      </w:pPr>
      <w:rPr>
        <w:rFonts w:hint="default"/>
        <w:lang w:val="en-US" w:eastAsia="en-US" w:bidi="ar-SA"/>
      </w:rPr>
    </w:lvl>
    <w:lvl w:ilvl="3" w:tplc="C6E01E64">
      <w:numFmt w:val="bullet"/>
      <w:lvlText w:val="•"/>
      <w:lvlJc w:val="left"/>
      <w:pPr>
        <w:ind w:left="4450" w:hanging="411"/>
      </w:pPr>
      <w:rPr>
        <w:rFonts w:hint="default"/>
        <w:lang w:val="en-US" w:eastAsia="en-US" w:bidi="ar-SA"/>
      </w:rPr>
    </w:lvl>
    <w:lvl w:ilvl="4" w:tplc="3E4C759E">
      <w:numFmt w:val="bullet"/>
      <w:lvlText w:val="•"/>
      <w:lvlJc w:val="left"/>
      <w:pPr>
        <w:ind w:left="5180" w:hanging="411"/>
      </w:pPr>
      <w:rPr>
        <w:rFonts w:hint="default"/>
        <w:lang w:val="en-US" w:eastAsia="en-US" w:bidi="ar-SA"/>
      </w:rPr>
    </w:lvl>
    <w:lvl w:ilvl="5" w:tplc="BD2E162A">
      <w:numFmt w:val="bullet"/>
      <w:lvlText w:val="•"/>
      <w:lvlJc w:val="left"/>
      <w:pPr>
        <w:ind w:left="5910" w:hanging="411"/>
      </w:pPr>
      <w:rPr>
        <w:rFonts w:hint="default"/>
        <w:lang w:val="en-US" w:eastAsia="en-US" w:bidi="ar-SA"/>
      </w:rPr>
    </w:lvl>
    <w:lvl w:ilvl="6" w:tplc="87FC4DB2">
      <w:numFmt w:val="bullet"/>
      <w:lvlText w:val="•"/>
      <w:lvlJc w:val="left"/>
      <w:pPr>
        <w:ind w:left="6640" w:hanging="411"/>
      </w:pPr>
      <w:rPr>
        <w:rFonts w:hint="default"/>
        <w:lang w:val="en-US" w:eastAsia="en-US" w:bidi="ar-SA"/>
      </w:rPr>
    </w:lvl>
    <w:lvl w:ilvl="7" w:tplc="F648F49E">
      <w:numFmt w:val="bullet"/>
      <w:lvlText w:val="•"/>
      <w:lvlJc w:val="left"/>
      <w:pPr>
        <w:ind w:left="7370" w:hanging="411"/>
      </w:pPr>
      <w:rPr>
        <w:rFonts w:hint="default"/>
        <w:lang w:val="en-US" w:eastAsia="en-US" w:bidi="ar-SA"/>
      </w:rPr>
    </w:lvl>
    <w:lvl w:ilvl="8" w:tplc="13AE664E">
      <w:numFmt w:val="bullet"/>
      <w:lvlText w:val="•"/>
      <w:lvlJc w:val="left"/>
      <w:pPr>
        <w:ind w:left="8100" w:hanging="411"/>
      </w:pPr>
      <w:rPr>
        <w:rFonts w:hint="default"/>
        <w:lang w:val="en-US" w:eastAsia="en-US" w:bidi="ar-SA"/>
      </w:rPr>
    </w:lvl>
  </w:abstractNum>
  <w:abstractNum w:abstractNumId="5" w15:restartNumberingAfterBreak="0">
    <w:nsid w:val="113673A8"/>
    <w:multiLevelType w:val="hybridMultilevel"/>
    <w:tmpl w:val="8E5E28E2"/>
    <w:lvl w:ilvl="0" w:tplc="CE621C64">
      <w:start w:val="1"/>
      <w:numFmt w:val="lowerLetter"/>
      <w:lvlText w:val="(%1)"/>
      <w:lvlJc w:val="left"/>
      <w:pPr>
        <w:ind w:left="104" w:hanging="517"/>
      </w:pPr>
      <w:rPr>
        <w:rFonts w:hint="default"/>
        <w:spacing w:val="-1"/>
        <w:w w:val="83"/>
        <w:lang w:val="en-US" w:eastAsia="en-US" w:bidi="ar-SA"/>
      </w:rPr>
    </w:lvl>
    <w:lvl w:ilvl="1" w:tplc="84647A1C">
      <w:numFmt w:val="bullet"/>
      <w:lvlText w:val="•"/>
      <w:lvlJc w:val="left"/>
      <w:pPr>
        <w:ind w:left="829" w:hanging="517"/>
      </w:pPr>
      <w:rPr>
        <w:rFonts w:hint="default"/>
        <w:lang w:val="en-US" w:eastAsia="en-US" w:bidi="ar-SA"/>
      </w:rPr>
    </w:lvl>
    <w:lvl w:ilvl="2" w:tplc="068A4CA4">
      <w:numFmt w:val="bullet"/>
      <w:lvlText w:val="•"/>
      <w:lvlJc w:val="left"/>
      <w:pPr>
        <w:ind w:left="1558" w:hanging="517"/>
      </w:pPr>
      <w:rPr>
        <w:rFonts w:hint="default"/>
        <w:lang w:val="en-US" w:eastAsia="en-US" w:bidi="ar-SA"/>
      </w:rPr>
    </w:lvl>
    <w:lvl w:ilvl="3" w:tplc="9FCCFF62">
      <w:numFmt w:val="bullet"/>
      <w:lvlText w:val="•"/>
      <w:lvlJc w:val="left"/>
      <w:pPr>
        <w:ind w:left="2288" w:hanging="517"/>
      </w:pPr>
      <w:rPr>
        <w:rFonts w:hint="default"/>
        <w:lang w:val="en-US" w:eastAsia="en-US" w:bidi="ar-SA"/>
      </w:rPr>
    </w:lvl>
    <w:lvl w:ilvl="4" w:tplc="11A89850">
      <w:numFmt w:val="bullet"/>
      <w:lvlText w:val="•"/>
      <w:lvlJc w:val="left"/>
      <w:pPr>
        <w:ind w:left="3017" w:hanging="517"/>
      </w:pPr>
      <w:rPr>
        <w:rFonts w:hint="default"/>
        <w:lang w:val="en-US" w:eastAsia="en-US" w:bidi="ar-SA"/>
      </w:rPr>
    </w:lvl>
    <w:lvl w:ilvl="5" w:tplc="B66E472A">
      <w:numFmt w:val="bullet"/>
      <w:lvlText w:val="•"/>
      <w:lvlJc w:val="left"/>
      <w:pPr>
        <w:ind w:left="3746" w:hanging="517"/>
      </w:pPr>
      <w:rPr>
        <w:rFonts w:hint="default"/>
        <w:lang w:val="en-US" w:eastAsia="en-US" w:bidi="ar-SA"/>
      </w:rPr>
    </w:lvl>
    <w:lvl w:ilvl="6" w:tplc="9E6AEF40">
      <w:numFmt w:val="bullet"/>
      <w:lvlText w:val="•"/>
      <w:lvlJc w:val="left"/>
      <w:pPr>
        <w:ind w:left="4476" w:hanging="517"/>
      </w:pPr>
      <w:rPr>
        <w:rFonts w:hint="default"/>
        <w:lang w:val="en-US" w:eastAsia="en-US" w:bidi="ar-SA"/>
      </w:rPr>
    </w:lvl>
    <w:lvl w:ilvl="7" w:tplc="F2D213B0">
      <w:numFmt w:val="bullet"/>
      <w:lvlText w:val="•"/>
      <w:lvlJc w:val="left"/>
      <w:pPr>
        <w:ind w:left="5205" w:hanging="517"/>
      </w:pPr>
      <w:rPr>
        <w:rFonts w:hint="default"/>
        <w:lang w:val="en-US" w:eastAsia="en-US" w:bidi="ar-SA"/>
      </w:rPr>
    </w:lvl>
    <w:lvl w:ilvl="8" w:tplc="854C25BA">
      <w:numFmt w:val="bullet"/>
      <w:lvlText w:val="•"/>
      <w:lvlJc w:val="left"/>
      <w:pPr>
        <w:ind w:left="5934" w:hanging="517"/>
      </w:pPr>
      <w:rPr>
        <w:rFonts w:hint="default"/>
        <w:lang w:val="en-US" w:eastAsia="en-US" w:bidi="ar-SA"/>
      </w:rPr>
    </w:lvl>
  </w:abstractNum>
  <w:abstractNum w:abstractNumId="6" w15:restartNumberingAfterBreak="0">
    <w:nsid w:val="14FD66EB"/>
    <w:multiLevelType w:val="hybridMultilevel"/>
    <w:tmpl w:val="00F2A694"/>
    <w:lvl w:ilvl="0" w:tplc="C2A6D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26C64"/>
    <w:multiLevelType w:val="multilevel"/>
    <w:tmpl w:val="177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0F24"/>
    <w:multiLevelType w:val="hybridMultilevel"/>
    <w:tmpl w:val="FDB01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5A5A"/>
    <w:multiLevelType w:val="hybridMultilevel"/>
    <w:tmpl w:val="EC2E3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56EC2"/>
    <w:multiLevelType w:val="hybridMultilevel"/>
    <w:tmpl w:val="C9CC3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61435"/>
    <w:multiLevelType w:val="hybridMultilevel"/>
    <w:tmpl w:val="B6F8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50CD7"/>
    <w:multiLevelType w:val="hybridMultilevel"/>
    <w:tmpl w:val="3802E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44E8F"/>
    <w:multiLevelType w:val="hybridMultilevel"/>
    <w:tmpl w:val="E520C252"/>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440"/>
        </w:tabs>
        <w:ind w:left="1440" w:hanging="360"/>
      </w:pPr>
    </w:lvl>
    <w:lvl w:ilvl="2" w:tplc="4E128D9E">
      <w:start w:val="1"/>
      <w:numFmt w:val="lowerLetter"/>
      <w:lvlText w:val="(%3)"/>
      <w:lvlJc w:val="left"/>
      <w:pPr>
        <w:tabs>
          <w:tab w:val="num" w:pos="2340"/>
        </w:tabs>
        <w:ind w:left="2340" w:hanging="360"/>
      </w:pPr>
      <w:rPr>
        <w:rFonts w:hint="default"/>
      </w:rPr>
    </w:lvl>
    <w:lvl w:ilvl="3" w:tplc="7BA01AB8">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366F21"/>
    <w:multiLevelType w:val="hybridMultilevel"/>
    <w:tmpl w:val="1DE64E4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BA738CD"/>
    <w:multiLevelType w:val="multilevel"/>
    <w:tmpl w:val="7BD0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AB3AAC"/>
    <w:multiLevelType w:val="hybridMultilevel"/>
    <w:tmpl w:val="35403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A4215"/>
    <w:multiLevelType w:val="hybridMultilevel"/>
    <w:tmpl w:val="E744C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7665829"/>
    <w:multiLevelType w:val="hybridMultilevel"/>
    <w:tmpl w:val="BE705246"/>
    <w:lvl w:ilvl="0" w:tplc="04090001">
      <w:start w:val="1"/>
      <w:numFmt w:val="bullet"/>
      <w:lvlText w:val=""/>
      <w:lvlJc w:val="left"/>
      <w:pPr>
        <w:ind w:left="623" w:hanging="360"/>
      </w:pPr>
      <w:rPr>
        <w:rFonts w:ascii="Symbol" w:hAnsi="Symbol" w:hint="default"/>
      </w:rPr>
    </w:lvl>
    <w:lvl w:ilvl="1" w:tplc="04090003" w:tentative="1">
      <w:start w:val="1"/>
      <w:numFmt w:val="bullet"/>
      <w:lvlText w:val="o"/>
      <w:lvlJc w:val="left"/>
      <w:pPr>
        <w:ind w:left="1343" w:hanging="360"/>
      </w:pPr>
      <w:rPr>
        <w:rFonts w:ascii="Courier New" w:hAnsi="Courier New" w:cs="Courier New" w:hint="default"/>
      </w:rPr>
    </w:lvl>
    <w:lvl w:ilvl="2" w:tplc="04090005" w:tentative="1">
      <w:start w:val="1"/>
      <w:numFmt w:val="bullet"/>
      <w:lvlText w:val=""/>
      <w:lvlJc w:val="left"/>
      <w:pPr>
        <w:ind w:left="2063" w:hanging="360"/>
      </w:pPr>
      <w:rPr>
        <w:rFonts w:ascii="Wingdings" w:hAnsi="Wingdings" w:hint="default"/>
      </w:rPr>
    </w:lvl>
    <w:lvl w:ilvl="3" w:tplc="04090001" w:tentative="1">
      <w:start w:val="1"/>
      <w:numFmt w:val="bullet"/>
      <w:lvlText w:val=""/>
      <w:lvlJc w:val="left"/>
      <w:pPr>
        <w:ind w:left="2783" w:hanging="360"/>
      </w:pPr>
      <w:rPr>
        <w:rFonts w:ascii="Symbol" w:hAnsi="Symbol" w:hint="default"/>
      </w:rPr>
    </w:lvl>
    <w:lvl w:ilvl="4" w:tplc="04090003" w:tentative="1">
      <w:start w:val="1"/>
      <w:numFmt w:val="bullet"/>
      <w:lvlText w:val="o"/>
      <w:lvlJc w:val="left"/>
      <w:pPr>
        <w:ind w:left="3503" w:hanging="360"/>
      </w:pPr>
      <w:rPr>
        <w:rFonts w:ascii="Courier New" w:hAnsi="Courier New" w:cs="Courier New" w:hint="default"/>
      </w:rPr>
    </w:lvl>
    <w:lvl w:ilvl="5" w:tplc="04090005" w:tentative="1">
      <w:start w:val="1"/>
      <w:numFmt w:val="bullet"/>
      <w:lvlText w:val=""/>
      <w:lvlJc w:val="left"/>
      <w:pPr>
        <w:ind w:left="4223" w:hanging="360"/>
      </w:pPr>
      <w:rPr>
        <w:rFonts w:ascii="Wingdings" w:hAnsi="Wingdings" w:hint="default"/>
      </w:rPr>
    </w:lvl>
    <w:lvl w:ilvl="6" w:tplc="04090001" w:tentative="1">
      <w:start w:val="1"/>
      <w:numFmt w:val="bullet"/>
      <w:lvlText w:val=""/>
      <w:lvlJc w:val="left"/>
      <w:pPr>
        <w:ind w:left="4943" w:hanging="360"/>
      </w:pPr>
      <w:rPr>
        <w:rFonts w:ascii="Symbol" w:hAnsi="Symbol" w:hint="default"/>
      </w:rPr>
    </w:lvl>
    <w:lvl w:ilvl="7" w:tplc="04090003" w:tentative="1">
      <w:start w:val="1"/>
      <w:numFmt w:val="bullet"/>
      <w:lvlText w:val="o"/>
      <w:lvlJc w:val="left"/>
      <w:pPr>
        <w:ind w:left="5663" w:hanging="360"/>
      </w:pPr>
      <w:rPr>
        <w:rFonts w:ascii="Courier New" w:hAnsi="Courier New" w:cs="Courier New" w:hint="default"/>
      </w:rPr>
    </w:lvl>
    <w:lvl w:ilvl="8" w:tplc="04090005" w:tentative="1">
      <w:start w:val="1"/>
      <w:numFmt w:val="bullet"/>
      <w:lvlText w:val=""/>
      <w:lvlJc w:val="left"/>
      <w:pPr>
        <w:ind w:left="6383" w:hanging="360"/>
      </w:pPr>
      <w:rPr>
        <w:rFonts w:ascii="Wingdings" w:hAnsi="Wingdings" w:hint="default"/>
      </w:rPr>
    </w:lvl>
  </w:abstractNum>
  <w:abstractNum w:abstractNumId="19" w15:restartNumberingAfterBreak="0">
    <w:nsid w:val="4AA269CF"/>
    <w:multiLevelType w:val="hybridMultilevel"/>
    <w:tmpl w:val="C3A425AE"/>
    <w:lvl w:ilvl="0" w:tplc="2222D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D5A4CF8"/>
    <w:multiLevelType w:val="multilevel"/>
    <w:tmpl w:val="F554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8002C"/>
    <w:multiLevelType w:val="hybridMultilevel"/>
    <w:tmpl w:val="C8C0F2AE"/>
    <w:lvl w:ilvl="0" w:tplc="2DB4B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C7F66"/>
    <w:multiLevelType w:val="hybridMultilevel"/>
    <w:tmpl w:val="99EE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00F22"/>
    <w:multiLevelType w:val="multilevel"/>
    <w:tmpl w:val="771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71C4"/>
    <w:multiLevelType w:val="multilevel"/>
    <w:tmpl w:val="7172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74A34"/>
    <w:multiLevelType w:val="hybridMultilevel"/>
    <w:tmpl w:val="4642D53E"/>
    <w:lvl w:ilvl="0" w:tplc="BD0041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2262577"/>
    <w:multiLevelType w:val="hybridMultilevel"/>
    <w:tmpl w:val="1C2E54DA"/>
    <w:lvl w:ilvl="0" w:tplc="63AAE1CE">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7" w15:restartNumberingAfterBreak="0">
    <w:nsid w:val="64CE6FED"/>
    <w:multiLevelType w:val="multilevel"/>
    <w:tmpl w:val="410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306033"/>
    <w:multiLevelType w:val="hybridMultilevel"/>
    <w:tmpl w:val="8C528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94CC4"/>
    <w:multiLevelType w:val="hybridMultilevel"/>
    <w:tmpl w:val="6D48D68E"/>
    <w:lvl w:ilvl="0" w:tplc="FD9839A4">
      <w:start w:val="2"/>
      <w:numFmt w:val="decimal"/>
      <w:lvlText w:val="(%1)"/>
      <w:lvlJc w:val="left"/>
      <w:pPr>
        <w:ind w:left="1147" w:hanging="691"/>
      </w:pPr>
      <w:rPr>
        <w:rFonts w:asciiTheme="minorHAnsi" w:eastAsia="Carlito" w:hAnsiTheme="minorHAnsi" w:cs="Carlito" w:hint="default"/>
        <w:spacing w:val="0"/>
        <w:w w:val="101"/>
        <w:sz w:val="28"/>
        <w:szCs w:val="28"/>
        <w:lang w:val="en-US" w:eastAsia="en-US" w:bidi="ar-SA"/>
      </w:rPr>
    </w:lvl>
    <w:lvl w:ilvl="1" w:tplc="2C32F24E">
      <w:start w:val="1"/>
      <w:numFmt w:val="decimal"/>
      <w:lvlText w:val="(%2)"/>
      <w:lvlJc w:val="left"/>
      <w:pPr>
        <w:ind w:left="1327" w:hanging="390"/>
        <w:jc w:val="right"/>
      </w:pPr>
      <w:rPr>
        <w:rFonts w:ascii="Carlito" w:eastAsia="Carlito" w:hAnsi="Carlito" w:cs="Carlito" w:hint="default"/>
        <w:spacing w:val="0"/>
        <w:w w:val="101"/>
        <w:sz w:val="28"/>
        <w:szCs w:val="28"/>
        <w:lang w:val="en-US" w:eastAsia="en-US" w:bidi="ar-SA"/>
      </w:rPr>
    </w:lvl>
    <w:lvl w:ilvl="2" w:tplc="2DA6ACF8">
      <w:start w:val="1"/>
      <w:numFmt w:val="lowerLetter"/>
      <w:lvlText w:val="(%3)"/>
      <w:lvlJc w:val="left"/>
      <w:pPr>
        <w:ind w:left="2048" w:hanging="526"/>
        <w:jc w:val="right"/>
      </w:pPr>
      <w:rPr>
        <w:rFonts w:ascii="Carlito" w:eastAsia="Carlito" w:hAnsi="Carlito" w:cs="Carlito" w:hint="default"/>
        <w:spacing w:val="-2"/>
        <w:w w:val="101"/>
        <w:sz w:val="28"/>
        <w:szCs w:val="28"/>
        <w:lang w:val="en-US" w:eastAsia="en-US" w:bidi="ar-SA"/>
      </w:rPr>
    </w:lvl>
    <w:lvl w:ilvl="3" w:tplc="59185A4A">
      <w:numFmt w:val="bullet"/>
      <w:lvlText w:val="•"/>
      <w:lvlJc w:val="left"/>
      <w:pPr>
        <w:ind w:left="2828" w:hanging="526"/>
      </w:pPr>
      <w:rPr>
        <w:rFonts w:hint="default"/>
        <w:lang w:val="en-US" w:eastAsia="en-US" w:bidi="ar-SA"/>
      </w:rPr>
    </w:lvl>
    <w:lvl w:ilvl="4" w:tplc="60D2F002">
      <w:numFmt w:val="bullet"/>
      <w:lvlText w:val="•"/>
      <w:lvlJc w:val="left"/>
      <w:pPr>
        <w:ind w:left="3616" w:hanging="526"/>
      </w:pPr>
      <w:rPr>
        <w:rFonts w:hint="default"/>
        <w:lang w:val="en-US" w:eastAsia="en-US" w:bidi="ar-SA"/>
      </w:rPr>
    </w:lvl>
    <w:lvl w:ilvl="5" w:tplc="44C6F752">
      <w:numFmt w:val="bullet"/>
      <w:lvlText w:val="•"/>
      <w:lvlJc w:val="left"/>
      <w:pPr>
        <w:ind w:left="4405" w:hanging="526"/>
      </w:pPr>
      <w:rPr>
        <w:rFonts w:hint="default"/>
        <w:lang w:val="en-US" w:eastAsia="en-US" w:bidi="ar-SA"/>
      </w:rPr>
    </w:lvl>
    <w:lvl w:ilvl="6" w:tplc="8620042A">
      <w:numFmt w:val="bullet"/>
      <w:lvlText w:val="•"/>
      <w:lvlJc w:val="left"/>
      <w:pPr>
        <w:ind w:left="5193" w:hanging="526"/>
      </w:pPr>
      <w:rPr>
        <w:rFonts w:hint="default"/>
        <w:lang w:val="en-US" w:eastAsia="en-US" w:bidi="ar-SA"/>
      </w:rPr>
    </w:lvl>
    <w:lvl w:ilvl="7" w:tplc="42621ED2">
      <w:numFmt w:val="bullet"/>
      <w:lvlText w:val="•"/>
      <w:lvlJc w:val="left"/>
      <w:pPr>
        <w:ind w:left="5981" w:hanging="526"/>
      </w:pPr>
      <w:rPr>
        <w:rFonts w:hint="default"/>
        <w:lang w:val="en-US" w:eastAsia="en-US" w:bidi="ar-SA"/>
      </w:rPr>
    </w:lvl>
    <w:lvl w:ilvl="8" w:tplc="CC6604C4">
      <w:numFmt w:val="bullet"/>
      <w:lvlText w:val="•"/>
      <w:lvlJc w:val="left"/>
      <w:pPr>
        <w:ind w:left="6770" w:hanging="526"/>
      </w:pPr>
      <w:rPr>
        <w:rFonts w:hint="default"/>
        <w:lang w:val="en-US" w:eastAsia="en-US" w:bidi="ar-SA"/>
      </w:rPr>
    </w:lvl>
  </w:abstractNum>
  <w:abstractNum w:abstractNumId="30" w15:restartNumberingAfterBreak="0">
    <w:nsid w:val="73832D3F"/>
    <w:multiLevelType w:val="multilevel"/>
    <w:tmpl w:val="27F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D3C23"/>
    <w:multiLevelType w:val="multilevel"/>
    <w:tmpl w:val="BAA4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F42AD"/>
    <w:multiLevelType w:val="hybridMultilevel"/>
    <w:tmpl w:val="2C6CA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544D4"/>
    <w:multiLevelType w:val="multilevel"/>
    <w:tmpl w:val="7CEC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74BEC"/>
    <w:multiLevelType w:val="hybridMultilevel"/>
    <w:tmpl w:val="93B4DD4A"/>
    <w:lvl w:ilvl="0" w:tplc="D902B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C5CE8"/>
    <w:multiLevelType w:val="hybridMultilevel"/>
    <w:tmpl w:val="FF3E9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52684"/>
    <w:multiLevelType w:val="multilevel"/>
    <w:tmpl w:val="7F4CFDEA"/>
    <w:lvl w:ilvl="0">
      <w:start w:val="1"/>
      <w:numFmt w:val="decimal"/>
      <w:lvlText w:val="%1."/>
      <w:lvlJc w:val="left"/>
      <w:pPr>
        <w:tabs>
          <w:tab w:val="num" w:pos="720"/>
        </w:tabs>
        <w:ind w:left="72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abstractNumId w:val="13"/>
  </w:num>
  <w:num w:numId="2">
    <w:abstractNumId w:val="19"/>
  </w:num>
  <w:num w:numId="3">
    <w:abstractNumId w:val="8"/>
  </w:num>
  <w:num w:numId="4">
    <w:abstractNumId w:val="28"/>
  </w:num>
  <w:num w:numId="5">
    <w:abstractNumId w:val="2"/>
  </w:num>
  <w:num w:numId="6">
    <w:abstractNumId w:val="26"/>
  </w:num>
  <w:num w:numId="7">
    <w:abstractNumId w:val="0"/>
  </w:num>
  <w:num w:numId="8">
    <w:abstractNumId w:val="3"/>
  </w:num>
  <w:num w:numId="9">
    <w:abstractNumId w:val="5"/>
  </w:num>
  <w:num w:numId="10">
    <w:abstractNumId w:val="4"/>
  </w:num>
  <w:num w:numId="11">
    <w:abstractNumId w:val="29"/>
  </w:num>
  <w:num w:numId="12">
    <w:abstractNumId w:val="25"/>
  </w:num>
  <w:num w:numId="13">
    <w:abstractNumId w:val="22"/>
  </w:num>
  <w:num w:numId="14">
    <w:abstractNumId w:val="12"/>
  </w:num>
  <w:num w:numId="15">
    <w:abstractNumId w:val="11"/>
  </w:num>
  <w:num w:numId="16">
    <w:abstractNumId w:val="21"/>
  </w:num>
  <w:num w:numId="17">
    <w:abstractNumId w:val="18"/>
  </w:num>
  <w:num w:numId="18">
    <w:abstractNumId w:val="6"/>
  </w:num>
  <w:num w:numId="19">
    <w:abstractNumId w:val="30"/>
  </w:num>
  <w:num w:numId="20">
    <w:abstractNumId w:val="23"/>
  </w:num>
  <w:num w:numId="21">
    <w:abstractNumId w:val="27"/>
  </w:num>
  <w:num w:numId="22">
    <w:abstractNumId w:val="20"/>
  </w:num>
  <w:num w:numId="23">
    <w:abstractNumId w:val="33"/>
  </w:num>
  <w:num w:numId="24">
    <w:abstractNumId w:val="31"/>
  </w:num>
  <w:num w:numId="25">
    <w:abstractNumId w:val="7"/>
  </w:num>
  <w:num w:numId="26">
    <w:abstractNumId w:val="1"/>
  </w:num>
  <w:num w:numId="27">
    <w:abstractNumId w:val="17"/>
  </w:num>
  <w:num w:numId="28">
    <w:abstractNumId w:val="14"/>
  </w:num>
  <w:num w:numId="29">
    <w:abstractNumId w:val="16"/>
  </w:num>
  <w:num w:numId="30">
    <w:abstractNumId w:val="9"/>
  </w:num>
  <w:num w:numId="31">
    <w:abstractNumId w:val="34"/>
  </w:num>
  <w:num w:numId="32">
    <w:abstractNumId w:val="15"/>
  </w:num>
  <w:num w:numId="33">
    <w:abstractNumId w:val="24"/>
  </w:num>
  <w:num w:numId="34">
    <w:abstractNumId w:val="35"/>
  </w:num>
  <w:num w:numId="35">
    <w:abstractNumId w:val="32"/>
  </w:num>
  <w:num w:numId="36">
    <w:abstractNumId w:val="3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54"/>
    <w:rsid w:val="000012F1"/>
    <w:rsid w:val="00001B9F"/>
    <w:rsid w:val="000049A7"/>
    <w:rsid w:val="000117E7"/>
    <w:rsid w:val="00013F24"/>
    <w:rsid w:val="00015695"/>
    <w:rsid w:val="00016193"/>
    <w:rsid w:val="000208CD"/>
    <w:rsid w:val="00025070"/>
    <w:rsid w:val="0002595A"/>
    <w:rsid w:val="00040203"/>
    <w:rsid w:val="000530FD"/>
    <w:rsid w:val="00054832"/>
    <w:rsid w:val="00056BAB"/>
    <w:rsid w:val="00056C82"/>
    <w:rsid w:val="00066006"/>
    <w:rsid w:val="00066B92"/>
    <w:rsid w:val="000725D6"/>
    <w:rsid w:val="00074ED0"/>
    <w:rsid w:val="00082256"/>
    <w:rsid w:val="00083F2A"/>
    <w:rsid w:val="0009041A"/>
    <w:rsid w:val="000917BA"/>
    <w:rsid w:val="00095102"/>
    <w:rsid w:val="0009578F"/>
    <w:rsid w:val="000A6DE5"/>
    <w:rsid w:val="000B0CD3"/>
    <w:rsid w:val="000B1235"/>
    <w:rsid w:val="000C3F8D"/>
    <w:rsid w:val="000D12CD"/>
    <w:rsid w:val="000E0D9E"/>
    <w:rsid w:val="000E3415"/>
    <w:rsid w:val="000F32AF"/>
    <w:rsid w:val="000F48EF"/>
    <w:rsid w:val="00102B77"/>
    <w:rsid w:val="00106FBB"/>
    <w:rsid w:val="00113EC1"/>
    <w:rsid w:val="001205C8"/>
    <w:rsid w:val="001327F6"/>
    <w:rsid w:val="00135F42"/>
    <w:rsid w:val="00140AFD"/>
    <w:rsid w:val="00150D9F"/>
    <w:rsid w:val="00160C06"/>
    <w:rsid w:val="00170130"/>
    <w:rsid w:val="00186980"/>
    <w:rsid w:val="00197F32"/>
    <w:rsid w:val="001A083A"/>
    <w:rsid w:val="001A260B"/>
    <w:rsid w:val="001C583C"/>
    <w:rsid w:val="001D53C1"/>
    <w:rsid w:val="001D7918"/>
    <w:rsid w:val="001E1EC6"/>
    <w:rsid w:val="001F388C"/>
    <w:rsid w:val="001F4F31"/>
    <w:rsid w:val="001F5DB8"/>
    <w:rsid w:val="00203278"/>
    <w:rsid w:val="00215DE8"/>
    <w:rsid w:val="00225358"/>
    <w:rsid w:val="00227CCB"/>
    <w:rsid w:val="00250369"/>
    <w:rsid w:val="00254460"/>
    <w:rsid w:val="002621D7"/>
    <w:rsid w:val="00264875"/>
    <w:rsid w:val="0026569C"/>
    <w:rsid w:val="002738AD"/>
    <w:rsid w:val="00280828"/>
    <w:rsid w:val="002847BF"/>
    <w:rsid w:val="002874FC"/>
    <w:rsid w:val="00290674"/>
    <w:rsid w:val="00293AD6"/>
    <w:rsid w:val="002A66F0"/>
    <w:rsid w:val="002B0982"/>
    <w:rsid w:val="002C63BB"/>
    <w:rsid w:val="002C6DD8"/>
    <w:rsid w:val="002D1ADB"/>
    <w:rsid w:val="002D7D6B"/>
    <w:rsid w:val="002D7EF9"/>
    <w:rsid w:val="002E7236"/>
    <w:rsid w:val="002F3799"/>
    <w:rsid w:val="00303AA4"/>
    <w:rsid w:val="003103D5"/>
    <w:rsid w:val="00313EA7"/>
    <w:rsid w:val="00321D83"/>
    <w:rsid w:val="00325822"/>
    <w:rsid w:val="00325E4F"/>
    <w:rsid w:val="00344F26"/>
    <w:rsid w:val="003579E1"/>
    <w:rsid w:val="003649B7"/>
    <w:rsid w:val="00364C2D"/>
    <w:rsid w:val="0038166E"/>
    <w:rsid w:val="00385846"/>
    <w:rsid w:val="003867CD"/>
    <w:rsid w:val="00396B09"/>
    <w:rsid w:val="0039760A"/>
    <w:rsid w:val="00397E60"/>
    <w:rsid w:val="003A155E"/>
    <w:rsid w:val="003A26EA"/>
    <w:rsid w:val="003B2E07"/>
    <w:rsid w:val="003B63AB"/>
    <w:rsid w:val="003B652E"/>
    <w:rsid w:val="003B7D34"/>
    <w:rsid w:val="003C07A9"/>
    <w:rsid w:val="003C3A9F"/>
    <w:rsid w:val="003D1D9E"/>
    <w:rsid w:val="003D5B5A"/>
    <w:rsid w:val="003E138A"/>
    <w:rsid w:val="003E463A"/>
    <w:rsid w:val="003E50AC"/>
    <w:rsid w:val="003F733A"/>
    <w:rsid w:val="00400B5E"/>
    <w:rsid w:val="00403EE4"/>
    <w:rsid w:val="00406E0D"/>
    <w:rsid w:val="00411C05"/>
    <w:rsid w:val="00431338"/>
    <w:rsid w:val="00434CE9"/>
    <w:rsid w:val="004465C4"/>
    <w:rsid w:val="00450CA2"/>
    <w:rsid w:val="004546A5"/>
    <w:rsid w:val="00470D8E"/>
    <w:rsid w:val="00473780"/>
    <w:rsid w:val="0048190B"/>
    <w:rsid w:val="00486134"/>
    <w:rsid w:val="00486EA7"/>
    <w:rsid w:val="004913B8"/>
    <w:rsid w:val="00492C6C"/>
    <w:rsid w:val="004948F5"/>
    <w:rsid w:val="00497FDF"/>
    <w:rsid w:val="004A060D"/>
    <w:rsid w:val="004A462C"/>
    <w:rsid w:val="004B08CE"/>
    <w:rsid w:val="004B0F52"/>
    <w:rsid w:val="004B390E"/>
    <w:rsid w:val="004C311F"/>
    <w:rsid w:val="004C5E4B"/>
    <w:rsid w:val="004D0161"/>
    <w:rsid w:val="004D2A43"/>
    <w:rsid w:val="004E1FA6"/>
    <w:rsid w:val="004F6267"/>
    <w:rsid w:val="005004C2"/>
    <w:rsid w:val="00503354"/>
    <w:rsid w:val="0050550B"/>
    <w:rsid w:val="00507A3C"/>
    <w:rsid w:val="00510BF7"/>
    <w:rsid w:val="00517BD9"/>
    <w:rsid w:val="00532EB4"/>
    <w:rsid w:val="00544633"/>
    <w:rsid w:val="00554DB3"/>
    <w:rsid w:val="005758A4"/>
    <w:rsid w:val="005771B8"/>
    <w:rsid w:val="00586EB1"/>
    <w:rsid w:val="0059199F"/>
    <w:rsid w:val="005958B3"/>
    <w:rsid w:val="005A0C05"/>
    <w:rsid w:val="005B11DE"/>
    <w:rsid w:val="005B214F"/>
    <w:rsid w:val="005B3AD6"/>
    <w:rsid w:val="005C0404"/>
    <w:rsid w:val="005C7544"/>
    <w:rsid w:val="005D4181"/>
    <w:rsid w:val="005F0B18"/>
    <w:rsid w:val="005F0FB6"/>
    <w:rsid w:val="005F2C35"/>
    <w:rsid w:val="005F6367"/>
    <w:rsid w:val="005F7C68"/>
    <w:rsid w:val="00601E22"/>
    <w:rsid w:val="0060574C"/>
    <w:rsid w:val="0061116F"/>
    <w:rsid w:val="00621307"/>
    <w:rsid w:val="00642587"/>
    <w:rsid w:val="006436C5"/>
    <w:rsid w:val="00646943"/>
    <w:rsid w:val="00654017"/>
    <w:rsid w:val="00654343"/>
    <w:rsid w:val="00654402"/>
    <w:rsid w:val="00661F2F"/>
    <w:rsid w:val="00663E63"/>
    <w:rsid w:val="006863CC"/>
    <w:rsid w:val="00687631"/>
    <w:rsid w:val="006909BD"/>
    <w:rsid w:val="00694E0A"/>
    <w:rsid w:val="00695167"/>
    <w:rsid w:val="006971B1"/>
    <w:rsid w:val="006A080E"/>
    <w:rsid w:val="006B4CD8"/>
    <w:rsid w:val="006D0EA3"/>
    <w:rsid w:val="006D2082"/>
    <w:rsid w:val="006D4AE5"/>
    <w:rsid w:val="006D5A21"/>
    <w:rsid w:val="006E47CF"/>
    <w:rsid w:val="006E75EA"/>
    <w:rsid w:val="006F3656"/>
    <w:rsid w:val="006F539E"/>
    <w:rsid w:val="006F77D8"/>
    <w:rsid w:val="007076C6"/>
    <w:rsid w:val="007128B2"/>
    <w:rsid w:val="00712CCA"/>
    <w:rsid w:val="00714C99"/>
    <w:rsid w:val="007157F4"/>
    <w:rsid w:val="007272D7"/>
    <w:rsid w:val="00740341"/>
    <w:rsid w:val="00747216"/>
    <w:rsid w:val="0075113B"/>
    <w:rsid w:val="00751A36"/>
    <w:rsid w:val="007543FB"/>
    <w:rsid w:val="0075458E"/>
    <w:rsid w:val="00762A97"/>
    <w:rsid w:val="00763D66"/>
    <w:rsid w:val="00770171"/>
    <w:rsid w:val="0077477C"/>
    <w:rsid w:val="007854A0"/>
    <w:rsid w:val="00790AC5"/>
    <w:rsid w:val="007912B2"/>
    <w:rsid w:val="00793FA4"/>
    <w:rsid w:val="0079519F"/>
    <w:rsid w:val="007A5E3E"/>
    <w:rsid w:val="007A7478"/>
    <w:rsid w:val="007B1B28"/>
    <w:rsid w:val="007C569F"/>
    <w:rsid w:val="007E0099"/>
    <w:rsid w:val="007E78F0"/>
    <w:rsid w:val="007F5C58"/>
    <w:rsid w:val="007F6736"/>
    <w:rsid w:val="00803F41"/>
    <w:rsid w:val="008104E4"/>
    <w:rsid w:val="00813E98"/>
    <w:rsid w:val="0082550A"/>
    <w:rsid w:val="00841998"/>
    <w:rsid w:val="00843C05"/>
    <w:rsid w:val="0086105B"/>
    <w:rsid w:val="00862490"/>
    <w:rsid w:val="008624C1"/>
    <w:rsid w:val="0087431A"/>
    <w:rsid w:val="0088182C"/>
    <w:rsid w:val="00884D31"/>
    <w:rsid w:val="00891263"/>
    <w:rsid w:val="008921EC"/>
    <w:rsid w:val="00892698"/>
    <w:rsid w:val="00896637"/>
    <w:rsid w:val="008A12DA"/>
    <w:rsid w:val="008A3F67"/>
    <w:rsid w:val="008B7913"/>
    <w:rsid w:val="008C03D9"/>
    <w:rsid w:val="008C2D66"/>
    <w:rsid w:val="008E5C8D"/>
    <w:rsid w:val="008F4A6C"/>
    <w:rsid w:val="008F6D7B"/>
    <w:rsid w:val="00917CEF"/>
    <w:rsid w:val="00930A53"/>
    <w:rsid w:val="0093157F"/>
    <w:rsid w:val="009322FC"/>
    <w:rsid w:val="009325B1"/>
    <w:rsid w:val="00932BFE"/>
    <w:rsid w:val="00946CF0"/>
    <w:rsid w:val="00951615"/>
    <w:rsid w:val="00957077"/>
    <w:rsid w:val="00961996"/>
    <w:rsid w:val="00963AB4"/>
    <w:rsid w:val="00985A4B"/>
    <w:rsid w:val="00996804"/>
    <w:rsid w:val="009A07C3"/>
    <w:rsid w:val="009A10A2"/>
    <w:rsid w:val="009A1411"/>
    <w:rsid w:val="009A62A5"/>
    <w:rsid w:val="009B42F2"/>
    <w:rsid w:val="009B6231"/>
    <w:rsid w:val="009C04CD"/>
    <w:rsid w:val="009C46B3"/>
    <w:rsid w:val="009D38F2"/>
    <w:rsid w:val="009D4938"/>
    <w:rsid w:val="009D6CFD"/>
    <w:rsid w:val="009D75EC"/>
    <w:rsid w:val="009E01BF"/>
    <w:rsid w:val="009F2366"/>
    <w:rsid w:val="009F6ECA"/>
    <w:rsid w:val="00A00A31"/>
    <w:rsid w:val="00A01B2C"/>
    <w:rsid w:val="00A061A8"/>
    <w:rsid w:val="00A16F18"/>
    <w:rsid w:val="00A1720F"/>
    <w:rsid w:val="00A17F78"/>
    <w:rsid w:val="00A208F1"/>
    <w:rsid w:val="00A20A6C"/>
    <w:rsid w:val="00A20E44"/>
    <w:rsid w:val="00A243FB"/>
    <w:rsid w:val="00A3113A"/>
    <w:rsid w:val="00A40FF3"/>
    <w:rsid w:val="00A41F05"/>
    <w:rsid w:val="00A504AF"/>
    <w:rsid w:val="00A57E70"/>
    <w:rsid w:val="00A85544"/>
    <w:rsid w:val="00A87BE9"/>
    <w:rsid w:val="00A908AF"/>
    <w:rsid w:val="00AA084C"/>
    <w:rsid w:val="00AB1389"/>
    <w:rsid w:val="00AB177B"/>
    <w:rsid w:val="00AB7697"/>
    <w:rsid w:val="00AC1147"/>
    <w:rsid w:val="00AC17B6"/>
    <w:rsid w:val="00AC2340"/>
    <w:rsid w:val="00AC24C5"/>
    <w:rsid w:val="00AC2867"/>
    <w:rsid w:val="00AC49B0"/>
    <w:rsid w:val="00AD0E3F"/>
    <w:rsid w:val="00AD3FF9"/>
    <w:rsid w:val="00AD7A09"/>
    <w:rsid w:val="00AE1F78"/>
    <w:rsid w:val="00AE388B"/>
    <w:rsid w:val="00AE65E5"/>
    <w:rsid w:val="00AF2307"/>
    <w:rsid w:val="00B01CA2"/>
    <w:rsid w:val="00B201EB"/>
    <w:rsid w:val="00B24BF3"/>
    <w:rsid w:val="00B34FB6"/>
    <w:rsid w:val="00B402A7"/>
    <w:rsid w:val="00B5019C"/>
    <w:rsid w:val="00B576D6"/>
    <w:rsid w:val="00B70495"/>
    <w:rsid w:val="00B75DE3"/>
    <w:rsid w:val="00BA4642"/>
    <w:rsid w:val="00BA4A8C"/>
    <w:rsid w:val="00BB0717"/>
    <w:rsid w:val="00BB1131"/>
    <w:rsid w:val="00BB4E6D"/>
    <w:rsid w:val="00BB6DF2"/>
    <w:rsid w:val="00BC22BA"/>
    <w:rsid w:val="00BC2B5D"/>
    <w:rsid w:val="00BC6548"/>
    <w:rsid w:val="00BC7EA4"/>
    <w:rsid w:val="00BD6544"/>
    <w:rsid w:val="00BE326B"/>
    <w:rsid w:val="00BE3969"/>
    <w:rsid w:val="00BE713C"/>
    <w:rsid w:val="00C05FB9"/>
    <w:rsid w:val="00C07A20"/>
    <w:rsid w:val="00C07D0E"/>
    <w:rsid w:val="00C12B73"/>
    <w:rsid w:val="00C145E6"/>
    <w:rsid w:val="00C14B9F"/>
    <w:rsid w:val="00C16635"/>
    <w:rsid w:val="00C216ED"/>
    <w:rsid w:val="00C21DCE"/>
    <w:rsid w:val="00C22665"/>
    <w:rsid w:val="00C22999"/>
    <w:rsid w:val="00C242FD"/>
    <w:rsid w:val="00C243C1"/>
    <w:rsid w:val="00C24905"/>
    <w:rsid w:val="00C31D18"/>
    <w:rsid w:val="00C357C0"/>
    <w:rsid w:val="00C36AB0"/>
    <w:rsid w:val="00C40069"/>
    <w:rsid w:val="00C566AE"/>
    <w:rsid w:val="00C60239"/>
    <w:rsid w:val="00C64AE5"/>
    <w:rsid w:val="00C654F0"/>
    <w:rsid w:val="00C8083C"/>
    <w:rsid w:val="00C86746"/>
    <w:rsid w:val="00C93CE2"/>
    <w:rsid w:val="00CA464A"/>
    <w:rsid w:val="00CB0A8B"/>
    <w:rsid w:val="00CC0871"/>
    <w:rsid w:val="00CC0FB2"/>
    <w:rsid w:val="00CD4ECC"/>
    <w:rsid w:val="00CF282B"/>
    <w:rsid w:val="00CF6966"/>
    <w:rsid w:val="00D037BF"/>
    <w:rsid w:val="00D119D4"/>
    <w:rsid w:val="00D16B33"/>
    <w:rsid w:val="00D24299"/>
    <w:rsid w:val="00D26059"/>
    <w:rsid w:val="00D2719F"/>
    <w:rsid w:val="00D273D5"/>
    <w:rsid w:val="00D30902"/>
    <w:rsid w:val="00D40C45"/>
    <w:rsid w:val="00D41109"/>
    <w:rsid w:val="00D4333B"/>
    <w:rsid w:val="00D46C8B"/>
    <w:rsid w:val="00D52A51"/>
    <w:rsid w:val="00D60C4E"/>
    <w:rsid w:val="00D65C5C"/>
    <w:rsid w:val="00D65CE6"/>
    <w:rsid w:val="00D673D8"/>
    <w:rsid w:val="00D72FDF"/>
    <w:rsid w:val="00D73228"/>
    <w:rsid w:val="00D826C8"/>
    <w:rsid w:val="00D835BE"/>
    <w:rsid w:val="00D83E77"/>
    <w:rsid w:val="00D84C47"/>
    <w:rsid w:val="00D916A7"/>
    <w:rsid w:val="00D93C2F"/>
    <w:rsid w:val="00D9403D"/>
    <w:rsid w:val="00DA18B8"/>
    <w:rsid w:val="00DC1A30"/>
    <w:rsid w:val="00DD0EFD"/>
    <w:rsid w:val="00DD1912"/>
    <w:rsid w:val="00DD2A72"/>
    <w:rsid w:val="00DD71A5"/>
    <w:rsid w:val="00DD7A64"/>
    <w:rsid w:val="00DD7CF2"/>
    <w:rsid w:val="00DE073E"/>
    <w:rsid w:val="00DE725C"/>
    <w:rsid w:val="00E00E97"/>
    <w:rsid w:val="00E25729"/>
    <w:rsid w:val="00E25F7D"/>
    <w:rsid w:val="00E26B80"/>
    <w:rsid w:val="00E27798"/>
    <w:rsid w:val="00E316B2"/>
    <w:rsid w:val="00E366A6"/>
    <w:rsid w:val="00E373F9"/>
    <w:rsid w:val="00E4059A"/>
    <w:rsid w:val="00E42C3F"/>
    <w:rsid w:val="00E5173F"/>
    <w:rsid w:val="00E55B59"/>
    <w:rsid w:val="00E57FA1"/>
    <w:rsid w:val="00E65208"/>
    <w:rsid w:val="00E6533D"/>
    <w:rsid w:val="00E66CE8"/>
    <w:rsid w:val="00E66DEC"/>
    <w:rsid w:val="00E67536"/>
    <w:rsid w:val="00E67AF4"/>
    <w:rsid w:val="00E70D39"/>
    <w:rsid w:val="00E777C4"/>
    <w:rsid w:val="00E90D91"/>
    <w:rsid w:val="00E930D9"/>
    <w:rsid w:val="00E94CD3"/>
    <w:rsid w:val="00EA6B15"/>
    <w:rsid w:val="00ED51AB"/>
    <w:rsid w:val="00EE4CD5"/>
    <w:rsid w:val="00EE7695"/>
    <w:rsid w:val="00EF66F0"/>
    <w:rsid w:val="00F11B10"/>
    <w:rsid w:val="00F130F6"/>
    <w:rsid w:val="00F2651A"/>
    <w:rsid w:val="00F27186"/>
    <w:rsid w:val="00F2764C"/>
    <w:rsid w:val="00F33634"/>
    <w:rsid w:val="00F35D0A"/>
    <w:rsid w:val="00F3780E"/>
    <w:rsid w:val="00F42365"/>
    <w:rsid w:val="00F42855"/>
    <w:rsid w:val="00F43D4C"/>
    <w:rsid w:val="00F4449F"/>
    <w:rsid w:val="00F517A4"/>
    <w:rsid w:val="00F53FE5"/>
    <w:rsid w:val="00F725FD"/>
    <w:rsid w:val="00F72909"/>
    <w:rsid w:val="00F82B9F"/>
    <w:rsid w:val="00F86CA5"/>
    <w:rsid w:val="00F87A91"/>
    <w:rsid w:val="00F87DFD"/>
    <w:rsid w:val="00F90D6C"/>
    <w:rsid w:val="00F93042"/>
    <w:rsid w:val="00F94ABB"/>
    <w:rsid w:val="00F94BF0"/>
    <w:rsid w:val="00F95D29"/>
    <w:rsid w:val="00FA2F85"/>
    <w:rsid w:val="00FA43EE"/>
    <w:rsid w:val="00FA6209"/>
    <w:rsid w:val="00FB423C"/>
    <w:rsid w:val="00FB7522"/>
    <w:rsid w:val="00FB7787"/>
    <w:rsid w:val="00FB7FFA"/>
    <w:rsid w:val="00FC6351"/>
    <w:rsid w:val="00FD1A1B"/>
    <w:rsid w:val="00FE1F7D"/>
    <w:rsid w:val="00FE2856"/>
    <w:rsid w:val="00FE44AB"/>
    <w:rsid w:val="00FF3C2A"/>
    <w:rsid w:val="00FF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CA65"/>
  <w15:chartTrackingRefBased/>
  <w15:docId w15:val="{897ACDB0-8E23-4381-AC64-A995C24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090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41998"/>
    <w:pPr>
      <w:spacing w:after="0" w:line="240" w:lineRule="auto"/>
    </w:pPr>
    <w:rPr>
      <w:sz w:val="20"/>
      <w:szCs w:val="20"/>
    </w:rPr>
  </w:style>
  <w:style w:type="character" w:customStyle="1" w:styleId="FootnoteTextChar">
    <w:name w:val="Footnote Text Char"/>
    <w:basedOn w:val="DefaultParagraphFont"/>
    <w:link w:val="FootnoteText"/>
    <w:uiPriority w:val="99"/>
    <w:rsid w:val="00841998"/>
    <w:rPr>
      <w:sz w:val="20"/>
      <w:szCs w:val="20"/>
    </w:rPr>
  </w:style>
  <w:style w:type="character" w:styleId="FootnoteReference">
    <w:name w:val="footnote reference"/>
    <w:basedOn w:val="DefaultParagraphFont"/>
    <w:semiHidden/>
    <w:unhideWhenUsed/>
    <w:rsid w:val="00841998"/>
    <w:rPr>
      <w:vertAlign w:val="superscript"/>
    </w:rPr>
  </w:style>
  <w:style w:type="paragraph" w:styleId="ListParagraph">
    <w:name w:val="List Paragraph"/>
    <w:basedOn w:val="Normal"/>
    <w:uiPriority w:val="34"/>
    <w:qFormat/>
    <w:rsid w:val="00E66CE8"/>
    <w:pPr>
      <w:ind w:left="720"/>
      <w:contextualSpacing/>
    </w:pPr>
  </w:style>
  <w:style w:type="character" w:styleId="Emphasis">
    <w:name w:val="Emphasis"/>
    <w:basedOn w:val="DefaultParagraphFont"/>
    <w:uiPriority w:val="20"/>
    <w:qFormat/>
    <w:rsid w:val="00F86CA5"/>
    <w:rPr>
      <w:i/>
      <w:iCs/>
    </w:rPr>
  </w:style>
  <w:style w:type="paragraph" w:customStyle="1" w:styleId="TableParagraph">
    <w:name w:val="Table Paragraph"/>
    <w:basedOn w:val="Normal"/>
    <w:uiPriority w:val="1"/>
    <w:qFormat/>
    <w:rsid w:val="00C22999"/>
    <w:pPr>
      <w:widowControl w:val="0"/>
      <w:autoSpaceDE w:val="0"/>
      <w:autoSpaceDN w:val="0"/>
      <w:spacing w:after="0" w:line="240" w:lineRule="auto"/>
    </w:pPr>
    <w:rPr>
      <w:rFonts w:ascii="Times New Roman" w:eastAsia="Times New Roman" w:hAnsi="Times New Roman" w:cs="Times New Roman"/>
    </w:rPr>
  </w:style>
  <w:style w:type="paragraph" w:customStyle="1" w:styleId="Style">
    <w:name w:val="Style"/>
    <w:rsid w:val="00C22999"/>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BodyText">
    <w:name w:val="Body Text"/>
    <w:basedOn w:val="Normal"/>
    <w:link w:val="BodyTextChar"/>
    <w:uiPriority w:val="1"/>
    <w:qFormat/>
    <w:rsid w:val="004D01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01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EC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E1EC6"/>
    <w:rPr>
      <w:rFonts w:ascii="Calibri" w:eastAsia="Calibri" w:hAnsi="Calibri" w:cs="Times New Roman"/>
    </w:rPr>
  </w:style>
  <w:style w:type="character" w:customStyle="1" w:styleId="Heading4Char">
    <w:name w:val="Heading 4 Char"/>
    <w:basedOn w:val="DefaultParagraphFont"/>
    <w:link w:val="Heading4"/>
    <w:uiPriority w:val="9"/>
    <w:rsid w:val="0009041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9041A"/>
    <w:rPr>
      <w:color w:val="0000FF"/>
      <w:u w:val="single"/>
    </w:rPr>
  </w:style>
  <w:style w:type="character" w:styleId="UnresolvedMention">
    <w:name w:val="Unresolved Mention"/>
    <w:basedOn w:val="DefaultParagraphFont"/>
    <w:uiPriority w:val="99"/>
    <w:semiHidden/>
    <w:unhideWhenUsed/>
    <w:rsid w:val="0009041A"/>
    <w:rPr>
      <w:color w:val="605E5C"/>
      <w:shd w:val="clear" w:color="auto" w:fill="E1DFDD"/>
    </w:rPr>
  </w:style>
  <w:style w:type="table" w:styleId="TableGrid">
    <w:name w:val="Table Grid"/>
    <w:basedOn w:val="TableNormal"/>
    <w:uiPriority w:val="39"/>
    <w:rsid w:val="0005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9q8lc">
    <w:name w:val="n9q8lc"/>
    <w:basedOn w:val="DefaultParagraphFont"/>
    <w:rsid w:val="004B390E"/>
  </w:style>
  <w:style w:type="character" w:customStyle="1" w:styleId="t286pc">
    <w:name w:val="t286pc"/>
    <w:basedOn w:val="DefaultParagraphFont"/>
    <w:rsid w:val="00F93042"/>
  </w:style>
  <w:style w:type="paragraph" w:customStyle="1" w:styleId="Default">
    <w:name w:val="Default"/>
    <w:rsid w:val="00AE65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D8"/>
    <w:rPr>
      <w:rFonts w:ascii="Segoe UI" w:hAnsi="Segoe UI" w:cs="Segoe UI"/>
      <w:sz w:val="18"/>
      <w:szCs w:val="18"/>
    </w:rPr>
  </w:style>
  <w:style w:type="paragraph" w:styleId="NormalWeb">
    <w:name w:val="Normal (Web)"/>
    <w:basedOn w:val="Normal"/>
    <w:uiPriority w:val="99"/>
    <w:unhideWhenUsed/>
    <w:rsid w:val="00EF6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6F0"/>
    <w:rPr>
      <w:b/>
      <w:bCs/>
    </w:rPr>
  </w:style>
  <w:style w:type="paragraph" w:styleId="NoSpacing">
    <w:name w:val="No Spacing"/>
    <w:link w:val="NoSpacingChar"/>
    <w:uiPriority w:val="1"/>
    <w:qFormat/>
    <w:rsid w:val="00082256"/>
    <w:pPr>
      <w:spacing w:after="0" w:line="240" w:lineRule="auto"/>
    </w:pPr>
  </w:style>
  <w:style w:type="character" w:customStyle="1" w:styleId="NoSpacingChar">
    <w:name w:val="No Spacing Char"/>
    <w:link w:val="NoSpacing"/>
    <w:uiPriority w:val="1"/>
    <w:locked/>
    <w:rsid w:val="00082256"/>
  </w:style>
  <w:style w:type="paragraph" w:styleId="Header">
    <w:name w:val="header"/>
    <w:basedOn w:val="Normal"/>
    <w:link w:val="HeaderChar"/>
    <w:uiPriority w:val="99"/>
    <w:unhideWhenUsed/>
    <w:rsid w:val="0075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20747">
      <w:bodyDiv w:val="1"/>
      <w:marLeft w:val="0"/>
      <w:marRight w:val="0"/>
      <w:marTop w:val="0"/>
      <w:marBottom w:val="0"/>
      <w:divBdr>
        <w:top w:val="none" w:sz="0" w:space="0" w:color="auto"/>
        <w:left w:val="none" w:sz="0" w:space="0" w:color="auto"/>
        <w:bottom w:val="none" w:sz="0" w:space="0" w:color="auto"/>
        <w:right w:val="none" w:sz="0" w:space="0" w:color="auto"/>
      </w:divBdr>
      <w:divsChild>
        <w:div w:id="1916427755">
          <w:marLeft w:val="0"/>
          <w:marRight w:val="0"/>
          <w:marTop w:val="0"/>
          <w:marBottom w:val="0"/>
          <w:divBdr>
            <w:top w:val="none" w:sz="0" w:space="0" w:color="auto"/>
            <w:left w:val="none" w:sz="0" w:space="0" w:color="auto"/>
            <w:bottom w:val="none" w:sz="0" w:space="0" w:color="auto"/>
            <w:right w:val="none" w:sz="0" w:space="0" w:color="auto"/>
          </w:divBdr>
        </w:div>
      </w:divsChild>
    </w:div>
    <w:div w:id="696779458">
      <w:bodyDiv w:val="1"/>
      <w:marLeft w:val="0"/>
      <w:marRight w:val="0"/>
      <w:marTop w:val="0"/>
      <w:marBottom w:val="0"/>
      <w:divBdr>
        <w:top w:val="none" w:sz="0" w:space="0" w:color="auto"/>
        <w:left w:val="none" w:sz="0" w:space="0" w:color="auto"/>
        <w:bottom w:val="none" w:sz="0" w:space="0" w:color="auto"/>
        <w:right w:val="none" w:sz="0" w:space="0" w:color="auto"/>
      </w:divBdr>
    </w:div>
    <w:div w:id="790512354">
      <w:bodyDiv w:val="1"/>
      <w:marLeft w:val="0"/>
      <w:marRight w:val="0"/>
      <w:marTop w:val="0"/>
      <w:marBottom w:val="0"/>
      <w:divBdr>
        <w:top w:val="none" w:sz="0" w:space="0" w:color="auto"/>
        <w:left w:val="none" w:sz="0" w:space="0" w:color="auto"/>
        <w:bottom w:val="none" w:sz="0" w:space="0" w:color="auto"/>
        <w:right w:val="none" w:sz="0" w:space="0" w:color="auto"/>
      </w:divBdr>
    </w:div>
    <w:div w:id="823276178">
      <w:bodyDiv w:val="1"/>
      <w:marLeft w:val="0"/>
      <w:marRight w:val="0"/>
      <w:marTop w:val="0"/>
      <w:marBottom w:val="0"/>
      <w:divBdr>
        <w:top w:val="none" w:sz="0" w:space="0" w:color="auto"/>
        <w:left w:val="none" w:sz="0" w:space="0" w:color="auto"/>
        <w:bottom w:val="none" w:sz="0" w:space="0" w:color="auto"/>
        <w:right w:val="none" w:sz="0" w:space="0" w:color="auto"/>
      </w:divBdr>
    </w:div>
    <w:div w:id="998651936">
      <w:bodyDiv w:val="1"/>
      <w:marLeft w:val="0"/>
      <w:marRight w:val="0"/>
      <w:marTop w:val="0"/>
      <w:marBottom w:val="0"/>
      <w:divBdr>
        <w:top w:val="none" w:sz="0" w:space="0" w:color="auto"/>
        <w:left w:val="none" w:sz="0" w:space="0" w:color="auto"/>
        <w:bottom w:val="none" w:sz="0" w:space="0" w:color="auto"/>
        <w:right w:val="none" w:sz="0" w:space="0" w:color="auto"/>
      </w:divBdr>
      <w:divsChild>
        <w:div w:id="1203399976">
          <w:marLeft w:val="0"/>
          <w:marRight w:val="0"/>
          <w:marTop w:val="0"/>
          <w:marBottom w:val="0"/>
          <w:divBdr>
            <w:top w:val="none" w:sz="0" w:space="0" w:color="auto"/>
            <w:left w:val="none" w:sz="0" w:space="0" w:color="auto"/>
            <w:bottom w:val="none" w:sz="0" w:space="0" w:color="auto"/>
            <w:right w:val="none" w:sz="0" w:space="0" w:color="auto"/>
          </w:divBdr>
        </w:div>
      </w:divsChild>
    </w:div>
    <w:div w:id="1275550935">
      <w:bodyDiv w:val="1"/>
      <w:marLeft w:val="0"/>
      <w:marRight w:val="0"/>
      <w:marTop w:val="0"/>
      <w:marBottom w:val="0"/>
      <w:divBdr>
        <w:top w:val="none" w:sz="0" w:space="0" w:color="auto"/>
        <w:left w:val="none" w:sz="0" w:space="0" w:color="auto"/>
        <w:bottom w:val="none" w:sz="0" w:space="0" w:color="auto"/>
        <w:right w:val="none" w:sz="0" w:space="0" w:color="auto"/>
      </w:divBdr>
    </w:div>
    <w:div w:id="1335302935">
      <w:bodyDiv w:val="1"/>
      <w:marLeft w:val="0"/>
      <w:marRight w:val="0"/>
      <w:marTop w:val="0"/>
      <w:marBottom w:val="0"/>
      <w:divBdr>
        <w:top w:val="none" w:sz="0" w:space="0" w:color="auto"/>
        <w:left w:val="none" w:sz="0" w:space="0" w:color="auto"/>
        <w:bottom w:val="none" w:sz="0" w:space="0" w:color="auto"/>
        <w:right w:val="none" w:sz="0" w:space="0" w:color="auto"/>
      </w:divBdr>
      <w:divsChild>
        <w:div w:id="1645813371">
          <w:marLeft w:val="0"/>
          <w:marRight w:val="0"/>
          <w:marTop w:val="0"/>
          <w:marBottom w:val="0"/>
          <w:divBdr>
            <w:top w:val="none" w:sz="0" w:space="0" w:color="auto"/>
            <w:left w:val="none" w:sz="0" w:space="0" w:color="auto"/>
            <w:bottom w:val="none" w:sz="0" w:space="0" w:color="auto"/>
            <w:right w:val="none" w:sz="0" w:space="0" w:color="auto"/>
          </w:divBdr>
          <w:divsChild>
            <w:div w:id="719550158">
              <w:marLeft w:val="0"/>
              <w:marRight w:val="0"/>
              <w:marTop w:val="0"/>
              <w:marBottom w:val="0"/>
              <w:divBdr>
                <w:top w:val="none" w:sz="0" w:space="0" w:color="auto"/>
                <w:left w:val="none" w:sz="0" w:space="0" w:color="auto"/>
                <w:bottom w:val="none" w:sz="0" w:space="0" w:color="auto"/>
                <w:right w:val="none" w:sz="0" w:space="0" w:color="auto"/>
              </w:divBdr>
            </w:div>
          </w:divsChild>
        </w:div>
        <w:div w:id="1238517368">
          <w:marLeft w:val="0"/>
          <w:marRight w:val="0"/>
          <w:marTop w:val="0"/>
          <w:marBottom w:val="0"/>
          <w:divBdr>
            <w:top w:val="none" w:sz="0" w:space="0" w:color="auto"/>
            <w:left w:val="none" w:sz="0" w:space="0" w:color="auto"/>
            <w:bottom w:val="none" w:sz="0" w:space="0" w:color="auto"/>
            <w:right w:val="none" w:sz="0" w:space="0" w:color="auto"/>
          </w:divBdr>
          <w:divsChild>
            <w:div w:id="1685470901">
              <w:marLeft w:val="0"/>
              <w:marRight w:val="0"/>
              <w:marTop w:val="0"/>
              <w:marBottom w:val="0"/>
              <w:divBdr>
                <w:top w:val="none" w:sz="0" w:space="0" w:color="auto"/>
                <w:left w:val="none" w:sz="0" w:space="0" w:color="auto"/>
                <w:bottom w:val="none" w:sz="0" w:space="0" w:color="auto"/>
                <w:right w:val="none" w:sz="0" w:space="0" w:color="auto"/>
              </w:divBdr>
            </w:div>
          </w:divsChild>
        </w:div>
        <w:div w:id="1751198271">
          <w:marLeft w:val="0"/>
          <w:marRight w:val="0"/>
          <w:marTop w:val="0"/>
          <w:marBottom w:val="0"/>
          <w:divBdr>
            <w:top w:val="none" w:sz="0" w:space="0" w:color="auto"/>
            <w:left w:val="none" w:sz="0" w:space="0" w:color="auto"/>
            <w:bottom w:val="none" w:sz="0" w:space="0" w:color="auto"/>
            <w:right w:val="none" w:sz="0" w:space="0" w:color="auto"/>
          </w:divBdr>
          <w:divsChild>
            <w:div w:id="1945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1129">
      <w:bodyDiv w:val="1"/>
      <w:marLeft w:val="0"/>
      <w:marRight w:val="0"/>
      <w:marTop w:val="0"/>
      <w:marBottom w:val="0"/>
      <w:divBdr>
        <w:top w:val="none" w:sz="0" w:space="0" w:color="auto"/>
        <w:left w:val="none" w:sz="0" w:space="0" w:color="auto"/>
        <w:bottom w:val="none" w:sz="0" w:space="0" w:color="auto"/>
        <w:right w:val="none" w:sz="0" w:space="0" w:color="auto"/>
      </w:divBdr>
    </w:div>
    <w:div w:id="1578831305">
      <w:bodyDiv w:val="1"/>
      <w:marLeft w:val="0"/>
      <w:marRight w:val="0"/>
      <w:marTop w:val="0"/>
      <w:marBottom w:val="0"/>
      <w:divBdr>
        <w:top w:val="none" w:sz="0" w:space="0" w:color="auto"/>
        <w:left w:val="none" w:sz="0" w:space="0" w:color="auto"/>
        <w:bottom w:val="none" w:sz="0" w:space="0" w:color="auto"/>
        <w:right w:val="none" w:sz="0" w:space="0" w:color="auto"/>
      </w:divBdr>
    </w:div>
    <w:div w:id="21238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ugf.ng/docman/8-joint-environmental-audit-on-the-drying-up-of-lake-ch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client=firefox-b-d&amp;q=Vincent+Azie&amp;mstk=AUtExfAr-1WL-roqdcx1eUJg4qPAqXzh_J23uayAHjbeajUNu_YBRccQU8FMLb05CHpX8enCXK3upQZHTEr6CZxY9sGoTTG5kH_SDhDODupnkHnGoMmj-b6j4LcdMTVJk3D9Haunlo-tqUqcPpesEETsUBPbEMH-JOwDeLqABOJmrjGG-BI&amp;csui=3&amp;ved=2ahUKEwi7sYXY3s6QAxUwVkEAHUgoMRAQgK4QegQIARA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ugf.ng/docman/35-report-on-management-of-resources-for-the-provision-of-affordable-social-homes-for-low-income-earners-in-nigeria-by-family-homes-funds-limited-2018-to-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augf.ng/docman/36-report-on-pre-shipment-inspection-and-monitoring-of-crude-oil-and-gas-exports-by-federal-ministry-of-finance-budget-and-national-planning-for-the-period-january-2016-to-december-2020" TargetMode="External"/><Relationship Id="rId4" Type="http://schemas.openxmlformats.org/officeDocument/2006/relationships/settings" Target="settings.xml"/><Relationship Id="rId9" Type="http://schemas.openxmlformats.org/officeDocument/2006/relationships/hyperlink" Target="https://oaugf.ng/docman/44-federal-inland-revenue-assurance-fgip-report-2018-to-202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augf.ng/docman/11-nddc-report-of-2013-to-2018" TargetMode="External"/><Relationship Id="rId2" Type="http://schemas.openxmlformats.org/officeDocument/2006/relationships/hyperlink" Target="https://oaugf.ng/docman/40-interim-report-special-audit-of-the-federal-government-s-response-to-covid19" TargetMode="External"/><Relationship Id="rId1" Type="http://schemas.openxmlformats.org/officeDocument/2006/relationships/hyperlink" Target="https://oaugf.ng/download-report" TargetMode="External"/><Relationship Id="rId5" Type="http://schemas.openxmlformats.org/officeDocument/2006/relationships/hyperlink" Target="https://oaugf.ng/docman/6-linkage-and-access-of-msmes-to-sources-of-finance-and-other-resources-by-smedan" TargetMode="External"/><Relationship Id="rId4" Type="http://schemas.openxmlformats.org/officeDocument/2006/relationships/hyperlink" Target="https://oaugf.ng/download-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B4C0-8C5F-4522-BA04-6513C44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81</Pages>
  <Words>26123</Words>
  <Characters>148906</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58</cp:revision>
  <cp:lastPrinted>2025-11-06T15:23:00Z</cp:lastPrinted>
  <dcterms:created xsi:type="dcterms:W3CDTF">2025-11-04T07:23:00Z</dcterms:created>
  <dcterms:modified xsi:type="dcterms:W3CDTF">2025-11-12T10:15:00Z</dcterms:modified>
</cp:coreProperties>
</file>